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2557" w14:textId="400A3B9D" w:rsidR="0071432B" w:rsidRPr="0071432B" w:rsidRDefault="0071432B" w:rsidP="0071432B">
      <w:pPr>
        <w:spacing w:before="240" w:after="240"/>
        <w:jc w:val="both"/>
        <w:rPr>
          <w:rFonts w:ascii="Roboto" w:hAnsi="Roboto"/>
          <w:b/>
          <w:bCs/>
        </w:rPr>
      </w:pPr>
      <w:r>
        <w:rPr>
          <w:rFonts w:ascii="Roboto" w:hAnsi="Roboto"/>
          <w:b/>
        </w:rPr>
        <w:t>Orde de la Conselleria d'Educació, Cultura i Universitats per la qual es regulen les comissions de servici del personal funcionari docent dependent de l'àmbit de gestió de la Generalitat Valenciana</w:t>
      </w:r>
    </w:p>
    <w:p w14:paraId="7D4E47B4" w14:textId="77777777" w:rsidR="0071432B" w:rsidRPr="0071432B" w:rsidRDefault="0071432B" w:rsidP="0071432B">
      <w:pPr>
        <w:spacing w:before="240" w:after="240"/>
        <w:jc w:val="both"/>
        <w:rPr>
          <w:rFonts w:ascii="Roboto" w:hAnsi="Roboto"/>
          <w:b/>
          <w:bCs/>
        </w:rPr>
      </w:pPr>
    </w:p>
    <w:sdt>
      <w:sdtPr>
        <w:rPr>
          <w:rFonts w:ascii="Roboto" w:eastAsiaTheme="minorEastAsia" w:hAnsi="Roboto" w:cstheme="minorBidi"/>
          <w:color w:val="auto"/>
          <w:kern w:val="2"/>
          <w:sz w:val="24"/>
          <w:szCs w:val="24"/>
          <w:lang w:eastAsia="en-US"/>
          <w14:ligatures w14:val="standardContextual"/>
        </w:rPr>
        <w:id w:val="49506181"/>
        <w:docPartObj>
          <w:docPartGallery w:val="Table of Contents"/>
          <w:docPartUnique/>
        </w:docPartObj>
      </w:sdtPr>
      <w:sdtEndPr>
        <w:rPr>
          <w:b/>
          <w:bCs/>
          <w:kern w:val="0"/>
          <w14:ligatures w14:val="none"/>
        </w:rPr>
      </w:sdtEndPr>
      <w:sdtContent>
        <w:p w14:paraId="3F21C112" w14:textId="77777777" w:rsidR="0071432B" w:rsidRPr="0071432B" w:rsidRDefault="0071432B" w:rsidP="0071432B">
          <w:pPr>
            <w:pStyle w:val="TtuloTDC"/>
            <w:spacing w:after="240"/>
            <w:rPr>
              <w:rFonts w:ascii="Roboto" w:hAnsi="Roboto"/>
              <w:sz w:val="24"/>
              <w:szCs w:val="24"/>
            </w:rPr>
          </w:pPr>
        </w:p>
        <w:p w14:paraId="76C3296B" w14:textId="4832DF47" w:rsidR="0034442A" w:rsidRDefault="0071432B">
          <w:pPr>
            <w:pStyle w:val="TDC3"/>
            <w:tabs>
              <w:tab w:val="right" w:leader="dot" w:pos="9736"/>
            </w:tabs>
            <w:rPr>
              <w:rFonts w:eastAsiaTheme="minorEastAsia"/>
              <w:noProof/>
              <w:sz w:val="24"/>
              <w:szCs w:val="24"/>
              <w:lang w:eastAsia="ja-JP"/>
            </w:rPr>
          </w:pPr>
          <w:r w:rsidRPr="0071432B">
            <w:rPr>
              <w:rFonts w:ascii="Roboto" w:hAnsi="Roboto"/>
              <w:sz w:val="24"/>
            </w:rPr>
            <w:fldChar w:fldCharType="begin"/>
          </w:r>
          <w:r w:rsidRPr="0071432B">
            <w:rPr>
              <w:rFonts w:ascii="Roboto" w:hAnsi="Roboto"/>
              <w:sz w:val="24"/>
            </w:rPr>
            <w:instrText xml:space="preserve"> TOC \o "1-3" \h \z \u </w:instrText>
          </w:r>
          <w:r w:rsidRPr="0071432B">
            <w:rPr>
              <w:rFonts w:ascii="Roboto" w:hAnsi="Roboto"/>
              <w:sz w:val="24"/>
            </w:rPr>
            <w:fldChar w:fldCharType="separate"/>
          </w:r>
          <w:hyperlink w:anchor="_Toc216696311" w:history="1">
            <w:r w:rsidR="0034442A" w:rsidRPr="00B1004C">
              <w:rPr>
                <w:rStyle w:val="Hipervnculo"/>
                <w:rFonts w:ascii="Roboto" w:hAnsi="Roboto"/>
                <w:noProof/>
              </w:rPr>
              <w:t>Preàmbul</w:t>
            </w:r>
            <w:r w:rsidR="0034442A">
              <w:rPr>
                <w:noProof/>
                <w:webHidden/>
              </w:rPr>
              <w:tab/>
            </w:r>
            <w:r w:rsidR="0034442A">
              <w:rPr>
                <w:noProof/>
                <w:webHidden/>
              </w:rPr>
              <w:fldChar w:fldCharType="begin"/>
            </w:r>
            <w:r w:rsidR="0034442A">
              <w:rPr>
                <w:noProof/>
                <w:webHidden/>
              </w:rPr>
              <w:instrText xml:space="preserve"> PAGEREF _Toc216696311 \h </w:instrText>
            </w:r>
            <w:r w:rsidR="0034442A">
              <w:rPr>
                <w:noProof/>
                <w:webHidden/>
              </w:rPr>
            </w:r>
            <w:r w:rsidR="0034442A">
              <w:rPr>
                <w:noProof/>
                <w:webHidden/>
              </w:rPr>
              <w:fldChar w:fldCharType="separate"/>
            </w:r>
            <w:r w:rsidR="00AF1DC5">
              <w:rPr>
                <w:noProof/>
                <w:webHidden/>
              </w:rPr>
              <w:t>2</w:t>
            </w:r>
            <w:r w:rsidR="0034442A">
              <w:rPr>
                <w:noProof/>
                <w:webHidden/>
              </w:rPr>
              <w:fldChar w:fldCharType="end"/>
            </w:r>
          </w:hyperlink>
        </w:p>
        <w:p w14:paraId="3818E861" w14:textId="6FED8F77" w:rsidR="0034442A" w:rsidRDefault="0034442A">
          <w:pPr>
            <w:pStyle w:val="TDC3"/>
            <w:tabs>
              <w:tab w:val="right" w:leader="dot" w:pos="9736"/>
            </w:tabs>
            <w:rPr>
              <w:rFonts w:eastAsiaTheme="minorEastAsia"/>
              <w:noProof/>
              <w:sz w:val="24"/>
              <w:szCs w:val="24"/>
              <w:lang w:eastAsia="ja-JP"/>
            </w:rPr>
          </w:pPr>
          <w:hyperlink w:anchor="_Toc216696312" w:history="1">
            <w:r w:rsidRPr="00B1004C">
              <w:rPr>
                <w:rStyle w:val="Hipervnculo"/>
                <w:rFonts w:ascii="Roboto" w:hAnsi="Roboto"/>
                <w:noProof/>
              </w:rPr>
              <w:t>Article 1. Objecte</w:t>
            </w:r>
            <w:r>
              <w:rPr>
                <w:noProof/>
                <w:webHidden/>
              </w:rPr>
              <w:tab/>
            </w:r>
            <w:r>
              <w:rPr>
                <w:noProof/>
                <w:webHidden/>
              </w:rPr>
              <w:fldChar w:fldCharType="begin"/>
            </w:r>
            <w:r>
              <w:rPr>
                <w:noProof/>
                <w:webHidden/>
              </w:rPr>
              <w:instrText xml:space="preserve"> PAGEREF _Toc216696312 \h </w:instrText>
            </w:r>
            <w:r>
              <w:rPr>
                <w:noProof/>
                <w:webHidden/>
              </w:rPr>
            </w:r>
            <w:r>
              <w:rPr>
                <w:noProof/>
                <w:webHidden/>
              </w:rPr>
              <w:fldChar w:fldCharType="separate"/>
            </w:r>
            <w:r w:rsidR="00AF1DC5">
              <w:rPr>
                <w:noProof/>
                <w:webHidden/>
              </w:rPr>
              <w:t>4</w:t>
            </w:r>
            <w:r>
              <w:rPr>
                <w:noProof/>
                <w:webHidden/>
              </w:rPr>
              <w:fldChar w:fldCharType="end"/>
            </w:r>
          </w:hyperlink>
        </w:p>
        <w:p w14:paraId="2E97AA7B" w14:textId="7C608F01" w:rsidR="0034442A" w:rsidRDefault="0034442A">
          <w:pPr>
            <w:pStyle w:val="TDC3"/>
            <w:tabs>
              <w:tab w:val="right" w:leader="dot" w:pos="9736"/>
            </w:tabs>
            <w:rPr>
              <w:rFonts w:eastAsiaTheme="minorEastAsia"/>
              <w:noProof/>
              <w:sz w:val="24"/>
              <w:szCs w:val="24"/>
              <w:lang w:eastAsia="ja-JP"/>
            </w:rPr>
          </w:pPr>
          <w:hyperlink w:anchor="_Toc216696313" w:history="1">
            <w:r w:rsidRPr="00B1004C">
              <w:rPr>
                <w:rStyle w:val="Hipervnculo"/>
                <w:rFonts w:ascii="Roboto" w:hAnsi="Roboto"/>
                <w:noProof/>
              </w:rPr>
              <w:t>Article 2. Cobertura de llocs en règim de comissió de servicis</w:t>
            </w:r>
            <w:r>
              <w:rPr>
                <w:noProof/>
                <w:webHidden/>
              </w:rPr>
              <w:tab/>
            </w:r>
            <w:r>
              <w:rPr>
                <w:noProof/>
                <w:webHidden/>
              </w:rPr>
              <w:fldChar w:fldCharType="begin"/>
            </w:r>
            <w:r>
              <w:rPr>
                <w:noProof/>
                <w:webHidden/>
              </w:rPr>
              <w:instrText xml:space="preserve"> PAGEREF _Toc216696313 \h </w:instrText>
            </w:r>
            <w:r>
              <w:rPr>
                <w:noProof/>
                <w:webHidden/>
              </w:rPr>
            </w:r>
            <w:r>
              <w:rPr>
                <w:noProof/>
                <w:webHidden/>
              </w:rPr>
              <w:fldChar w:fldCharType="separate"/>
            </w:r>
            <w:r w:rsidR="00AF1DC5">
              <w:rPr>
                <w:noProof/>
                <w:webHidden/>
              </w:rPr>
              <w:t>4</w:t>
            </w:r>
            <w:r>
              <w:rPr>
                <w:noProof/>
                <w:webHidden/>
              </w:rPr>
              <w:fldChar w:fldCharType="end"/>
            </w:r>
          </w:hyperlink>
        </w:p>
        <w:p w14:paraId="0B73F0FA" w14:textId="03ABD01E" w:rsidR="0034442A" w:rsidRDefault="0034442A">
          <w:pPr>
            <w:pStyle w:val="TDC3"/>
            <w:tabs>
              <w:tab w:val="right" w:leader="dot" w:pos="9736"/>
            </w:tabs>
            <w:rPr>
              <w:rFonts w:eastAsiaTheme="minorEastAsia"/>
              <w:noProof/>
              <w:sz w:val="24"/>
              <w:szCs w:val="24"/>
              <w:lang w:eastAsia="ja-JP"/>
            </w:rPr>
          </w:pPr>
          <w:hyperlink w:anchor="_Toc216696314" w:history="1">
            <w:r w:rsidRPr="00B1004C">
              <w:rPr>
                <w:rStyle w:val="Hipervnculo"/>
                <w:rFonts w:ascii="Roboto" w:hAnsi="Roboto"/>
                <w:noProof/>
              </w:rPr>
              <w:t>Article 3. Requisits del personal sol·licitant</w:t>
            </w:r>
            <w:r>
              <w:rPr>
                <w:noProof/>
                <w:webHidden/>
              </w:rPr>
              <w:tab/>
            </w:r>
            <w:r>
              <w:rPr>
                <w:noProof/>
                <w:webHidden/>
              </w:rPr>
              <w:fldChar w:fldCharType="begin"/>
            </w:r>
            <w:r>
              <w:rPr>
                <w:noProof/>
                <w:webHidden/>
              </w:rPr>
              <w:instrText xml:space="preserve"> PAGEREF _Toc216696314 \h </w:instrText>
            </w:r>
            <w:r>
              <w:rPr>
                <w:noProof/>
                <w:webHidden/>
              </w:rPr>
            </w:r>
            <w:r>
              <w:rPr>
                <w:noProof/>
                <w:webHidden/>
              </w:rPr>
              <w:fldChar w:fldCharType="separate"/>
            </w:r>
            <w:r w:rsidR="00AF1DC5">
              <w:rPr>
                <w:noProof/>
                <w:webHidden/>
              </w:rPr>
              <w:t>5</w:t>
            </w:r>
            <w:r>
              <w:rPr>
                <w:noProof/>
                <w:webHidden/>
              </w:rPr>
              <w:fldChar w:fldCharType="end"/>
            </w:r>
          </w:hyperlink>
        </w:p>
        <w:p w14:paraId="79F05473" w14:textId="654E704D" w:rsidR="0034442A" w:rsidRDefault="0034442A">
          <w:pPr>
            <w:pStyle w:val="TDC3"/>
            <w:tabs>
              <w:tab w:val="right" w:leader="dot" w:pos="9736"/>
            </w:tabs>
            <w:rPr>
              <w:rFonts w:eastAsiaTheme="minorEastAsia"/>
              <w:noProof/>
              <w:sz w:val="24"/>
              <w:szCs w:val="24"/>
              <w:lang w:eastAsia="ja-JP"/>
            </w:rPr>
          </w:pPr>
          <w:hyperlink w:anchor="_Toc216696315" w:history="1">
            <w:r w:rsidRPr="00B1004C">
              <w:rPr>
                <w:rStyle w:val="Hipervnculo"/>
                <w:rFonts w:ascii="Roboto" w:hAnsi="Roboto"/>
                <w:noProof/>
              </w:rPr>
              <w:t>Article 4. Modalitats de participació</w:t>
            </w:r>
            <w:r>
              <w:rPr>
                <w:noProof/>
                <w:webHidden/>
              </w:rPr>
              <w:tab/>
            </w:r>
            <w:r>
              <w:rPr>
                <w:noProof/>
                <w:webHidden/>
              </w:rPr>
              <w:fldChar w:fldCharType="begin"/>
            </w:r>
            <w:r>
              <w:rPr>
                <w:noProof/>
                <w:webHidden/>
              </w:rPr>
              <w:instrText xml:space="preserve"> PAGEREF _Toc216696315 \h </w:instrText>
            </w:r>
            <w:r>
              <w:rPr>
                <w:noProof/>
                <w:webHidden/>
              </w:rPr>
            </w:r>
            <w:r>
              <w:rPr>
                <w:noProof/>
                <w:webHidden/>
              </w:rPr>
              <w:fldChar w:fldCharType="separate"/>
            </w:r>
            <w:r w:rsidR="00AF1DC5">
              <w:rPr>
                <w:noProof/>
                <w:webHidden/>
              </w:rPr>
              <w:t>6</w:t>
            </w:r>
            <w:r>
              <w:rPr>
                <w:noProof/>
                <w:webHidden/>
              </w:rPr>
              <w:fldChar w:fldCharType="end"/>
            </w:r>
          </w:hyperlink>
        </w:p>
        <w:p w14:paraId="13E4B15F" w14:textId="1528226D" w:rsidR="0034442A" w:rsidRDefault="0034442A">
          <w:pPr>
            <w:pStyle w:val="TDC3"/>
            <w:tabs>
              <w:tab w:val="right" w:leader="dot" w:pos="9736"/>
            </w:tabs>
            <w:rPr>
              <w:rFonts w:eastAsiaTheme="minorEastAsia"/>
              <w:noProof/>
              <w:sz w:val="24"/>
              <w:szCs w:val="24"/>
              <w:lang w:eastAsia="ja-JP"/>
            </w:rPr>
          </w:pPr>
          <w:hyperlink w:anchor="_Toc216696316" w:history="1">
            <w:r w:rsidRPr="00B1004C">
              <w:rPr>
                <w:rStyle w:val="Hipervnculo"/>
                <w:rFonts w:ascii="Roboto" w:hAnsi="Roboto"/>
                <w:noProof/>
              </w:rPr>
              <w:t>Article 5. Concurrència de sol·licituds i puntuació</w:t>
            </w:r>
            <w:r>
              <w:rPr>
                <w:noProof/>
                <w:webHidden/>
              </w:rPr>
              <w:tab/>
            </w:r>
            <w:r>
              <w:rPr>
                <w:noProof/>
                <w:webHidden/>
              </w:rPr>
              <w:fldChar w:fldCharType="begin"/>
            </w:r>
            <w:r>
              <w:rPr>
                <w:noProof/>
                <w:webHidden/>
              </w:rPr>
              <w:instrText xml:space="preserve"> PAGEREF _Toc216696316 \h </w:instrText>
            </w:r>
            <w:r>
              <w:rPr>
                <w:noProof/>
                <w:webHidden/>
              </w:rPr>
            </w:r>
            <w:r>
              <w:rPr>
                <w:noProof/>
                <w:webHidden/>
              </w:rPr>
              <w:fldChar w:fldCharType="separate"/>
            </w:r>
            <w:r w:rsidR="00AF1DC5">
              <w:rPr>
                <w:noProof/>
                <w:webHidden/>
              </w:rPr>
              <w:t>8</w:t>
            </w:r>
            <w:r>
              <w:rPr>
                <w:noProof/>
                <w:webHidden/>
              </w:rPr>
              <w:fldChar w:fldCharType="end"/>
            </w:r>
          </w:hyperlink>
        </w:p>
        <w:p w14:paraId="47754B13" w14:textId="62578180" w:rsidR="0034442A" w:rsidRDefault="0034442A">
          <w:pPr>
            <w:pStyle w:val="TDC3"/>
            <w:tabs>
              <w:tab w:val="right" w:leader="dot" w:pos="9736"/>
            </w:tabs>
            <w:rPr>
              <w:rFonts w:eastAsiaTheme="minorEastAsia"/>
              <w:noProof/>
              <w:sz w:val="24"/>
              <w:szCs w:val="24"/>
              <w:lang w:eastAsia="ja-JP"/>
            </w:rPr>
          </w:pPr>
          <w:hyperlink w:anchor="_Toc216696317" w:history="1">
            <w:r w:rsidRPr="00B1004C">
              <w:rPr>
                <w:rStyle w:val="Hipervnculo"/>
                <w:rFonts w:ascii="Roboto" w:hAnsi="Roboto"/>
                <w:noProof/>
              </w:rPr>
              <w:t>Article 6. Determinació i oferta de llocs vacants</w:t>
            </w:r>
            <w:r>
              <w:rPr>
                <w:noProof/>
                <w:webHidden/>
              </w:rPr>
              <w:tab/>
            </w:r>
            <w:r>
              <w:rPr>
                <w:noProof/>
                <w:webHidden/>
              </w:rPr>
              <w:fldChar w:fldCharType="begin"/>
            </w:r>
            <w:r>
              <w:rPr>
                <w:noProof/>
                <w:webHidden/>
              </w:rPr>
              <w:instrText xml:space="preserve"> PAGEREF _Toc216696317 \h </w:instrText>
            </w:r>
            <w:r>
              <w:rPr>
                <w:noProof/>
                <w:webHidden/>
              </w:rPr>
            </w:r>
            <w:r>
              <w:rPr>
                <w:noProof/>
                <w:webHidden/>
              </w:rPr>
              <w:fldChar w:fldCharType="separate"/>
            </w:r>
            <w:r w:rsidR="00AF1DC5">
              <w:rPr>
                <w:noProof/>
                <w:webHidden/>
              </w:rPr>
              <w:t>8</w:t>
            </w:r>
            <w:r>
              <w:rPr>
                <w:noProof/>
                <w:webHidden/>
              </w:rPr>
              <w:fldChar w:fldCharType="end"/>
            </w:r>
          </w:hyperlink>
        </w:p>
        <w:p w14:paraId="79CDEF44" w14:textId="48DDB542" w:rsidR="0034442A" w:rsidRDefault="0034442A">
          <w:pPr>
            <w:pStyle w:val="TDC3"/>
            <w:tabs>
              <w:tab w:val="right" w:leader="dot" w:pos="9736"/>
            </w:tabs>
            <w:rPr>
              <w:rFonts w:eastAsiaTheme="minorEastAsia"/>
              <w:noProof/>
              <w:sz w:val="24"/>
              <w:szCs w:val="24"/>
              <w:lang w:eastAsia="ja-JP"/>
            </w:rPr>
          </w:pPr>
          <w:hyperlink w:anchor="_Toc216696318" w:history="1">
            <w:r w:rsidRPr="00B1004C">
              <w:rPr>
                <w:rStyle w:val="Hipervnculo"/>
                <w:rFonts w:ascii="Roboto" w:hAnsi="Roboto"/>
                <w:noProof/>
              </w:rPr>
              <w:t>Article 7. Procediment i mitjans electrònics</w:t>
            </w:r>
            <w:r>
              <w:rPr>
                <w:noProof/>
                <w:webHidden/>
              </w:rPr>
              <w:tab/>
            </w:r>
            <w:r>
              <w:rPr>
                <w:noProof/>
                <w:webHidden/>
              </w:rPr>
              <w:fldChar w:fldCharType="begin"/>
            </w:r>
            <w:r>
              <w:rPr>
                <w:noProof/>
                <w:webHidden/>
              </w:rPr>
              <w:instrText xml:space="preserve"> PAGEREF _Toc216696318 \h </w:instrText>
            </w:r>
            <w:r>
              <w:rPr>
                <w:noProof/>
                <w:webHidden/>
              </w:rPr>
            </w:r>
            <w:r>
              <w:rPr>
                <w:noProof/>
                <w:webHidden/>
              </w:rPr>
              <w:fldChar w:fldCharType="separate"/>
            </w:r>
            <w:r w:rsidR="00AF1DC5">
              <w:rPr>
                <w:noProof/>
                <w:webHidden/>
              </w:rPr>
              <w:t>8</w:t>
            </w:r>
            <w:r>
              <w:rPr>
                <w:noProof/>
                <w:webHidden/>
              </w:rPr>
              <w:fldChar w:fldCharType="end"/>
            </w:r>
          </w:hyperlink>
        </w:p>
        <w:p w14:paraId="6C60FBF6" w14:textId="416D7264" w:rsidR="0034442A" w:rsidRDefault="0034442A">
          <w:pPr>
            <w:pStyle w:val="TDC3"/>
            <w:tabs>
              <w:tab w:val="right" w:leader="dot" w:pos="9736"/>
            </w:tabs>
            <w:rPr>
              <w:rFonts w:eastAsiaTheme="minorEastAsia"/>
              <w:noProof/>
              <w:sz w:val="24"/>
              <w:szCs w:val="24"/>
              <w:lang w:eastAsia="ja-JP"/>
            </w:rPr>
          </w:pPr>
          <w:hyperlink w:anchor="_Toc216696319" w:history="1">
            <w:r w:rsidRPr="00B1004C">
              <w:rPr>
                <w:rStyle w:val="Hipervnculo"/>
                <w:rFonts w:ascii="Roboto" w:hAnsi="Roboto"/>
                <w:noProof/>
              </w:rPr>
              <w:t>Article 8. Òrgans competents per a la resolució</w:t>
            </w:r>
            <w:r>
              <w:rPr>
                <w:noProof/>
                <w:webHidden/>
              </w:rPr>
              <w:tab/>
            </w:r>
            <w:r>
              <w:rPr>
                <w:noProof/>
                <w:webHidden/>
              </w:rPr>
              <w:fldChar w:fldCharType="begin"/>
            </w:r>
            <w:r>
              <w:rPr>
                <w:noProof/>
                <w:webHidden/>
              </w:rPr>
              <w:instrText xml:space="preserve"> PAGEREF _Toc216696319 \h </w:instrText>
            </w:r>
            <w:r>
              <w:rPr>
                <w:noProof/>
                <w:webHidden/>
              </w:rPr>
            </w:r>
            <w:r>
              <w:rPr>
                <w:noProof/>
                <w:webHidden/>
              </w:rPr>
              <w:fldChar w:fldCharType="separate"/>
            </w:r>
            <w:r w:rsidR="00AF1DC5">
              <w:rPr>
                <w:noProof/>
                <w:webHidden/>
              </w:rPr>
              <w:t>8</w:t>
            </w:r>
            <w:r>
              <w:rPr>
                <w:noProof/>
                <w:webHidden/>
              </w:rPr>
              <w:fldChar w:fldCharType="end"/>
            </w:r>
          </w:hyperlink>
        </w:p>
        <w:p w14:paraId="5FAEFABC" w14:textId="51C16FA2" w:rsidR="0034442A" w:rsidRDefault="0034442A">
          <w:pPr>
            <w:pStyle w:val="TDC3"/>
            <w:tabs>
              <w:tab w:val="right" w:leader="dot" w:pos="9736"/>
            </w:tabs>
            <w:rPr>
              <w:rFonts w:eastAsiaTheme="minorEastAsia"/>
              <w:noProof/>
              <w:sz w:val="24"/>
              <w:szCs w:val="24"/>
              <w:lang w:eastAsia="ja-JP"/>
            </w:rPr>
          </w:pPr>
          <w:hyperlink w:anchor="_Toc216696320" w:history="1">
            <w:r w:rsidRPr="00B1004C">
              <w:rPr>
                <w:rStyle w:val="Hipervnculo"/>
                <w:rFonts w:ascii="Roboto" w:hAnsi="Roboto"/>
                <w:noProof/>
              </w:rPr>
              <w:t>Article 9. Comissions de valoració</w:t>
            </w:r>
            <w:r>
              <w:rPr>
                <w:noProof/>
                <w:webHidden/>
              </w:rPr>
              <w:tab/>
            </w:r>
            <w:r>
              <w:rPr>
                <w:noProof/>
                <w:webHidden/>
              </w:rPr>
              <w:fldChar w:fldCharType="begin"/>
            </w:r>
            <w:r>
              <w:rPr>
                <w:noProof/>
                <w:webHidden/>
              </w:rPr>
              <w:instrText xml:space="preserve"> PAGEREF _Toc216696320 \h </w:instrText>
            </w:r>
            <w:r>
              <w:rPr>
                <w:noProof/>
                <w:webHidden/>
              </w:rPr>
            </w:r>
            <w:r>
              <w:rPr>
                <w:noProof/>
                <w:webHidden/>
              </w:rPr>
              <w:fldChar w:fldCharType="separate"/>
            </w:r>
            <w:r w:rsidR="00AF1DC5">
              <w:rPr>
                <w:noProof/>
                <w:webHidden/>
              </w:rPr>
              <w:t>9</w:t>
            </w:r>
            <w:r>
              <w:rPr>
                <w:noProof/>
                <w:webHidden/>
              </w:rPr>
              <w:fldChar w:fldCharType="end"/>
            </w:r>
          </w:hyperlink>
        </w:p>
        <w:p w14:paraId="56D5ED90" w14:textId="4F02B343" w:rsidR="0034442A" w:rsidRDefault="0034442A">
          <w:pPr>
            <w:pStyle w:val="TDC3"/>
            <w:tabs>
              <w:tab w:val="right" w:leader="dot" w:pos="9736"/>
            </w:tabs>
            <w:rPr>
              <w:rFonts w:eastAsiaTheme="minorEastAsia"/>
              <w:noProof/>
              <w:sz w:val="24"/>
              <w:szCs w:val="24"/>
              <w:lang w:eastAsia="ja-JP"/>
            </w:rPr>
          </w:pPr>
          <w:hyperlink w:anchor="_Toc216696321" w:history="1">
            <w:r w:rsidRPr="00B1004C">
              <w:rPr>
                <w:rStyle w:val="Hipervnculo"/>
                <w:rFonts w:ascii="Roboto" w:hAnsi="Roboto"/>
                <w:noProof/>
              </w:rPr>
              <w:t>Article 10. Comissió tècnica paritària</w:t>
            </w:r>
            <w:r>
              <w:rPr>
                <w:noProof/>
                <w:webHidden/>
              </w:rPr>
              <w:tab/>
            </w:r>
            <w:r>
              <w:rPr>
                <w:noProof/>
                <w:webHidden/>
              </w:rPr>
              <w:fldChar w:fldCharType="begin"/>
            </w:r>
            <w:r>
              <w:rPr>
                <w:noProof/>
                <w:webHidden/>
              </w:rPr>
              <w:instrText xml:space="preserve"> PAGEREF _Toc216696321 \h </w:instrText>
            </w:r>
            <w:r>
              <w:rPr>
                <w:noProof/>
                <w:webHidden/>
              </w:rPr>
            </w:r>
            <w:r>
              <w:rPr>
                <w:noProof/>
                <w:webHidden/>
              </w:rPr>
              <w:fldChar w:fldCharType="separate"/>
            </w:r>
            <w:r w:rsidR="00AF1DC5">
              <w:rPr>
                <w:noProof/>
                <w:webHidden/>
              </w:rPr>
              <w:t>9</w:t>
            </w:r>
            <w:r>
              <w:rPr>
                <w:noProof/>
                <w:webHidden/>
              </w:rPr>
              <w:fldChar w:fldCharType="end"/>
            </w:r>
          </w:hyperlink>
        </w:p>
        <w:p w14:paraId="6807A366" w14:textId="6AAAAA97" w:rsidR="0034442A" w:rsidRDefault="0034442A">
          <w:pPr>
            <w:pStyle w:val="TDC3"/>
            <w:tabs>
              <w:tab w:val="right" w:leader="dot" w:pos="9736"/>
            </w:tabs>
            <w:rPr>
              <w:rFonts w:eastAsiaTheme="minorEastAsia"/>
              <w:noProof/>
              <w:sz w:val="24"/>
              <w:szCs w:val="24"/>
              <w:lang w:eastAsia="ja-JP"/>
            </w:rPr>
          </w:pPr>
          <w:hyperlink w:anchor="_Toc216696322" w:history="1">
            <w:r w:rsidRPr="00B1004C">
              <w:rPr>
                <w:rStyle w:val="Hipervnculo"/>
                <w:rFonts w:ascii="Roboto" w:hAnsi="Roboto"/>
                <w:noProof/>
              </w:rPr>
              <w:t>DISPOSICIONS ADDICIONALS</w:t>
            </w:r>
            <w:r>
              <w:rPr>
                <w:noProof/>
                <w:webHidden/>
              </w:rPr>
              <w:tab/>
            </w:r>
            <w:r>
              <w:rPr>
                <w:noProof/>
                <w:webHidden/>
              </w:rPr>
              <w:fldChar w:fldCharType="begin"/>
            </w:r>
            <w:r>
              <w:rPr>
                <w:noProof/>
                <w:webHidden/>
              </w:rPr>
              <w:instrText xml:space="preserve"> PAGEREF _Toc216696322 \h </w:instrText>
            </w:r>
            <w:r>
              <w:rPr>
                <w:noProof/>
                <w:webHidden/>
              </w:rPr>
            </w:r>
            <w:r>
              <w:rPr>
                <w:noProof/>
                <w:webHidden/>
              </w:rPr>
              <w:fldChar w:fldCharType="separate"/>
            </w:r>
            <w:r w:rsidR="00AF1DC5">
              <w:rPr>
                <w:noProof/>
                <w:webHidden/>
              </w:rPr>
              <w:t>10</w:t>
            </w:r>
            <w:r>
              <w:rPr>
                <w:noProof/>
                <w:webHidden/>
              </w:rPr>
              <w:fldChar w:fldCharType="end"/>
            </w:r>
          </w:hyperlink>
        </w:p>
        <w:p w14:paraId="08146416" w14:textId="5423623E" w:rsidR="0034442A" w:rsidRDefault="0034442A">
          <w:pPr>
            <w:pStyle w:val="TDC3"/>
            <w:tabs>
              <w:tab w:val="right" w:leader="dot" w:pos="9736"/>
            </w:tabs>
            <w:rPr>
              <w:rFonts w:eastAsiaTheme="minorEastAsia"/>
              <w:noProof/>
              <w:sz w:val="24"/>
              <w:szCs w:val="24"/>
              <w:lang w:eastAsia="ja-JP"/>
            </w:rPr>
          </w:pPr>
          <w:hyperlink w:anchor="_Toc216696323" w:history="1">
            <w:r w:rsidRPr="00B1004C">
              <w:rPr>
                <w:rStyle w:val="Hipervnculo"/>
                <w:rFonts w:ascii="Roboto" w:hAnsi="Roboto"/>
                <w:noProof/>
              </w:rPr>
              <w:t>Disposició addicional primera. Protecció de víctimes de violència de gènere</w:t>
            </w:r>
            <w:r>
              <w:rPr>
                <w:noProof/>
                <w:webHidden/>
              </w:rPr>
              <w:tab/>
            </w:r>
            <w:r>
              <w:rPr>
                <w:noProof/>
                <w:webHidden/>
              </w:rPr>
              <w:fldChar w:fldCharType="begin"/>
            </w:r>
            <w:r>
              <w:rPr>
                <w:noProof/>
                <w:webHidden/>
              </w:rPr>
              <w:instrText xml:space="preserve"> PAGEREF _Toc216696323 \h </w:instrText>
            </w:r>
            <w:r>
              <w:rPr>
                <w:noProof/>
                <w:webHidden/>
              </w:rPr>
            </w:r>
            <w:r>
              <w:rPr>
                <w:noProof/>
                <w:webHidden/>
              </w:rPr>
              <w:fldChar w:fldCharType="separate"/>
            </w:r>
            <w:r w:rsidR="00AF1DC5">
              <w:rPr>
                <w:noProof/>
                <w:webHidden/>
              </w:rPr>
              <w:t>10</w:t>
            </w:r>
            <w:r>
              <w:rPr>
                <w:noProof/>
                <w:webHidden/>
              </w:rPr>
              <w:fldChar w:fldCharType="end"/>
            </w:r>
          </w:hyperlink>
        </w:p>
        <w:p w14:paraId="11506647" w14:textId="0C9399F0" w:rsidR="0034442A" w:rsidRDefault="0034442A">
          <w:pPr>
            <w:pStyle w:val="TDC3"/>
            <w:tabs>
              <w:tab w:val="right" w:leader="dot" w:pos="9736"/>
            </w:tabs>
            <w:rPr>
              <w:rFonts w:eastAsiaTheme="minorEastAsia"/>
              <w:noProof/>
              <w:sz w:val="24"/>
              <w:szCs w:val="24"/>
              <w:lang w:eastAsia="ja-JP"/>
            </w:rPr>
          </w:pPr>
          <w:hyperlink w:anchor="_Toc216696324" w:history="1">
            <w:r w:rsidRPr="00B1004C">
              <w:rPr>
                <w:rStyle w:val="Hipervnculo"/>
                <w:rFonts w:ascii="Roboto" w:hAnsi="Roboto"/>
                <w:noProof/>
              </w:rPr>
              <w:t>Disposició addicional segona. Comissions de servicis de docents procedents d'altres administracions educatives</w:t>
            </w:r>
            <w:r>
              <w:rPr>
                <w:noProof/>
                <w:webHidden/>
              </w:rPr>
              <w:tab/>
            </w:r>
            <w:r>
              <w:rPr>
                <w:noProof/>
                <w:webHidden/>
              </w:rPr>
              <w:fldChar w:fldCharType="begin"/>
            </w:r>
            <w:r>
              <w:rPr>
                <w:noProof/>
                <w:webHidden/>
              </w:rPr>
              <w:instrText xml:space="preserve"> PAGEREF _Toc216696324 \h </w:instrText>
            </w:r>
            <w:r>
              <w:rPr>
                <w:noProof/>
                <w:webHidden/>
              </w:rPr>
            </w:r>
            <w:r>
              <w:rPr>
                <w:noProof/>
                <w:webHidden/>
              </w:rPr>
              <w:fldChar w:fldCharType="separate"/>
            </w:r>
            <w:r w:rsidR="00AF1DC5">
              <w:rPr>
                <w:noProof/>
                <w:webHidden/>
              </w:rPr>
              <w:t>10</w:t>
            </w:r>
            <w:r>
              <w:rPr>
                <w:noProof/>
                <w:webHidden/>
              </w:rPr>
              <w:fldChar w:fldCharType="end"/>
            </w:r>
          </w:hyperlink>
        </w:p>
        <w:p w14:paraId="547073CE" w14:textId="34F0A288" w:rsidR="0034442A" w:rsidRDefault="0034442A">
          <w:pPr>
            <w:pStyle w:val="TDC3"/>
            <w:tabs>
              <w:tab w:val="right" w:leader="dot" w:pos="9736"/>
            </w:tabs>
            <w:rPr>
              <w:rFonts w:eastAsiaTheme="minorEastAsia"/>
              <w:noProof/>
              <w:sz w:val="24"/>
              <w:szCs w:val="24"/>
              <w:lang w:eastAsia="ja-JP"/>
            </w:rPr>
          </w:pPr>
          <w:hyperlink w:anchor="_Toc216696325" w:history="1">
            <w:r w:rsidRPr="00B1004C">
              <w:rPr>
                <w:rStyle w:val="Hipervnculo"/>
                <w:rFonts w:ascii="Roboto" w:hAnsi="Roboto"/>
                <w:noProof/>
              </w:rPr>
              <w:t>Disposició addicional tercera. Personal funcionari en fase de pràctiques</w:t>
            </w:r>
            <w:r>
              <w:rPr>
                <w:noProof/>
                <w:webHidden/>
              </w:rPr>
              <w:tab/>
            </w:r>
            <w:r>
              <w:rPr>
                <w:noProof/>
                <w:webHidden/>
              </w:rPr>
              <w:fldChar w:fldCharType="begin"/>
            </w:r>
            <w:r>
              <w:rPr>
                <w:noProof/>
                <w:webHidden/>
              </w:rPr>
              <w:instrText xml:space="preserve"> PAGEREF _Toc216696325 \h </w:instrText>
            </w:r>
            <w:r>
              <w:rPr>
                <w:noProof/>
                <w:webHidden/>
              </w:rPr>
            </w:r>
            <w:r>
              <w:rPr>
                <w:noProof/>
                <w:webHidden/>
              </w:rPr>
              <w:fldChar w:fldCharType="separate"/>
            </w:r>
            <w:r w:rsidR="00AF1DC5">
              <w:rPr>
                <w:noProof/>
                <w:webHidden/>
              </w:rPr>
              <w:t>10</w:t>
            </w:r>
            <w:r>
              <w:rPr>
                <w:noProof/>
                <w:webHidden/>
              </w:rPr>
              <w:fldChar w:fldCharType="end"/>
            </w:r>
          </w:hyperlink>
        </w:p>
        <w:p w14:paraId="791780A5" w14:textId="7C0F1C92" w:rsidR="0034442A" w:rsidRDefault="0034442A">
          <w:pPr>
            <w:pStyle w:val="TDC3"/>
            <w:tabs>
              <w:tab w:val="right" w:leader="dot" w:pos="9736"/>
            </w:tabs>
            <w:rPr>
              <w:rFonts w:eastAsiaTheme="minorEastAsia"/>
              <w:noProof/>
              <w:sz w:val="24"/>
              <w:szCs w:val="24"/>
              <w:lang w:eastAsia="ja-JP"/>
            </w:rPr>
          </w:pPr>
          <w:hyperlink w:anchor="_Toc216696326" w:history="1">
            <w:r w:rsidRPr="00B1004C">
              <w:rPr>
                <w:rStyle w:val="Hipervnculo"/>
                <w:rFonts w:ascii="Roboto" w:hAnsi="Roboto"/>
                <w:noProof/>
              </w:rPr>
              <w:t>Disposició addicional quarta. No increment del gasto públic</w:t>
            </w:r>
            <w:r>
              <w:rPr>
                <w:noProof/>
                <w:webHidden/>
              </w:rPr>
              <w:tab/>
            </w:r>
            <w:r>
              <w:rPr>
                <w:noProof/>
                <w:webHidden/>
              </w:rPr>
              <w:fldChar w:fldCharType="begin"/>
            </w:r>
            <w:r>
              <w:rPr>
                <w:noProof/>
                <w:webHidden/>
              </w:rPr>
              <w:instrText xml:space="preserve"> PAGEREF _Toc216696326 \h </w:instrText>
            </w:r>
            <w:r>
              <w:rPr>
                <w:noProof/>
                <w:webHidden/>
              </w:rPr>
            </w:r>
            <w:r>
              <w:rPr>
                <w:noProof/>
                <w:webHidden/>
              </w:rPr>
              <w:fldChar w:fldCharType="separate"/>
            </w:r>
            <w:r w:rsidR="00AF1DC5">
              <w:rPr>
                <w:noProof/>
                <w:webHidden/>
              </w:rPr>
              <w:t>11</w:t>
            </w:r>
            <w:r>
              <w:rPr>
                <w:noProof/>
                <w:webHidden/>
              </w:rPr>
              <w:fldChar w:fldCharType="end"/>
            </w:r>
          </w:hyperlink>
        </w:p>
        <w:p w14:paraId="15AF3FD7" w14:textId="18C4C8DC" w:rsidR="0034442A" w:rsidRDefault="0034442A">
          <w:pPr>
            <w:pStyle w:val="TDC3"/>
            <w:tabs>
              <w:tab w:val="right" w:leader="dot" w:pos="9736"/>
            </w:tabs>
            <w:rPr>
              <w:rFonts w:eastAsiaTheme="minorEastAsia"/>
              <w:noProof/>
              <w:sz w:val="24"/>
              <w:szCs w:val="24"/>
              <w:lang w:eastAsia="ja-JP"/>
            </w:rPr>
          </w:pPr>
          <w:hyperlink w:anchor="_Toc216696327" w:history="1">
            <w:r w:rsidRPr="00B1004C">
              <w:rPr>
                <w:rStyle w:val="Hipervnculo"/>
                <w:rFonts w:ascii="Roboto" w:hAnsi="Roboto"/>
                <w:noProof/>
              </w:rPr>
              <w:t>DISPOSICIÓ TRANSITÒRIA</w:t>
            </w:r>
            <w:r>
              <w:rPr>
                <w:noProof/>
                <w:webHidden/>
              </w:rPr>
              <w:tab/>
            </w:r>
            <w:r>
              <w:rPr>
                <w:noProof/>
                <w:webHidden/>
              </w:rPr>
              <w:fldChar w:fldCharType="begin"/>
            </w:r>
            <w:r>
              <w:rPr>
                <w:noProof/>
                <w:webHidden/>
              </w:rPr>
              <w:instrText xml:space="preserve"> PAGEREF _Toc216696327 \h </w:instrText>
            </w:r>
            <w:r>
              <w:rPr>
                <w:noProof/>
                <w:webHidden/>
              </w:rPr>
            </w:r>
            <w:r>
              <w:rPr>
                <w:noProof/>
                <w:webHidden/>
              </w:rPr>
              <w:fldChar w:fldCharType="separate"/>
            </w:r>
            <w:r w:rsidR="00AF1DC5">
              <w:rPr>
                <w:noProof/>
                <w:webHidden/>
              </w:rPr>
              <w:t>11</w:t>
            </w:r>
            <w:r>
              <w:rPr>
                <w:noProof/>
                <w:webHidden/>
              </w:rPr>
              <w:fldChar w:fldCharType="end"/>
            </w:r>
          </w:hyperlink>
        </w:p>
        <w:p w14:paraId="7F30E55B" w14:textId="336F4B0A" w:rsidR="0034442A" w:rsidRDefault="0034442A">
          <w:pPr>
            <w:pStyle w:val="TDC3"/>
            <w:tabs>
              <w:tab w:val="right" w:leader="dot" w:pos="9736"/>
            </w:tabs>
            <w:rPr>
              <w:rFonts w:eastAsiaTheme="minorEastAsia"/>
              <w:noProof/>
              <w:sz w:val="24"/>
              <w:szCs w:val="24"/>
              <w:lang w:eastAsia="ja-JP"/>
            </w:rPr>
          </w:pPr>
          <w:hyperlink w:anchor="_Toc216696328" w:history="1">
            <w:r w:rsidRPr="00B1004C">
              <w:rPr>
                <w:rStyle w:val="Hipervnculo"/>
                <w:rFonts w:ascii="Roboto" w:hAnsi="Roboto"/>
                <w:noProof/>
              </w:rPr>
              <w:t>Disposició transitòria única. Aplicació progressiva</w:t>
            </w:r>
            <w:r>
              <w:rPr>
                <w:noProof/>
                <w:webHidden/>
              </w:rPr>
              <w:tab/>
            </w:r>
            <w:r>
              <w:rPr>
                <w:noProof/>
                <w:webHidden/>
              </w:rPr>
              <w:fldChar w:fldCharType="begin"/>
            </w:r>
            <w:r>
              <w:rPr>
                <w:noProof/>
                <w:webHidden/>
              </w:rPr>
              <w:instrText xml:space="preserve"> PAGEREF _Toc216696328 \h </w:instrText>
            </w:r>
            <w:r>
              <w:rPr>
                <w:noProof/>
                <w:webHidden/>
              </w:rPr>
            </w:r>
            <w:r>
              <w:rPr>
                <w:noProof/>
                <w:webHidden/>
              </w:rPr>
              <w:fldChar w:fldCharType="separate"/>
            </w:r>
            <w:r w:rsidR="00AF1DC5">
              <w:rPr>
                <w:noProof/>
                <w:webHidden/>
              </w:rPr>
              <w:t>11</w:t>
            </w:r>
            <w:r>
              <w:rPr>
                <w:noProof/>
                <w:webHidden/>
              </w:rPr>
              <w:fldChar w:fldCharType="end"/>
            </w:r>
          </w:hyperlink>
        </w:p>
        <w:p w14:paraId="11DBD47D" w14:textId="10B3FDFF" w:rsidR="0034442A" w:rsidRDefault="0034442A">
          <w:pPr>
            <w:pStyle w:val="TDC3"/>
            <w:tabs>
              <w:tab w:val="right" w:leader="dot" w:pos="9736"/>
            </w:tabs>
            <w:rPr>
              <w:rFonts w:eastAsiaTheme="minorEastAsia"/>
              <w:noProof/>
              <w:sz w:val="24"/>
              <w:szCs w:val="24"/>
              <w:lang w:eastAsia="ja-JP"/>
            </w:rPr>
          </w:pPr>
          <w:hyperlink w:anchor="_Toc216696329" w:history="1">
            <w:r w:rsidRPr="00B1004C">
              <w:rPr>
                <w:rStyle w:val="Hipervnculo"/>
                <w:rFonts w:ascii="Roboto" w:hAnsi="Roboto"/>
                <w:noProof/>
              </w:rPr>
              <w:t>DISPOSICIONS FINALS</w:t>
            </w:r>
            <w:r>
              <w:rPr>
                <w:noProof/>
                <w:webHidden/>
              </w:rPr>
              <w:tab/>
            </w:r>
            <w:r>
              <w:rPr>
                <w:noProof/>
                <w:webHidden/>
              </w:rPr>
              <w:fldChar w:fldCharType="begin"/>
            </w:r>
            <w:r>
              <w:rPr>
                <w:noProof/>
                <w:webHidden/>
              </w:rPr>
              <w:instrText xml:space="preserve"> PAGEREF _Toc216696329 \h </w:instrText>
            </w:r>
            <w:r>
              <w:rPr>
                <w:noProof/>
                <w:webHidden/>
              </w:rPr>
            </w:r>
            <w:r>
              <w:rPr>
                <w:noProof/>
                <w:webHidden/>
              </w:rPr>
              <w:fldChar w:fldCharType="separate"/>
            </w:r>
            <w:r w:rsidR="00AF1DC5">
              <w:rPr>
                <w:noProof/>
                <w:webHidden/>
              </w:rPr>
              <w:t>11</w:t>
            </w:r>
            <w:r>
              <w:rPr>
                <w:noProof/>
                <w:webHidden/>
              </w:rPr>
              <w:fldChar w:fldCharType="end"/>
            </w:r>
          </w:hyperlink>
        </w:p>
        <w:p w14:paraId="39737FC6" w14:textId="4ECB412C" w:rsidR="0034442A" w:rsidRDefault="0034442A">
          <w:pPr>
            <w:pStyle w:val="TDC3"/>
            <w:tabs>
              <w:tab w:val="right" w:leader="dot" w:pos="9736"/>
            </w:tabs>
            <w:rPr>
              <w:rFonts w:eastAsiaTheme="minorEastAsia"/>
              <w:noProof/>
              <w:sz w:val="24"/>
              <w:szCs w:val="24"/>
              <w:lang w:eastAsia="ja-JP"/>
            </w:rPr>
          </w:pPr>
          <w:hyperlink w:anchor="_Toc216696330" w:history="1">
            <w:r w:rsidRPr="00B1004C">
              <w:rPr>
                <w:rStyle w:val="Hipervnculo"/>
                <w:rFonts w:ascii="Roboto" w:hAnsi="Roboto"/>
                <w:noProof/>
              </w:rPr>
              <w:t>Disposició final primera. Facultat de desplegament i aplicació</w:t>
            </w:r>
            <w:r>
              <w:rPr>
                <w:noProof/>
                <w:webHidden/>
              </w:rPr>
              <w:tab/>
            </w:r>
            <w:r>
              <w:rPr>
                <w:noProof/>
                <w:webHidden/>
              </w:rPr>
              <w:fldChar w:fldCharType="begin"/>
            </w:r>
            <w:r>
              <w:rPr>
                <w:noProof/>
                <w:webHidden/>
              </w:rPr>
              <w:instrText xml:space="preserve"> PAGEREF _Toc216696330 \h </w:instrText>
            </w:r>
            <w:r>
              <w:rPr>
                <w:noProof/>
                <w:webHidden/>
              </w:rPr>
            </w:r>
            <w:r>
              <w:rPr>
                <w:noProof/>
                <w:webHidden/>
              </w:rPr>
              <w:fldChar w:fldCharType="separate"/>
            </w:r>
            <w:r w:rsidR="00AF1DC5">
              <w:rPr>
                <w:noProof/>
                <w:webHidden/>
              </w:rPr>
              <w:t>11</w:t>
            </w:r>
            <w:r>
              <w:rPr>
                <w:noProof/>
                <w:webHidden/>
              </w:rPr>
              <w:fldChar w:fldCharType="end"/>
            </w:r>
          </w:hyperlink>
        </w:p>
        <w:p w14:paraId="1EF9A9E5" w14:textId="3DACDC4F" w:rsidR="0034442A" w:rsidRDefault="0034442A">
          <w:pPr>
            <w:pStyle w:val="TDC3"/>
            <w:tabs>
              <w:tab w:val="right" w:leader="dot" w:pos="9736"/>
            </w:tabs>
            <w:rPr>
              <w:rFonts w:eastAsiaTheme="minorEastAsia"/>
              <w:noProof/>
              <w:sz w:val="24"/>
              <w:szCs w:val="24"/>
              <w:lang w:eastAsia="ja-JP"/>
            </w:rPr>
          </w:pPr>
          <w:hyperlink w:anchor="_Toc216696331" w:history="1">
            <w:r w:rsidRPr="00B1004C">
              <w:rPr>
                <w:rStyle w:val="Hipervnculo"/>
                <w:rFonts w:ascii="Roboto" w:hAnsi="Roboto"/>
                <w:noProof/>
              </w:rPr>
              <w:t>Disposició final segona. Entrada en vigor</w:t>
            </w:r>
            <w:r>
              <w:rPr>
                <w:noProof/>
                <w:webHidden/>
              </w:rPr>
              <w:tab/>
            </w:r>
            <w:r>
              <w:rPr>
                <w:noProof/>
                <w:webHidden/>
              </w:rPr>
              <w:fldChar w:fldCharType="begin"/>
            </w:r>
            <w:r>
              <w:rPr>
                <w:noProof/>
                <w:webHidden/>
              </w:rPr>
              <w:instrText xml:space="preserve"> PAGEREF _Toc216696331 \h </w:instrText>
            </w:r>
            <w:r>
              <w:rPr>
                <w:noProof/>
                <w:webHidden/>
              </w:rPr>
            </w:r>
            <w:r>
              <w:rPr>
                <w:noProof/>
                <w:webHidden/>
              </w:rPr>
              <w:fldChar w:fldCharType="separate"/>
            </w:r>
            <w:r w:rsidR="00AF1DC5">
              <w:rPr>
                <w:noProof/>
                <w:webHidden/>
              </w:rPr>
              <w:t>11</w:t>
            </w:r>
            <w:r>
              <w:rPr>
                <w:noProof/>
                <w:webHidden/>
              </w:rPr>
              <w:fldChar w:fldCharType="end"/>
            </w:r>
          </w:hyperlink>
        </w:p>
        <w:p w14:paraId="359FEA73" w14:textId="6AF77D4C" w:rsidR="0071432B" w:rsidRPr="0071432B" w:rsidRDefault="0071432B" w:rsidP="0071432B">
          <w:pPr>
            <w:rPr>
              <w:rFonts w:ascii="Roboto" w:hAnsi="Roboto"/>
            </w:rPr>
          </w:pPr>
          <w:r w:rsidRPr="0071432B">
            <w:rPr>
              <w:rFonts w:ascii="Roboto" w:hAnsi="Roboto"/>
              <w:b/>
            </w:rPr>
            <w:fldChar w:fldCharType="end"/>
          </w:r>
        </w:p>
      </w:sdtContent>
    </w:sdt>
    <w:p w14:paraId="52F20A47" w14:textId="77777777" w:rsidR="0071432B" w:rsidRDefault="0071432B" w:rsidP="0071432B">
      <w:pPr>
        <w:spacing w:before="240" w:after="240"/>
        <w:jc w:val="both"/>
        <w:rPr>
          <w:rFonts w:ascii="Roboto" w:hAnsi="Roboto"/>
          <w:b/>
          <w:bCs/>
        </w:rPr>
      </w:pPr>
    </w:p>
    <w:p w14:paraId="3AE3B707" w14:textId="77777777" w:rsidR="006E0EDE" w:rsidRPr="0071432B" w:rsidRDefault="006E0EDE" w:rsidP="0071432B">
      <w:pPr>
        <w:spacing w:before="240" w:after="240"/>
        <w:jc w:val="both"/>
        <w:rPr>
          <w:rFonts w:ascii="Roboto" w:hAnsi="Roboto"/>
          <w:b/>
          <w:bCs/>
        </w:rPr>
      </w:pPr>
    </w:p>
    <w:p w14:paraId="2A813118" w14:textId="77777777" w:rsidR="0071432B" w:rsidRPr="0071432B" w:rsidRDefault="0071432B" w:rsidP="0071432B">
      <w:pPr>
        <w:pStyle w:val="Ttulo3"/>
        <w:spacing w:before="240" w:after="240"/>
        <w:rPr>
          <w:rFonts w:ascii="Roboto" w:hAnsi="Roboto"/>
          <w:sz w:val="24"/>
          <w:szCs w:val="24"/>
        </w:rPr>
      </w:pPr>
      <w:bookmarkStart w:id="0" w:name="_Toc216696311"/>
      <w:r>
        <w:rPr>
          <w:rFonts w:ascii="Roboto" w:hAnsi="Roboto"/>
          <w:sz w:val="24"/>
        </w:rPr>
        <w:lastRenderedPageBreak/>
        <w:t>Preàmbul</w:t>
      </w:r>
      <w:bookmarkEnd w:id="0"/>
      <w:r>
        <w:rPr>
          <w:rFonts w:ascii="Roboto" w:hAnsi="Roboto"/>
          <w:sz w:val="24"/>
        </w:rPr>
        <w:t xml:space="preserve"> </w:t>
      </w:r>
    </w:p>
    <w:p w14:paraId="39451D64" w14:textId="1051A858" w:rsidR="0071432B" w:rsidRPr="0071432B" w:rsidRDefault="0071432B" w:rsidP="0071432B">
      <w:pPr>
        <w:spacing w:before="240" w:after="240"/>
        <w:jc w:val="both"/>
        <w:rPr>
          <w:rFonts w:ascii="Roboto" w:hAnsi="Roboto"/>
        </w:rPr>
      </w:pPr>
      <w:r>
        <w:rPr>
          <w:rFonts w:ascii="Roboto" w:hAnsi="Roboto"/>
        </w:rPr>
        <w:t xml:space="preserve">La present </w:t>
      </w:r>
      <w:r w:rsidR="006E0EDE">
        <w:rPr>
          <w:rFonts w:ascii="Roboto" w:hAnsi="Roboto"/>
        </w:rPr>
        <w:t>o</w:t>
      </w:r>
      <w:r>
        <w:rPr>
          <w:rFonts w:ascii="Roboto" w:hAnsi="Roboto"/>
        </w:rPr>
        <w:t>rde respon a la necessitat d'establir un marc normatiu específic que regule el procediment i les condicions per a la concessió de comissions de servici del personal funcionari docent de la Generalitat Valenciana. Esta regulació es justifica en configurar un sistema que, assegurant primer les necessitats de l'Administració educativa, es mostre igualment sensible a atendre les circumstàncies personals, familiars i professionals del personal docent.</w:t>
      </w:r>
    </w:p>
    <w:p w14:paraId="2B855D98" w14:textId="158CF9B7" w:rsidR="0071432B" w:rsidRPr="0071432B" w:rsidRDefault="0071432B" w:rsidP="0071432B">
      <w:pPr>
        <w:spacing w:before="240" w:after="240"/>
        <w:jc w:val="both"/>
        <w:rPr>
          <w:rFonts w:ascii="Roboto" w:hAnsi="Roboto"/>
        </w:rPr>
      </w:pPr>
      <w:r>
        <w:rPr>
          <w:rFonts w:ascii="Roboto" w:hAnsi="Roboto"/>
        </w:rPr>
        <w:t xml:space="preserve">La present orde es dicta a l'empara del que s'establix en la </w:t>
      </w:r>
      <w:hyperlink r:id="rId11" w:history="1">
        <w:r>
          <w:rPr>
            <w:rStyle w:val="Hipervnculo"/>
            <w:rFonts w:ascii="Roboto" w:hAnsi="Roboto"/>
          </w:rPr>
          <w:t>Llei orgànica 2/2006, de 3 de maig,</w:t>
        </w:r>
      </w:hyperlink>
      <w:r>
        <w:rPr>
          <w:rFonts w:ascii="Roboto" w:hAnsi="Roboto"/>
        </w:rPr>
        <w:t xml:space="preserve"> d'educació, que configura el marc general dels drets i deures del personal docent en el sistema educatiu espanyol. Així mateix, es fonamenta en els principis reguladors de la funció pública valenciana establits en la </w:t>
      </w:r>
      <w:hyperlink r:id="rId12" w:history="1">
        <w:r>
          <w:rPr>
            <w:rStyle w:val="Hipervnculo"/>
            <w:rFonts w:ascii="Roboto" w:hAnsi="Roboto"/>
          </w:rPr>
          <w:t>Llei 4/2021, que definix la comissió de servicis</w:t>
        </w:r>
      </w:hyperlink>
      <w:r>
        <w:rPr>
          <w:rFonts w:ascii="Roboto" w:hAnsi="Roboto"/>
        </w:rPr>
        <w:t xml:space="preserve"> com una forma voluntària, temporal i excepcional de provisió de llocs de treball que únicament és procedent en supòsits específicament establits per la normativa.</w:t>
      </w:r>
    </w:p>
    <w:p w14:paraId="36646902" w14:textId="77777777" w:rsidR="0071432B" w:rsidRPr="0071432B" w:rsidRDefault="0071432B" w:rsidP="0071432B">
      <w:pPr>
        <w:spacing w:before="240" w:after="240"/>
        <w:jc w:val="both"/>
        <w:rPr>
          <w:rFonts w:ascii="Roboto" w:hAnsi="Roboto"/>
        </w:rPr>
      </w:pPr>
      <w:r>
        <w:rPr>
          <w:rFonts w:ascii="Roboto" w:hAnsi="Roboto"/>
        </w:rPr>
        <w:t>Conforme al que es preveu en la Llei 4/2021, per a l'acompliment en comissió de servicis d'un lloc de treball, el personal funcionari de carrera haurà de pertànyer necessàriament al mateix cos, escala, agrupació professional funcionarial o, si és el cas, agrupació de llocs, de conformitat amb el que s'establix en l'article 40.3 d'aquella llei, així com reunir els requisits específics exigits per a l'acompliment del lloc que pretenga ocupar en comissió de servicis.</w:t>
      </w:r>
    </w:p>
    <w:p w14:paraId="451D54EE" w14:textId="32A15B29" w:rsidR="0071432B" w:rsidRPr="0071432B" w:rsidRDefault="0071432B" w:rsidP="0071432B">
      <w:pPr>
        <w:spacing w:before="240" w:after="240"/>
        <w:jc w:val="both"/>
        <w:rPr>
          <w:rFonts w:ascii="Roboto" w:hAnsi="Roboto"/>
        </w:rPr>
      </w:pPr>
      <w:r>
        <w:rPr>
          <w:rFonts w:ascii="Roboto" w:hAnsi="Roboto"/>
        </w:rPr>
        <w:t xml:space="preserve">El procediment que s'establix en esta orde es basa en els principis de publicitat, objectivitat i eficàcia, elements essencials de l'activitat administrativa segons la </w:t>
      </w:r>
      <w:hyperlink r:id="rId13">
        <w:r>
          <w:rPr>
            <w:rStyle w:val="Hipervnculo"/>
            <w:rFonts w:ascii="Roboto" w:hAnsi="Roboto"/>
          </w:rPr>
          <w:t>Llei 40/2015, d'1 d'octubre,</w:t>
        </w:r>
      </w:hyperlink>
      <w:r>
        <w:rPr>
          <w:rFonts w:ascii="Roboto" w:hAnsi="Roboto"/>
        </w:rPr>
        <w:t xml:space="preserve"> de règim jurídic del sector públic. Per a posar en pràctica estos principis, s'establix un mecanisme transparent per a la sol·licitud de comissions servicis i es crea un llistat de consulta pública que contemple la concessió o denegació d'estes, que garantisca així la igualtat de tracte i la no discriminació en la seua adjudicació.</w:t>
      </w:r>
    </w:p>
    <w:p w14:paraId="11501B2F" w14:textId="77777777" w:rsidR="0071432B" w:rsidRPr="0071432B" w:rsidRDefault="0071432B" w:rsidP="0071432B">
      <w:pPr>
        <w:spacing w:before="240" w:after="240"/>
        <w:jc w:val="both"/>
        <w:rPr>
          <w:rFonts w:ascii="Roboto" w:hAnsi="Roboto"/>
        </w:rPr>
      </w:pPr>
      <w:r>
        <w:rPr>
          <w:rFonts w:ascii="Roboto" w:hAnsi="Roboto"/>
        </w:rPr>
        <w:t>Les comissions de servici constituïxen una modalitat de destí de </w:t>
      </w:r>
      <w:r>
        <w:rPr>
          <w:rFonts w:ascii="Roboto" w:hAnsi="Roboto"/>
          <w:b/>
        </w:rPr>
        <w:t>caràcter excepcional</w:t>
      </w:r>
      <w:r>
        <w:rPr>
          <w:rFonts w:ascii="Roboto" w:hAnsi="Roboto"/>
        </w:rPr>
        <w:t>, la concessió de les quals ha d'estar justificada en circumstàncies específiques que ho facen necessari. Esta excepcionalitat es fonamenta en el principi d'estabilitat del personal funcionari en el seu lloc de treball, que constituïx una estratègia essencial per a garantir la continuïtat dels projectes educatius i la millora de la qualitat de l'educació.</w:t>
      </w:r>
    </w:p>
    <w:p w14:paraId="492FA30E" w14:textId="25294E0C" w:rsidR="0071432B" w:rsidRPr="0071432B" w:rsidRDefault="0071432B" w:rsidP="0071432B">
      <w:pPr>
        <w:spacing w:before="240" w:after="240"/>
        <w:jc w:val="both"/>
        <w:rPr>
          <w:rFonts w:ascii="Roboto" w:hAnsi="Roboto"/>
        </w:rPr>
      </w:pPr>
      <w:r>
        <w:rPr>
          <w:rFonts w:ascii="Roboto" w:hAnsi="Roboto"/>
        </w:rPr>
        <w:t>La conselleria competent en matèria d'educació ha desenrotllat processos selectius d'oposició i concurs, i celebra anualment concursos de trasllats amb l'objectiu prioritari de facilitar la cobertura dels llocs vacants i permetre al personal funcionari docent estabilitzar-se en els seus destins. Esta estratègia de provisió de llocs garantix que el professorat puga desenrotllar els seus projectes pedagògics en una situació de seguretat i permanència, la qual cosa redunda en una millor resposta a les necessitats educatives de l'alumnat i en una millora substancial de la qualitat de l'educació en general.</w:t>
      </w:r>
    </w:p>
    <w:p w14:paraId="438F26C7" w14:textId="1C80ECF2" w:rsidR="0071432B" w:rsidRPr="0071432B" w:rsidRDefault="0071432B" w:rsidP="0071432B">
      <w:pPr>
        <w:spacing w:before="240" w:after="240"/>
        <w:jc w:val="both"/>
        <w:rPr>
          <w:rFonts w:ascii="Roboto" w:hAnsi="Roboto"/>
        </w:rPr>
      </w:pPr>
      <w:r>
        <w:rPr>
          <w:rFonts w:ascii="Roboto" w:hAnsi="Roboto"/>
        </w:rPr>
        <w:t>No obstant, l'Administració és conscient que el personal docent pot trobar-se en circumstàncies</w:t>
      </w:r>
      <w:r>
        <w:rPr>
          <w:rFonts w:ascii="Roboto" w:hAnsi="Roboto"/>
          <w:b/>
        </w:rPr>
        <w:t xml:space="preserve"> socials i </w:t>
      </w:r>
      <w:r>
        <w:rPr>
          <w:rFonts w:ascii="Roboto" w:hAnsi="Roboto"/>
          <w:b/>
          <w:bCs/>
        </w:rPr>
        <w:t>mèdiques</w:t>
      </w:r>
      <w:r>
        <w:rPr>
          <w:rFonts w:ascii="Roboto" w:hAnsi="Roboto"/>
        </w:rPr>
        <w:t xml:space="preserve"> que, fins i tot que no s'ajusten al procediment ordinari de </w:t>
      </w:r>
      <w:r>
        <w:rPr>
          <w:rFonts w:ascii="Roboto" w:hAnsi="Roboto"/>
        </w:rPr>
        <w:lastRenderedPageBreak/>
        <w:t>provisió de llocs, justifiquen l'adopció de mesures excepcionals que faciliten el canvi de destí. Entre estes situacions es troben la malaltia pròpia o de familiars, les necessitats de conciliació de la vida professional i familiar, particularment en casos d'atenció de fills menors, l'existència de riscos laborals causats per les condicions del lloc de treball docent que exigisquen un canvi d'este, l'acompliment  de càrrecs electes, o l'atenció de situacions de dependència o discapacitat de familiars.</w:t>
      </w:r>
    </w:p>
    <w:p w14:paraId="65CF8033" w14:textId="77777777" w:rsidR="0071432B" w:rsidRPr="0071432B" w:rsidRDefault="0071432B" w:rsidP="0071432B">
      <w:pPr>
        <w:spacing w:before="240" w:after="240"/>
        <w:jc w:val="both"/>
        <w:rPr>
          <w:rFonts w:ascii="Roboto" w:hAnsi="Roboto"/>
        </w:rPr>
      </w:pPr>
      <w:r>
        <w:rPr>
          <w:rFonts w:ascii="Roboto" w:hAnsi="Roboto"/>
        </w:rPr>
        <w:t>Estes circumstàncies requerixen que l'Administració arbitre mesures que permeten al personal funcionari docent canviar de lloc de manera provisional, que faciliten l'acompliment de les seues funcions en les millors condicions possibles i garantisquen, així mateix, el dret a la protecció de la seua salut i al gaudi d'una vida personal i familiar.</w:t>
      </w:r>
    </w:p>
    <w:p w14:paraId="6476118C" w14:textId="1A3AC710" w:rsidR="0071432B" w:rsidRPr="0071432B" w:rsidRDefault="0071432B" w:rsidP="0071432B">
      <w:pPr>
        <w:spacing w:before="240" w:after="240"/>
        <w:jc w:val="both"/>
        <w:rPr>
          <w:rFonts w:ascii="Roboto" w:hAnsi="Roboto"/>
        </w:rPr>
      </w:pPr>
      <w:r>
        <w:rPr>
          <w:rFonts w:ascii="Roboto" w:hAnsi="Roboto"/>
        </w:rPr>
        <w:t xml:space="preserve">Més enllà de les circumstàncies anteriors, l'Administració també reconeix el legítim </w:t>
      </w:r>
      <w:r>
        <w:rPr>
          <w:rFonts w:ascii="Roboto" w:hAnsi="Roboto"/>
          <w:b/>
        </w:rPr>
        <w:t>interés professional</w:t>
      </w:r>
      <w:r>
        <w:rPr>
          <w:rFonts w:ascii="Roboto" w:hAnsi="Roboto"/>
        </w:rPr>
        <w:t xml:space="preserve"> del personal docent que desitja vincular-se amb altres centres educatius. Esta modalitat, que constituïx un segon grau de prioritat per a l'Administració, requerix de l'establiment d'un procediment objectiu basat en un </w:t>
      </w:r>
      <w:r>
        <w:rPr>
          <w:rFonts w:ascii="Roboto" w:hAnsi="Roboto"/>
          <w:b/>
        </w:rPr>
        <w:t>concurs de mèrits</w:t>
      </w:r>
      <w:r>
        <w:rPr>
          <w:rFonts w:ascii="Roboto" w:hAnsi="Roboto"/>
        </w:rPr>
        <w:t>. Este sistema permet adjudicar els llocs d'acord amb un escalafó que inclou factors com l'antiguitat, les titulacions, els coneixements de llengües, la competència digital i, si és el cas, la valoració motivada de la direcció del centre educatiu.</w:t>
      </w:r>
    </w:p>
    <w:p w14:paraId="208C0CB7" w14:textId="77777777" w:rsidR="0071432B" w:rsidRPr="0071432B" w:rsidRDefault="0071432B" w:rsidP="0071432B">
      <w:pPr>
        <w:spacing w:before="240" w:after="240"/>
        <w:jc w:val="both"/>
        <w:rPr>
          <w:rFonts w:ascii="Roboto" w:hAnsi="Roboto"/>
        </w:rPr>
      </w:pPr>
      <w:r>
        <w:rPr>
          <w:rFonts w:ascii="Roboto" w:hAnsi="Roboto"/>
        </w:rPr>
        <w:t xml:space="preserve">Paral·lelament, esta orde atén una demanda històrica dels centres educatius i les seues direccions. Els equips directius han sol·licitat reiteradament l'establiment d'un procediment objectiu i transparent que facilite la incorporació a les seues plantilles de personal funcionari docent que, pel seu perfil professional o trajectòria, puga contribuir significativament al desenrotllament del projecte educatiu del centre. Per a atendre esta demanda, una vegada cobertes les necessitats derivades de circumstàncies </w:t>
      </w:r>
      <w:proofErr w:type="spellStart"/>
      <w:r>
        <w:rPr>
          <w:rFonts w:ascii="Roboto" w:hAnsi="Roboto"/>
        </w:rPr>
        <w:t>medicosocials</w:t>
      </w:r>
      <w:proofErr w:type="spellEnd"/>
      <w:r>
        <w:rPr>
          <w:rFonts w:ascii="Roboto" w:hAnsi="Roboto"/>
        </w:rPr>
        <w:t xml:space="preserve"> del personal docent, es preveu la possibilitat que la direcció del centre puga participar en la selecció de personal docent funcionari de carrera per a </w:t>
      </w:r>
      <w:r>
        <w:rPr>
          <w:rFonts w:ascii="Roboto" w:hAnsi="Roboto"/>
          <w:b/>
        </w:rPr>
        <w:t>un percentatge dels llocs vacants disponibles</w:t>
      </w:r>
      <w:r>
        <w:rPr>
          <w:rFonts w:ascii="Roboto" w:hAnsi="Roboto"/>
        </w:rPr>
        <w:t>, prioritzant a aquells professionals l'acompliment dels quals siga valorat positivament en relació amb el projecte pedagògic del centre.</w:t>
      </w:r>
    </w:p>
    <w:p w14:paraId="37D08EB0" w14:textId="113F6182" w:rsidR="0071432B" w:rsidRPr="0071432B" w:rsidRDefault="0071432B" w:rsidP="0071432B">
      <w:pPr>
        <w:spacing w:before="240" w:after="240"/>
        <w:jc w:val="both"/>
        <w:rPr>
          <w:rFonts w:ascii="Roboto" w:hAnsi="Roboto"/>
        </w:rPr>
      </w:pPr>
      <w:r>
        <w:rPr>
          <w:rFonts w:ascii="Roboto" w:hAnsi="Roboto"/>
        </w:rPr>
        <w:t xml:space="preserve">Amb el present marc normatiu s'adopta la decisió d'ampliar el règim de comissions de servici a tots els cossos docents d'ensenyances no universitàries, incloent explícitament al personal funcionari de la </w:t>
      </w:r>
      <w:r>
        <w:rPr>
          <w:rFonts w:ascii="Roboto" w:hAnsi="Roboto"/>
          <w:b/>
        </w:rPr>
        <w:t>inspecció d'educació</w:t>
      </w:r>
      <w:r>
        <w:rPr>
          <w:rFonts w:ascii="Roboto" w:hAnsi="Roboto"/>
        </w:rPr>
        <w:t>, que fins a la data no havia sigut contemplat en estes convocatòries. Esta extensió respon a la necessitat d'oferir al personal de la inspecció les mateixes oportunitats i proteccions que a la resta del personal docent, i garantir així la igualtat de tracte en tots els col·lectius professionals dependents de la conselleria competent en matèria d'educació.</w:t>
      </w:r>
    </w:p>
    <w:p w14:paraId="56FED758" w14:textId="4CF163B4" w:rsidR="0071432B" w:rsidRPr="0071432B" w:rsidRDefault="0071432B" w:rsidP="0071432B">
      <w:pPr>
        <w:spacing w:before="240" w:after="240"/>
        <w:jc w:val="both"/>
        <w:rPr>
          <w:rFonts w:ascii="Roboto" w:hAnsi="Roboto"/>
        </w:rPr>
      </w:pPr>
      <w:r>
        <w:rPr>
          <w:rFonts w:ascii="Roboto" w:hAnsi="Roboto"/>
        </w:rPr>
        <w:t xml:space="preserve">Finalment, la present orde constituïx un instrument d'avanç en l'estratègia de </w:t>
      </w:r>
      <w:r>
        <w:rPr>
          <w:rFonts w:ascii="Roboto" w:hAnsi="Roboto"/>
          <w:b/>
        </w:rPr>
        <w:t>simplificació administrativa</w:t>
      </w:r>
      <w:r>
        <w:rPr>
          <w:rFonts w:ascii="Roboto" w:hAnsi="Roboto"/>
        </w:rPr>
        <w:t xml:space="preserve"> de la Generalitat Valenciana, regulada en la </w:t>
      </w:r>
      <w:hyperlink r:id="rId14" w:history="1">
        <w:r>
          <w:rPr>
            <w:rStyle w:val="Hipervnculo"/>
            <w:rFonts w:ascii="Roboto" w:hAnsi="Roboto"/>
          </w:rPr>
          <w:t>Llei 6/2024, de 5 de desembre</w:t>
        </w:r>
      </w:hyperlink>
      <w:r>
        <w:rPr>
          <w:rFonts w:ascii="Roboto" w:hAnsi="Roboto"/>
        </w:rPr>
        <w:t xml:space="preserve">, mitjançant l'establiment d'un procediment que maximitza l'eficiència en la gestió i reduïx les càrregues administratives innecessàries. Amb este objectiu, l'Orde preveu que la participació de les persones sol·licitants es realitze exclusivament a través de ferramentes informàtiques habilitades a este efecte, utilitzant la informació que l'Administració ja posseïx i té </w:t>
      </w:r>
      <w:r>
        <w:rPr>
          <w:rFonts w:ascii="Roboto" w:hAnsi="Roboto"/>
        </w:rPr>
        <w:lastRenderedPageBreak/>
        <w:t xml:space="preserve">degudament registrada en l'Expedient Docent Electrònic </w:t>
      </w:r>
      <w:proofErr w:type="spellStart"/>
      <w:r>
        <w:rPr>
          <w:rFonts w:ascii="Roboto" w:hAnsi="Roboto"/>
        </w:rPr>
        <w:t>Normatitzat</w:t>
      </w:r>
      <w:proofErr w:type="spellEnd"/>
      <w:r>
        <w:rPr>
          <w:rFonts w:ascii="Roboto" w:hAnsi="Roboto"/>
        </w:rPr>
        <w:t xml:space="preserve"> (</w:t>
      </w:r>
      <w:hyperlink r:id="rId15" w:history="1">
        <w:r>
          <w:rPr>
            <w:rStyle w:val="Hipervnculo"/>
            <w:rFonts w:ascii="Roboto" w:hAnsi="Roboto"/>
            <w:b/>
          </w:rPr>
          <w:t>EDEN</w:t>
        </w:r>
      </w:hyperlink>
      <w:r>
        <w:rPr>
          <w:rFonts w:ascii="Roboto" w:hAnsi="Roboto"/>
        </w:rPr>
        <w:t>).</w:t>
      </w:r>
    </w:p>
    <w:p w14:paraId="099829E8" w14:textId="77777777" w:rsidR="0071432B" w:rsidRPr="0071432B" w:rsidRDefault="0071432B" w:rsidP="0071432B">
      <w:pPr>
        <w:spacing w:before="240" w:after="240"/>
        <w:jc w:val="both"/>
        <w:rPr>
          <w:rFonts w:ascii="Roboto" w:hAnsi="Roboto"/>
        </w:rPr>
      </w:pPr>
      <w:r>
        <w:rPr>
          <w:rFonts w:ascii="Roboto" w:hAnsi="Roboto"/>
        </w:rPr>
        <w:t>D'esta manera, el procediment evita l'aportació de documents per part dels sol·licitants, en aprofitar les dades administratives ja existents en els registres de l'Administració educativa, amb el que s'optimitzen els processos, es reduïxen els terminis de tramitació i s'afavorix una gestió més àgil i eficient dels recursos administratius.</w:t>
      </w:r>
    </w:p>
    <w:p w14:paraId="55E9CE9C" w14:textId="77777777" w:rsidR="00D1397F" w:rsidRPr="00D1397F" w:rsidRDefault="00D1397F" w:rsidP="00D1397F">
      <w:pPr>
        <w:spacing w:before="240" w:after="240"/>
        <w:jc w:val="both"/>
        <w:rPr>
          <w:rFonts w:ascii="Roboto" w:hAnsi="Roboto"/>
        </w:rPr>
      </w:pPr>
      <w:r>
        <w:rPr>
          <w:rFonts w:ascii="Roboto" w:hAnsi="Roboto"/>
        </w:rPr>
        <w:t>De conformitat amb el que es disposa en l'article 129 de la Llei 39/2015, d'1 d'octubre, del procediment administratiu comú de les administracions públiques, en l'elaboració de la present orde s'han observat els principis de bona regulació de necessitat, eficàcia, proporcionalitat, seguretat jurídica, transparència i eficiència, en tant que respon a una raó d'interés general relacionada amb l'adequada ordenació de les comissions de servici del personal funcionari docent, constituïx l'instrument normatiu més adequat per a la consecució d'esta finalitat, conté la regulació imprescindible per a atendre la necessitat identificada, s'integra coherentment en el marc normatiu vigent, ha sigut sotmesa als tràmits de participació i informació preceptius i contribuïx a la simplificació administrativa i a la reducció de càrregues mitjançant l'ús intensiu de mitjans electrònics i de la informació que ja consta en poder de l'Administració.</w:t>
      </w:r>
    </w:p>
    <w:p w14:paraId="2512B896" w14:textId="638ADA43" w:rsidR="00001934" w:rsidRPr="004F1F82" w:rsidRDefault="00001934" w:rsidP="00001934">
      <w:pPr>
        <w:spacing w:before="240" w:after="240"/>
        <w:jc w:val="both"/>
        <w:rPr>
          <w:rFonts w:ascii="Roboto" w:hAnsi="Roboto"/>
        </w:rPr>
      </w:pPr>
      <w:r>
        <w:rPr>
          <w:rFonts w:ascii="Roboto" w:hAnsi="Roboto"/>
        </w:rPr>
        <w:t>De conformitat amb el que es disposa en l'article 53.1 de</w:t>
      </w:r>
      <w:r w:rsidR="006E0EDE">
        <w:rPr>
          <w:rFonts w:ascii="Roboto" w:hAnsi="Roboto"/>
        </w:rPr>
        <w:t xml:space="preserve"> </w:t>
      </w:r>
      <w:hyperlink r:id="rId16">
        <w:r>
          <w:rPr>
            <w:rStyle w:val="Hipervnculo"/>
            <w:rFonts w:ascii="Roboto" w:hAnsi="Roboto"/>
          </w:rPr>
          <w:t>l'Estatut d'Autonomia de la Comunitat Valenciana</w:t>
        </w:r>
      </w:hyperlink>
      <w:r>
        <w:rPr>
          <w:rFonts w:ascii="Roboto" w:hAnsi="Roboto"/>
        </w:rPr>
        <w:t>, que estipula que la Generalitat té la competència exclusiva en matèria d'educació; en el </w:t>
      </w:r>
      <w:hyperlink r:id="rId17">
        <w:r>
          <w:rPr>
            <w:rStyle w:val="Hipervnculo"/>
            <w:rFonts w:ascii="Roboto" w:hAnsi="Roboto"/>
          </w:rPr>
          <w:t>Decret 173/2024, de 3 de desembre, del Consell</w:t>
        </w:r>
      </w:hyperlink>
      <w:r>
        <w:rPr>
          <w:rFonts w:ascii="Roboto" w:hAnsi="Roboto"/>
        </w:rPr>
        <w:t>, pel qual establix l'estructura orgànica bàsica de la Presidència i de les conselleries de la Generalitat; en el </w:t>
      </w:r>
      <w:hyperlink r:id="rId18">
        <w:r>
          <w:rPr>
            <w:rStyle w:val="Hipervnculo"/>
            <w:rFonts w:ascii="Roboto" w:hAnsi="Roboto"/>
          </w:rPr>
          <w:t>Decret 38/2025, de 4 de març, del Consell</w:t>
        </w:r>
      </w:hyperlink>
      <w:r>
        <w:rPr>
          <w:rFonts w:ascii="Roboto" w:hAnsi="Roboto"/>
        </w:rPr>
        <w:t>, d'aprovació del Reglament orgànic i funcional de la Conselleria d'Educació, Cultura, Universitats i Ocupació; una vegada emés l'informe de l'Advocacia de la Generalitat i la resta dels informes preceptius, amb l'audiència prèvia a les entitats representants dels col·lectius afectats, fent ús de les facultats que em conferix l'article 28 de la </w:t>
      </w:r>
      <w:hyperlink r:id="rId19">
        <w:r>
          <w:rPr>
            <w:rStyle w:val="Hipervnculo"/>
            <w:rFonts w:ascii="Roboto" w:hAnsi="Roboto"/>
          </w:rPr>
          <w:t>Llei 5/1983, de 30 de desembre, del Consell</w:t>
        </w:r>
      </w:hyperlink>
      <w:r>
        <w:rPr>
          <w:rFonts w:ascii="Roboto" w:hAnsi="Roboto"/>
        </w:rPr>
        <w:t>, i a proposta de la Direcció General de Personal Docent, </w:t>
      </w:r>
    </w:p>
    <w:p w14:paraId="4DC9F96E" w14:textId="4987A09C" w:rsidR="0071432B" w:rsidRPr="0071432B" w:rsidRDefault="00001934" w:rsidP="0071432B">
      <w:pPr>
        <w:spacing w:before="240" w:after="240"/>
        <w:jc w:val="center"/>
        <w:rPr>
          <w:rFonts w:ascii="Roboto" w:hAnsi="Roboto"/>
        </w:rPr>
      </w:pPr>
      <w:r>
        <w:rPr>
          <w:rFonts w:ascii="Roboto" w:hAnsi="Roboto"/>
        </w:rPr>
        <w:t>DISPOSE</w:t>
      </w:r>
    </w:p>
    <w:p w14:paraId="5872D9C9" w14:textId="77777777" w:rsidR="0071432B" w:rsidRPr="0071432B" w:rsidRDefault="0071432B" w:rsidP="0071432B">
      <w:pPr>
        <w:pStyle w:val="Ttulo3"/>
        <w:spacing w:before="240" w:after="240"/>
        <w:rPr>
          <w:rFonts w:ascii="Roboto" w:hAnsi="Roboto"/>
          <w:sz w:val="24"/>
          <w:szCs w:val="24"/>
        </w:rPr>
      </w:pPr>
      <w:bookmarkStart w:id="1" w:name="_Toc216696312"/>
      <w:r>
        <w:rPr>
          <w:rFonts w:ascii="Roboto" w:hAnsi="Roboto"/>
          <w:sz w:val="24"/>
        </w:rPr>
        <w:t>Article 1. Objecte</w:t>
      </w:r>
      <w:bookmarkEnd w:id="1"/>
    </w:p>
    <w:p w14:paraId="4919D247" w14:textId="77777777" w:rsidR="0071432B" w:rsidRPr="0071432B" w:rsidRDefault="0071432B" w:rsidP="0071432B">
      <w:pPr>
        <w:spacing w:before="240" w:after="240"/>
        <w:jc w:val="both"/>
        <w:rPr>
          <w:rFonts w:ascii="Roboto" w:hAnsi="Roboto"/>
        </w:rPr>
      </w:pPr>
      <w:r>
        <w:rPr>
          <w:rFonts w:ascii="Roboto" w:hAnsi="Roboto"/>
        </w:rPr>
        <w:t xml:space="preserve">La present orde regula les modalitats, els requisits i el procediment per a la concessió de comissions de servicis al personal funcionari docent dependent de la Generalitat Valenciana que exercix funcions en centres educatius pertanyents als cossos docents a què es referix la disposició addicional sèptima de la Llei orgànica 2/2006, de 3 de maig, d'educació. </w:t>
      </w:r>
    </w:p>
    <w:p w14:paraId="7EA4DAF6" w14:textId="77777777" w:rsidR="0071432B" w:rsidRPr="0071432B" w:rsidRDefault="0071432B" w:rsidP="0071432B">
      <w:pPr>
        <w:pStyle w:val="Ttulo3"/>
        <w:spacing w:before="240" w:after="240"/>
        <w:rPr>
          <w:rFonts w:ascii="Roboto" w:hAnsi="Roboto"/>
          <w:sz w:val="24"/>
          <w:szCs w:val="24"/>
        </w:rPr>
      </w:pPr>
      <w:bookmarkStart w:id="2" w:name="_Toc216696313"/>
      <w:r>
        <w:rPr>
          <w:rFonts w:ascii="Roboto" w:hAnsi="Roboto"/>
          <w:sz w:val="24"/>
        </w:rPr>
        <w:t>Article 2. Cobertura de llocs en règim de comissió de servicis</w:t>
      </w:r>
      <w:bookmarkEnd w:id="2"/>
    </w:p>
    <w:p w14:paraId="15710229" w14:textId="210F8D87" w:rsidR="0071432B" w:rsidRPr="0071432B" w:rsidRDefault="0071432B" w:rsidP="0071432B">
      <w:pPr>
        <w:spacing w:before="240" w:after="240"/>
        <w:jc w:val="both"/>
        <w:rPr>
          <w:rFonts w:ascii="Roboto" w:hAnsi="Roboto"/>
        </w:rPr>
      </w:pPr>
      <w:r>
        <w:rPr>
          <w:rFonts w:ascii="Roboto" w:hAnsi="Roboto"/>
        </w:rPr>
        <w:t>1. Per a concedir una comissió de servicis serà imprescindible que el lloc sol·licitat es trobe vacant i que es complisquen les condicions o requisits establits en esta orde.</w:t>
      </w:r>
    </w:p>
    <w:p w14:paraId="2B6C9CDD" w14:textId="4D48D87B" w:rsidR="0071432B" w:rsidRPr="0071432B" w:rsidRDefault="0071432B" w:rsidP="0071432B">
      <w:pPr>
        <w:spacing w:before="240" w:after="240"/>
        <w:jc w:val="both"/>
        <w:rPr>
          <w:rFonts w:ascii="Roboto" w:hAnsi="Roboto"/>
        </w:rPr>
      </w:pPr>
      <w:r>
        <w:rPr>
          <w:rFonts w:ascii="Roboto" w:hAnsi="Roboto"/>
        </w:rPr>
        <w:t xml:space="preserve">2. El personal funcionari docent a qui es concedisca una comissió de servicis haurà de </w:t>
      </w:r>
      <w:r>
        <w:rPr>
          <w:rFonts w:ascii="Roboto" w:hAnsi="Roboto"/>
        </w:rPr>
        <w:lastRenderedPageBreak/>
        <w:t>participar, durant el curs acadèmic anterior al que se sol·licita, en els procediments d'adjudicació de destins provisionals que siguen convocats per part de la direcció general competent en matèria de personal docent, amb la finalitat d'obtindre l'efectiva assignació d'un destí provisional.</w:t>
      </w:r>
    </w:p>
    <w:p w14:paraId="00CA8615" w14:textId="08402E90" w:rsidR="0071432B" w:rsidRPr="0071432B" w:rsidRDefault="0071432B" w:rsidP="0071432B">
      <w:pPr>
        <w:spacing w:before="240" w:after="240"/>
        <w:jc w:val="both"/>
        <w:rPr>
          <w:rFonts w:ascii="Roboto" w:hAnsi="Roboto"/>
        </w:rPr>
      </w:pPr>
      <w:r>
        <w:rPr>
          <w:rFonts w:ascii="Roboto" w:hAnsi="Roboto"/>
        </w:rPr>
        <w:t xml:space="preserve">3. Les corresponents comissions de servicis s'hauran de sol·licitar anualment, dins dels terminis i procediment que s'establisquen en la convocatòria que dicte la direcció general competent en matèria de personal docent. </w:t>
      </w:r>
    </w:p>
    <w:p w14:paraId="74868527" w14:textId="77777777" w:rsidR="0071432B" w:rsidRPr="0071432B" w:rsidRDefault="0071432B" w:rsidP="0071432B">
      <w:pPr>
        <w:pStyle w:val="Ttulo3"/>
        <w:spacing w:before="240" w:after="240"/>
        <w:rPr>
          <w:rFonts w:ascii="Roboto" w:hAnsi="Roboto"/>
          <w:sz w:val="24"/>
          <w:szCs w:val="24"/>
        </w:rPr>
      </w:pPr>
      <w:bookmarkStart w:id="3" w:name="_Toc216696314"/>
      <w:r>
        <w:rPr>
          <w:rFonts w:ascii="Roboto" w:hAnsi="Roboto"/>
          <w:sz w:val="24"/>
        </w:rPr>
        <w:t>Article 3. Requisits del personal sol·licitant</w:t>
      </w:r>
      <w:bookmarkEnd w:id="3"/>
    </w:p>
    <w:p w14:paraId="67AF2BD8" w14:textId="77777777" w:rsidR="0071432B" w:rsidRPr="0071432B" w:rsidRDefault="0071432B" w:rsidP="0071432B">
      <w:pPr>
        <w:spacing w:before="240" w:after="240"/>
        <w:jc w:val="both"/>
        <w:rPr>
          <w:rFonts w:ascii="Roboto" w:hAnsi="Roboto"/>
        </w:rPr>
      </w:pPr>
      <w:r>
        <w:rPr>
          <w:rFonts w:ascii="Roboto" w:hAnsi="Roboto"/>
        </w:rPr>
        <w:t>1. Podrà participar voluntàriament en el procediment d'adjudicació de llocs en règim de comissió de servicis el personal funcionari de carrera que complisca, com a mínim, els requisits següents:</w:t>
      </w:r>
    </w:p>
    <w:p w14:paraId="4631DA74" w14:textId="1B7EE568" w:rsidR="0071432B" w:rsidRPr="00122282" w:rsidRDefault="0071432B" w:rsidP="00122282">
      <w:pPr>
        <w:pStyle w:val="Prrafodelista"/>
        <w:numPr>
          <w:ilvl w:val="0"/>
          <w:numId w:val="20"/>
        </w:numPr>
        <w:spacing w:before="240" w:after="240"/>
        <w:jc w:val="both"/>
        <w:rPr>
          <w:rFonts w:ascii="Roboto" w:hAnsi="Roboto"/>
        </w:rPr>
      </w:pPr>
      <w:r>
        <w:rPr>
          <w:rFonts w:ascii="Roboto" w:hAnsi="Roboto"/>
        </w:rPr>
        <w:t>Ser personal funcionari de carrera dependent de la Generalitat Valenciana que es trobe en situació de servici actiu, servicis especials o excedència per atenció de familiars.</w:t>
      </w:r>
    </w:p>
    <w:p w14:paraId="01967DF2" w14:textId="12707774" w:rsidR="0071432B" w:rsidRPr="00122282" w:rsidRDefault="0071432B" w:rsidP="00122282">
      <w:pPr>
        <w:pStyle w:val="Prrafodelista"/>
        <w:spacing w:before="240" w:after="240"/>
        <w:jc w:val="both"/>
        <w:rPr>
          <w:rFonts w:ascii="Roboto" w:hAnsi="Roboto"/>
        </w:rPr>
      </w:pPr>
      <w:r>
        <w:rPr>
          <w:rFonts w:ascii="Roboto" w:hAnsi="Roboto"/>
        </w:rPr>
        <w:t>El personal funcionari en situació d'excedència per atenció de familiars o servicis especials haurà d'acreditar que posa fi a esta situació amb data d'efectes anterior o igual a l'1 de setembre del curs acadèmic per al qual sol·licita la comissió de servicis.</w:t>
      </w:r>
    </w:p>
    <w:p w14:paraId="056A4C50" w14:textId="72B5578A" w:rsidR="0071432B" w:rsidRPr="00122282" w:rsidRDefault="0071432B" w:rsidP="00122282">
      <w:pPr>
        <w:pStyle w:val="Prrafodelista"/>
        <w:numPr>
          <w:ilvl w:val="0"/>
          <w:numId w:val="20"/>
        </w:numPr>
        <w:spacing w:before="240" w:after="240"/>
        <w:jc w:val="both"/>
        <w:rPr>
          <w:rFonts w:ascii="Roboto" w:hAnsi="Roboto"/>
        </w:rPr>
      </w:pPr>
      <w:r>
        <w:rPr>
          <w:rFonts w:ascii="Roboto" w:hAnsi="Roboto"/>
        </w:rPr>
        <w:t>Acreditar un nivell C1 de valencià conforme al Marc Europeu de Referència per a les Llengües. Este requisit ha de trobar-se degudament registrat en el compte de formació del professorat en la data en què finalitza el termini de presentació de sol·licituds de la convocatòria corresponent.</w:t>
      </w:r>
    </w:p>
    <w:p w14:paraId="110DE9DD" w14:textId="7125FA25" w:rsidR="0071432B" w:rsidRPr="00122282" w:rsidRDefault="0071432B" w:rsidP="00E8658D">
      <w:pPr>
        <w:pStyle w:val="Prrafodelista"/>
        <w:spacing w:before="240" w:after="240"/>
        <w:jc w:val="both"/>
        <w:rPr>
          <w:rFonts w:ascii="Roboto" w:hAnsi="Roboto"/>
        </w:rPr>
      </w:pPr>
      <w:r w:rsidRPr="00FD5733">
        <w:rPr>
          <w:rFonts w:ascii="Roboto" w:hAnsi="Roboto"/>
        </w:rPr>
        <w:t>De conformitat amb l'article 17.1 de la Llei 1/2024</w:t>
      </w:r>
      <w:r w:rsidRPr="00FD5733">
        <w:rPr>
          <w:rFonts w:ascii="Times New Roman" w:hAnsi="Times New Roman" w:cs="Times New Roman"/>
        </w:rPr>
        <w:t> </w:t>
      </w:r>
      <w:r w:rsidRPr="00FD5733">
        <w:rPr>
          <w:rFonts w:ascii="Roboto" w:hAnsi="Roboto"/>
        </w:rPr>
        <w:t>de llibertat educativa, el professorat d'Educaci</w:t>
      </w:r>
      <w:r w:rsidRPr="00FD5733">
        <w:rPr>
          <w:rFonts w:ascii="Roboto" w:hAnsi="Roboto" w:cs="Roboto"/>
        </w:rPr>
        <w:t>ó</w:t>
      </w:r>
      <w:r w:rsidRPr="00FD5733">
        <w:rPr>
          <w:rFonts w:ascii="Roboto" w:hAnsi="Roboto"/>
        </w:rPr>
        <w:t xml:space="preserve"> Infantil, Educaci</w:t>
      </w:r>
      <w:r w:rsidRPr="00FD5733">
        <w:rPr>
          <w:rFonts w:ascii="Roboto" w:hAnsi="Roboto" w:cs="Roboto"/>
        </w:rPr>
        <w:t>ó</w:t>
      </w:r>
      <w:r w:rsidRPr="00FD5733">
        <w:rPr>
          <w:rFonts w:ascii="Roboto" w:hAnsi="Roboto"/>
        </w:rPr>
        <w:t xml:space="preserve"> Prim</w:t>
      </w:r>
      <w:r w:rsidRPr="00FD5733">
        <w:rPr>
          <w:rFonts w:ascii="Roboto" w:hAnsi="Roboto" w:cs="Roboto"/>
        </w:rPr>
        <w:t>à</w:t>
      </w:r>
      <w:r w:rsidRPr="00FD5733">
        <w:rPr>
          <w:rFonts w:ascii="Roboto" w:hAnsi="Roboto"/>
        </w:rPr>
        <w:t>ria, Educaci</w:t>
      </w:r>
      <w:r w:rsidRPr="00FD5733">
        <w:rPr>
          <w:rFonts w:ascii="Roboto" w:hAnsi="Roboto" w:cs="Roboto"/>
        </w:rPr>
        <w:t>ó</w:t>
      </w:r>
      <w:r w:rsidRPr="00FD5733">
        <w:rPr>
          <w:rFonts w:ascii="Roboto" w:hAnsi="Roboto"/>
        </w:rPr>
        <w:t xml:space="preserve"> Secund</w:t>
      </w:r>
      <w:r w:rsidRPr="00FD5733">
        <w:rPr>
          <w:rFonts w:ascii="Roboto" w:hAnsi="Roboto" w:cs="Roboto"/>
        </w:rPr>
        <w:t>à</w:t>
      </w:r>
      <w:r w:rsidRPr="00FD5733">
        <w:rPr>
          <w:rFonts w:ascii="Roboto" w:hAnsi="Roboto"/>
        </w:rPr>
        <w:t>ria Obligat</w:t>
      </w:r>
      <w:r w:rsidRPr="00FD5733">
        <w:rPr>
          <w:rFonts w:ascii="Roboto" w:hAnsi="Roboto" w:cs="Roboto"/>
        </w:rPr>
        <w:t>ò</w:t>
      </w:r>
      <w:r w:rsidRPr="00FD5733">
        <w:rPr>
          <w:rFonts w:ascii="Roboto" w:hAnsi="Roboto"/>
        </w:rPr>
        <w:t>ria, Batxillerat i Educaci</w:t>
      </w:r>
      <w:r w:rsidRPr="00FD5733">
        <w:rPr>
          <w:rFonts w:ascii="Roboto" w:hAnsi="Roboto" w:cs="Roboto"/>
        </w:rPr>
        <w:t>ó</w:t>
      </w:r>
      <w:r w:rsidRPr="00FD5733">
        <w:rPr>
          <w:rFonts w:ascii="Roboto" w:hAnsi="Roboto"/>
        </w:rPr>
        <w:t xml:space="preserve"> de Persones Adultes ha d'acreditar un</w:t>
      </w:r>
      <w:r w:rsidRPr="00FD5733">
        <w:rPr>
          <w:rFonts w:ascii="Times New Roman" w:hAnsi="Times New Roman" w:cs="Times New Roman"/>
        </w:rPr>
        <w:t> </w:t>
      </w:r>
      <w:r w:rsidRPr="00FD5733">
        <w:rPr>
          <w:rFonts w:ascii="Roboto" w:hAnsi="Roboto"/>
        </w:rPr>
        <w:t>nivell C1 de valenci</w:t>
      </w:r>
      <w:r w:rsidRPr="00FD5733">
        <w:rPr>
          <w:rFonts w:ascii="Roboto" w:hAnsi="Roboto" w:cs="Roboto"/>
        </w:rPr>
        <w:t>à</w:t>
      </w:r>
      <w:r w:rsidRPr="00FD5733">
        <w:rPr>
          <w:rFonts w:ascii="Roboto" w:hAnsi="Roboto"/>
        </w:rPr>
        <w:t>.</w:t>
      </w:r>
      <w:r>
        <w:rPr>
          <w:rFonts w:ascii="Roboto" w:hAnsi="Roboto"/>
        </w:rPr>
        <w:t xml:space="preserve"> No obstant, el personal funcionari docent dependent de la Generalitat Valenciana que no complisca este requisit podrà accedir a llocs en centres docents públics situats en localitats amb predomini lingüístic castellà. D'igual forma, conforme al que es preveu en la disposició addicional quarta de la mateixa Llei, el personal docent funcionari de carrera procedent d'altres comunitats autònomes que sol·licite un destí en comissió de servicis en la Comunitat Valenciana i no acredite este requisit, podrà obtindre'l, excepcionalment i per un període màxim de quatre anys, en centres docents públics situats en localitats amb predomini lingüístic castellà, sempre que la sol·licitud estiga motivada per causes socials o pel trasllat de la seua unitat familiar a la Comunitat Valenciana.</w:t>
      </w:r>
    </w:p>
    <w:p w14:paraId="5DD1775C" w14:textId="77777777" w:rsidR="0071432B" w:rsidRPr="0071432B" w:rsidRDefault="0071432B" w:rsidP="0071432B">
      <w:pPr>
        <w:spacing w:before="240" w:after="240"/>
        <w:jc w:val="both"/>
        <w:rPr>
          <w:rFonts w:ascii="Roboto" w:hAnsi="Roboto"/>
        </w:rPr>
      </w:pPr>
      <w:r>
        <w:rPr>
          <w:rFonts w:ascii="Roboto" w:hAnsi="Roboto"/>
        </w:rPr>
        <w:t>2. El personal funcionari haurà de reunir, a més, aquells requisits específics de titulació, certificació lingüística o altres que resulten exigibles per a determinats llocs, conformement al que es disposa en la catalogació establida per la direcció general competent en matèria de personal docent o en la normativa vigent.</w:t>
      </w:r>
    </w:p>
    <w:p w14:paraId="47DCE77A" w14:textId="77777777" w:rsidR="0071432B" w:rsidRPr="0071432B" w:rsidRDefault="0071432B" w:rsidP="0071432B">
      <w:pPr>
        <w:pStyle w:val="Ttulo3"/>
        <w:spacing w:before="240" w:after="240"/>
        <w:rPr>
          <w:rFonts w:ascii="Roboto" w:hAnsi="Roboto"/>
          <w:sz w:val="24"/>
          <w:szCs w:val="24"/>
        </w:rPr>
      </w:pPr>
      <w:bookmarkStart w:id="4" w:name="_Toc216696315"/>
      <w:r>
        <w:rPr>
          <w:rFonts w:ascii="Roboto" w:hAnsi="Roboto"/>
          <w:sz w:val="24"/>
        </w:rPr>
        <w:lastRenderedPageBreak/>
        <w:t>Article 4. Modalitats de participació</w:t>
      </w:r>
      <w:bookmarkEnd w:id="4"/>
    </w:p>
    <w:p w14:paraId="00A9121C" w14:textId="208DF71F" w:rsidR="0071432B" w:rsidRPr="0071432B" w:rsidRDefault="0071432B" w:rsidP="0071432B">
      <w:pPr>
        <w:spacing w:before="240" w:after="240"/>
        <w:jc w:val="both"/>
        <w:rPr>
          <w:rFonts w:ascii="Roboto" w:hAnsi="Roboto"/>
        </w:rPr>
      </w:pPr>
      <w:r>
        <w:rPr>
          <w:rFonts w:ascii="Roboto" w:hAnsi="Roboto"/>
        </w:rPr>
        <w:t>Les comissions de servici es concediran conforme a les modalitats següents, citades per orde de prelació:</w:t>
      </w:r>
    </w:p>
    <w:p w14:paraId="71286707" w14:textId="77777777" w:rsidR="0071432B" w:rsidRPr="0071432B" w:rsidRDefault="0071432B" w:rsidP="0071432B">
      <w:pPr>
        <w:spacing w:before="240" w:after="240"/>
        <w:jc w:val="both"/>
        <w:rPr>
          <w:rFonts w:ascii="Roboto" w:hAnsi="Roboto"/>
        </w:rPr>
      </w:pPr>
      <w:r>
        <w:rPr>
          <w:rFonts w:ascii="Roboto" w:hAnsi="Roboto"/>
        </w:rPr>
        <w:t xml:space="preserve">4.1 Comissions de servici per causes </w:t>
      </w:r>
      <w:proofErr w:type="spellStart"/>
      <w:r>
        <w:rPr>
          <w:rFonts w:ascii="Roboto" w:hAnsi="Roboto"/>
        </w:rPr>
        <w:t>medicosocials</w:t>
      </w:r>
      <w:proofErr w:type="spellEnd"/>
    </w:p>
    <w:p w14:paraId="360573DA" w14:textId="54328252" w:rsidR="0071432B" w:rsidRPr="00C163C0" w:rsidRDefault="0071432B" w:rsidP="00AE67E3">
      <w:pPr>
        <w:pStyle w:val="Prrafodelista"/>
        <w:numPr>
          <w:ilvl w:val="0"/>
          <w:numId w:val="25"/>
        </w:numPr>
        <w:spacing w:before="240" w:after="240"/>
        <w:ind w:left="0" w:firstLine="0"/>
        <w:jc w:val="both"/>
        <w:rPr>
          <w:rFonts w:ascii="Roboto" w:hAnsi="Roboto"/>
          <w:i/>
          <w:iCs/>
        </w:rPr>
      </w:pPr>
      <w:r>
        <w:rPr>
          <w:rFonts w:ascii="Roboto" w:hAnsi="Roboto"/>
          <w:i/>
        </w:rPr>
        <w:t>Per malaltia greu del personal sol·licitant</w:t>
      </w:r>
    </w:p>
    <w:p w14:paraId="0A3A3E67" w14:textId="5AEDC0E2" w:rsidR="0071432B" w:rsidRPr="00C163C0" w:rsidRDefault="0071432B" w:rsidP="00AE67E3">
      <w:pPr>
        <w:pStyle w:val="Prrafodelista"/>
        <w:spacing w:before="240" w:after="240"/>
        <w:ind w:left="0"/>
        <w:jc w:val="both"/>
        <w:rPr>
          <w:rFonts w:ascii="Roboto" w:hAnsi="Roboto"/>
        </w:rPr>
      </w:pPr>
      <w:r>
        <w:rPr>
          <w:rFonts w:ascii="Roboto" w:hAnsi="Roboto"/>
        </w:rPr>
        <w:t>El personal funcionari docent podrà sol·licitar comissió de servicis quan patisca malaltia greu que no exigisca la declaració d'incapacitat permanent.</w:t>
      </w:r>
    </w:p>
    <w:p w14:paraId="77789E7A" w14:textId="7F0ADB3C" w:rsidR="0071432B" w:rsidRPr="00C163C0" w:rsidRDefault="0071432B" w:rsidP="00AE67E3">
      <w:pPr>
        <w:pStyle w:val="Prrafodelista"/>
        <w:spacing w:before="240" w:after="240"/>
        <w:ind w:left="0"/>
        <w:jc w:val="both"/>
        <w:rPr>
          <w:rFonts w:ascii="Roboto" w:hAnsi="Roboto"/>
        </w:rPr>
      </w:pPr>
      <w:r>
        <w:rPr>
          <w:rFonts w:ascii="Roboto" w:hAnsi="Roboto"/>
        </w:rPr>
        <w:t>Perquè siga concedida serà imprescindible aportar informes mèdics actualitzats que acrediten la malaltia al·legada, així com aquells altres que es determinen en la convocatòria d'este procediment.</w:t>
      </w:r>
    </w:p>
    <w:p w14:paraId="69649CD6" w14:textId="7EACA171" w:rsidR="0071432B" w:rsidRPr="00C163C0" w:rsidRDefault="0071432B" w:rsidP="00AE67E3">
      <w:pPr>
        <w:pStyle w:val="Prrafodelista"/>
        <w:numPr>
          <w:ilvl w:val="0"/>
          <w:numId w:val="25"/>
        </w:numPr>
        <w:spacing w:before="240" w:after="240"/>
        <w:ind w:left="0" w:firstLine="0"/>
        <w:jc w:val="both"/>
        <w:rPr>
          <w:rFonts w:ascii="Roboto" w:hAnsi="Roboto"/>
          <w:i/>
          <w:iCs/>
        </w:rPr>
      </w:pPr>
      <w:r>
        <w:rPr>
          <w:rFonts w:ascii="Roboto" w:hAnsi="Roboto"/>
          <w:i/>
        </w:rPr>
        <w:t>Per raons de malaltia greu de familiars de primer grau</w:t>
      </w:r>
    </w:p>
    <w:p w14:paraId="53E1BAF2" w14:textId="77777777" w:rsidR="0071432B" w:rsidRPr="00C163C0" w:rsidRDefault="0071432B" w:rsidP="00AE67E3">
      <w:pPr>
        <w:pStyle w:val="Prrafodelista"/>
        <w:spacing w:before="240" w:after="240"/>
        <w:ind w:left="0"/>
        <w:jc w:val="both"/>
        <w:rPr>
          <w:rFonts w:ascii="Roboto" w:hAnsi="Roboto"/>
        </w:rPr>
      </w:pPr>
      <w:r>
        <w:rPr>
          <w:rFonts w:ascii="Roboto" w:hAnsi="Roboto"/>
        </w:rPr>
        <w:t>El personal funcionari docent podrà sol·licitar comissió de servicis quan existisquen raons de malaltia greu, situació de dependència reconeguda en grau III o discapacitat reconeguda en grau igual o superior al 65%  dels seus cònjuges, parelles de fet o familiars de primer grau de consanguinitat o afinitat amb els quals convisquen.</w:t>
      </w:r>
    </w:p>
    <w:p w14:paraId="15CDC3C3" w14:textId="77777777" w:rsidR="0071432B" w:rsidRPr="00C163C0" w:rsidRDefault="0071432B" w:rsidP="00AE67E3">
      <w:pPr>
        <w:pStyle w:val="Prrafodelista"/>
        <w:spacing w:before="240" w:after="240"/>
        <w:ind w:left="0"/>
        <w:jc w:val="both"/>
        <w:rPr>
          <w:rFonts w:ascii="Roboto" w:hAnsi="Roboto"/>
        </w:rPr>
      </w:pPr>
      <w:r>
        <w:rPr>
          <w:rFonts w:ascii="Roboto" w:hAnsi="Roboto"/>
        </w:rPr>
        <w:t>Per a la concessió de la comissió de servicis serà imprescindible aportar o acreditar informes mèdics actualitzats que demostren la malaltia o situació al·legada, així com aquells altres documents que es determinen en la convocatòria corresponent.</w:t>
      </w:r>
    </w:p>
    <w:p w14:paraId="11DBCE42" w14:textId="040A1F3F" w:rsidR="0071432B" w:rsidRPr="00C163C0" w:rsidRDefault="0071432B" w:rsidP="00AE67E3">
      <w:pPr>
        <w:pStyle w:val="Prrafodelista"/>
        <w:numPr>
          <w:ilvl w:val="0"/>
          <w:numId w:val="25"/>
        </w:numPr>
        <w:spacing w:before="240" w:after="240"/>
        <w:ind w:left="0" w:firstLine="0"/>
        <w:jc w:val="both"/>
        <w:rPr>
          <w:rFonts w:ascii="Roboto" w:hAnsi="Roboto"/>
          <w:i/>
          <w:iCs/>
        </w:rPr>
      </w:pPr>
      <w:r>
        <w:rPr>
          <w:rFonts w:ascii="Roboto" w:hAnsi="Roboto"/>
          <w:i/>
        </w:rPr>
        <w:t>Per risc laboral en el lloc de treball</w:t>
      </w:r>
    </w:p>
    <w:p w14:paraId="38847938" w14:textId="492E6D66" w:rsidR="0071432B" w:rsidRPr="00C163C0" w:rsidRDefault="0071432B" w:rsidP="00AE67E3">
      <w:pPr>
        <w:pStyle w:val="Prrafodelista"/>
        <w:spacing w:before="240" w:after="240"/>
        <w:ind w:left="0"/>
        <w:jc w:val="both"/>
        <w:rPr>
          <w:rFonts w:ascii="Roboto" w:hAnsi="Roboto"/>
        </w:rPr>
      </w:pPr>
      <w:r>
        <w:rPr>
          <w:rFonts w:ascii="Roboto" w:hAnsi="Roboto"/>
        </w:rPr>
        <w:t xml:space="preserve">El personal funcionari docent podrà sol·licitar comissió de servicis quan existisca un informe d'aptitud </w:t>
      </w:r>
      <w:proofErr w:type="spellStart"/>
      <w:r>
        <w:rPr>
          <w:rFonts w:ascii="Roboto" w:hAnsi="Roboto"/>
        </w:rPr>
        <w:t>medicolaboral</w:t>
      </w:r>
      <w:proofErr w:type="spellEnd"/>
      <w:r>
        <w:rPr>
          <w:rFonts w:ascii="Roboto" w:hAnsi="Roboto"/>
        </w:rPr>
        <w:t xml:space="preserve"> expedit pel Servici de Prevenció de Riscos Laborals del personal funcionari propi de la Generalitat Valenciana, en el qual es prescriga el canvi a un altre lloc docent per l'existència de risc laboral causat per les condicions específiques del lloc de treball docent, conforme al que s'establix en la </w:t>
      </w:r>
      <w:hyperlink r:id="rId20" w:history="1">
        <w:r>
          <w:rPr>
            <w:rStyle w:val="Hipervnculo"/>
            <w:rFonts w:ascii="Roboto" w:hAnsi="Roboto"/>
          </w:rPr>
          <w:t>Llei 31/1995, de prevenció de riscos laborals</w:t>
        </w:r>
      </w:hyperlink>
      <w:r>
        <w:rPr>
          <w:rFonts w:ascii="Roboto" w:hAnsi="Roboto"/>
        </w:rPr>
        <w:t>, o en determinats supòsits de necessària adaptació del lloc.</w:t>
      </w:r>
    </w:p>
    <w:p w14:paraId="4D2B1882" w14:textId="20627800" w:rsidR="0071432B" w:rsidRPr="00C163C0" w:rsidRDefault="0071432B" w:rsidP="00AE67E3">
      <w:pPr>
        <w:pStyle w:val="Prrafodelista"/>
        <w:numPr>
          <w:ilvl w:val="0"/>
          <w:numId w:val="25"/>
        </w:numPr>
        <w:spacing w:before="240" w:after="240"/>
        <w:ind w:left="0" w:firstLine="0"/>
        <w:jc w:val="both"/>
        <w:rPr>
          <w:rFonts w:ascii="Roboto" w:hAnsi="Roboto"/>
          <w:i/>
          <w:iCs/>
        </w:rPr>
      </w:pPr>
      <w:r>
        <w:rPr>
          <w:rFonts w:ascii="Roboto" w:hAnsi="Roboto"/>
          <w:i/>
        </w:rPr>
        <w:t>Per raons de conciliació de la vida personal, familiar i laboral</w:t>
      </w:r>
    </w:p>
    <w:p w14:paraId="095811CA" w14:textId="41FABD8F" w:rsidR="0071432B" w:rsidRPr="00C163C0" w:rsidRDefault="0071432B" w:rsidP="00AE67E3">
      <w:pPr>
        <w:pStyle w:val="Prrafodelista"/>
        <w:spacing w:before="240" w:after="240"/>
        <w:ind w:left="0"/>
        <w:jc w:val="both"/>
        <w:rPr>
          <w:rFonts w:ascii="Roboto" w:hAnsi="Roboto"/>
        </w:rPr>
      </w:pPr>
      <w:r>
        <w:rPr>
          <w:rFonts w:ascii="Roboto" w:hAnsi="Roboto"/>
        </w:rPr>
        <w:t>El personal funcionari de carrera podrà sol·licitar comissió de servicis quan existisquen raons relacionades amb la conciliació de la vida personal, familiar i laboral.</w:t>
      </w:r>
    </w:p>
    <w:p w14:paraId="12AF2EB4" w14:textId="77777777" w:rsidR="0071432B" w:rsidRPr="00C163C0" w:rsidRDefault="0071432B" w:rsidP="00AE67E3">
      <w:pPr>
        <w:pStyle w:val="Prrafodelista"/>
        <w:spacing w:before="240" w:after="240"/>
        <w:ind w:left="0"/>
        <w:jc w:val="both"/>
        <w:rPr>
          <w:rFonts w:ascii="Roboto" w:hAnsi="Roboto"/>
        </w:rPr>
      </w:pPr>
      <w:r>
        <w:rPr>
          <w:rFonts w:ascii="Roboto" w:hAnsi="Roboto"/>
        </w:rPr>
        <w:t>En esta modalitat es contemplen les circumstàncies següents:</w:t>
      </w:r>
    </w:p>
    <w:p w14:paraId="659F6B55" w14:textId="058666D9" w:rsidR="0071432B" w:rsidRPr="00C844BF" w:rsidRDefault="0071432B" w:rsidP="00883F05">
      <w:pPr>
        <w:pStyle w:val="Prrafodelista"/>
        <w:numPr>
          <w:ilvl w:val="0"/>
          <w:numId w:val="26"/>
        </w:numPr>
        <w:spacing w:before="240" w:after="240"/>
        <w:ind w:left="426" w:firstLine="0"/>
        <w:jc w:val="both"/>
        <w:rPr>
          <w:rFonts w:ascii="Roboto" w:hAnsi="Roboto"/>
        </w:rPr>
      </w:pPr>
      <w:r>
        <w:rPr>
          <w:rFonts w:ascii="Roboto" w:hAnsi="Roboto"/>
        </w:rPr>
        <w:t>Atenció de fills i filles menors de 16 anys, i l'edat determinant és la que tinguen en la data d'1 de setembre del curs acadèmic per al qual se sol·licita la comissió de servicis.</w:t>
      </w:r>
    </w:p>
    <w:p w14:paraId="2FE581B5" w14:textId="69CEE103" w:rsidR="0071432B" w:rsidRPr="00C844BF" w:rsidRDefault="0071432B" w:rsidP="00883F05">
      <w:pPr>
        <w:pStyle w:val="Prrafodelista"/>
        <w:numPr>
          <w:ilvl w:val="0"/>
          <w:numId w:val="26"/>
        </w:numPr>
        <w:spacing w:before="240" w:after="240"/>
        <w:ind w:left="426" w:firstLine="0"/>
        <w:jc w:val="both"/>
        <w:rPr>
          <w:rFonts w:ascii="Roboto" w:hAnsi="Roboto"/>
        </w:rPr>
      </w:pPr>
      <w:r>
        <w:rPr>
          <w:rFonts w:ascii="Roboto" w:hAnsi="Roboto"/>
        </w:rPr>
        <w:t>Per raons de malaltia del professorat que no es troben compreses en el que s'establix en l'apartat 4.1.a, d'este article.</w:t>
      </w:r>
    </w:p>
    <w:p w14:paraId="12ADD0D4" w14:textId="66C8C10A" w:rsidR="0071432B" w:rsidRPr="00C844BF" w:rsidRDefault="0071432B" w:rsidP="00883F05">
      <w:pPr>
        <w:pStyle w:val="Prrafodelista"/>
        <w:numPr>
          <w:ilvl w:val="0"/>
          <w:numId w:val="26"/>
        </w:numPr>
        <w:spacing w:before="240" w:after="240"/>
        <w:ind w:left="426" w:firstLine="0"/>
        <w:jc w:val="both"/>
        <w:rPr>
          <w:rFonts w:ascii="Roboto" w:hAnsi="Roboto"/>
        </w:rPr>
      </w:pPr>
      <w:r>
        <w:rPr>
          <w:rFonts w:ascii="Roboto" w:hAnsi="Roboto"/>
        </w:rPr>
        <w:t>Atenció de familiars de primer grau d'afinitat per raó de malaltia crònica o discapacitat reconeguda, sempre que no estiguen inclosos en el que es preveu en l'apartat 4.1.b d'este article.</w:t>
      </w:r>
    </w:p>
    <w:p w14:paraId="313100DA" w14:textId="1B288A6B" w:rsidR="0071432B" w:rsidRPr="00C163C0" w:rsidRDefault="0071432B" w:rsidP="00AE67E3">
      <w:pPr>
        <w:pStyle w:val="Prrafodelista"/>
        <w:numPr>
          <w:ilvl w:val="0"/>
          <w:numId w:val="25"/>
        </w:numPr>
        <w:spacing w:before="240" w:after="240"/>
        <w:ind w:left="0" w:firstLine="0"/>
        <w:jc w:val="both"/>
        <w:rPr>
          <w:rFonts w:ascii="Roboto" w:hAnsi="Roboto"/>
          <w:i/>
          <w:iCs/>
        </w:rPr>
      </w:pPr>
      <w:r>
        <w:rPr>
          <w:rFonts w:ascii="Roboto" w:hAnsi="Roboto"/>
          <w:i/>
        </w:rPr>
        <w:t>Per raons d'exercici de càrrec electiu</w:t>
      </w:r>
    </w:p>
    <w:p w14:paraId="3FFA68A3" w14:textId="45C871EF" w:rsidR="0071432B" w:rsidRPr="00C163C0" w:rsidRDefault="0071432B" w:rsidP="00AE67E3">
      <w:pPr>
        <w:pStyle w:val="Prrafodelista"/>
        <w:spacing w:before="240" w:after="240"/>
        <w:ind w:left="0"/>
        <w:jc w:val="both"/>
        <w:rPr>
          <w:rFonts w:ascii="Roboto" w:hAnsi="Roboto"/>
        </w:rPr>
      </w:pPr>
      <w:r>
        <w:rPr>
          <w:rFonts w:ascii="Roboto" w:hAnsi="Roboto"/>
        </w:rPr>
        <w:t xml:space="preserve">El personal funcionari docent que haja sigut triat membre d'una corporació local, que no tinga dedicació exclusiva en esta condició i que tinga destí en una localitat distinta a la de la corporació per a la qual va ser triat, podrà sol·licitar comissió de servicis en el municipi corresponent a la corporació o, en defecte d'això, en un altre municipi pròxim, quan existisca vacant disponible. </w:t>
      </w:r>
    </w:p>
    <w:p w14:paraId="048D0CF6" w14:textId="2D579C23" w:rsidR="0071432B" w:rsidRPr="00C163C0" w:rsidRDefault="0071432B" w:rsidP="00AE67E3">
      <w:pPr>
        <w:pStyle w:val="Prrafodelista"/>
        <w:numPr>
          <w:ilvl w:val="0"/>
          <w:numId w:val="25"/>
        </w:numPr>
        <w:spacing w:before="240" w:after="240"/>
        <w:ind w:left="0" w:firstLine="0"/>
        <w:jc w:val="both"/>
        <w:rPr>
          <w:rFonts w:ascii="Roboto" w:hAnsi="Roboto"/>
          <w:i/>
          <w:iCs/>
        </w:rPr>
      </w:pPr>
      <w:r>
        <w:rPr>
          <w:rFonts w:ascii="Roboto" w:hAnsi="Roboto"/>
          <w:i/>
        </w:rPr>
        <w:lastRenderedPageBreak/>
        <w:t xml:space="preserve">Altres causes </w:t>
      </w:r>
      <w:proofErr w:type="spellStart"/>
      <w:r>
        <w:rPr>
          <w:rFonts w:ascii="Roboto" w:hAnsi="Roboto"/>
          <w:i/>
        </w:rPr>
        <w:t>medicosocials</w:t>
      </w:r>
      <w:proofErr w:type="spellEnd"/>
    </w:p>
    <w:p w14:paraId="3236E161" w14:textId="77777777" w:rsidR="0071432B" w:rsidRPr="00C163C0" w:rsidRDefault="0071432B" w:rsidP="00AE67E3">
      <w:pPr>
        <w:pStyle w:val="Prrafodelista"/>
        <w:spacing w:before="240" w:after="240"/>
        <w:ind w:left="0"/>
        <w:jc w:val="both"/>
        <w:rPr>
          <w:rFonts w:ascii="Roboto" w:hAnsi="Roboto"/>
        </w:rPr>
      </w:pPr>
      <w:r>
        <w:rPr>
          <w:rFonts w:ascii="Roboto" w:hAnsi="Roboto"/>
        </w:rPr>
        <w:t xml:space="preserve">La convocatòria de comissions de servicis podrà preveure la inclusió d'altres causes </w:t>
      </w:r>
      <w:proofErr w:type="spellStart"/>
      <w:r>
        <w:rPr>
          <w:rFonts w:ascii="Roboto" w:hAnsi="Roboto"/>
        </w:rPr>
        <w:t>medicosocials</w:t>
      </w:r>
      <w:proofErr w:type="spellEnd"/>
      <w:r>
        <w:rPr>
          <w:rFonts w:ascii="Roboto" w:hAnsi="Roboto"/>
        </w:rPr>
        <w:t xml:space="preserve"> a més de les expressament previstes en els apartats anteriors, sempre que responguen a circumstàncies excepcionals que justifiquen la seua inclusió.</w:t>
      </w:r>
    </w:p>
    <w:p w14:paraId="7E711FED" w14:textId="77777777" w:rsidR="0071432B" w:rsidRPr="0071432B" w:rsidRDefault="0071432B" w:rsidP="0071432B">
      <w:pPr>
        <w:spacing w:before="240" w:after="240"/>
        <w:jc w:val="both"/>
        <w:rPr>
          <w:rFonts w:ascii="Roboto" w:hAnsi="Roboto"/>
        </w:rPr>
      </w:pPr>
      <w:r>
        <w:rPr>
          <w:rFonts w:ascii="Roboto" w:hAnsi="Roboto"/>
        </w:rPr>
        <w:t>4.2 Comissions de servici per interés professional</w:t>
      </w:r>
    </w:p>
    <w:p w14:paraId="54E2B132" w14:textId="2DC434F7" w:rsidR="0071432B" w:rsidRPr="00E27FA0" w:rsidRDefault="0071432B" w:rsidP="00E27FA0">
      <w:pPr>
        <w:pStyle w:val="Prrafodelista"/>
        <w:numPr>
          <w:ilvl w:val="0"/>
          <w:numId w:val="27"/>
        </w:numPr>
        <w:spacing w:before="240" w:after="240"/>
        <w:jc w:val="both"/>
        <w:rPr>
          <w:rFonts w:ascii="Roboto" w:hAnsi="Roboto"/>
        </w:rPr>
      </w:pPr>
      <w:r>
        <w:rPr>
          <w:rFonts w:ascii="Roboto" w:hAnsi="Roboto"/>
        </w:rPr>
        <w:t xml:space="preserve">El personal docent que no es trobe comprés en cap de les causes </w:t>
      </w:r>
      <w:proofErr w:type="spellStart"/>
      <w:r>
        <w:rPr>
          <w:rFonts w:ascii="Roboto" w:hAnsi="Roboto"/>
        </w:rPr>
        <w:t>medicosocials</w:t>
      </w:r>
      <w:proofErr w:type="spellEnd"/>
      <w:r>
        <w:rPr>
          <w:rFonts w:ascii="Roboto" w:hAnsi="Roboto"/>
        </w:rPr>
        <w:t xml:space="preserve"> previstes en l'apartat 4.1 anterior podrà sol·licitar un lloc provisional en règim de comissió de servicis per interés professional a ser adscrit a un altre centre educatiu.</w:t>
      </w:r>
    </w:p>
    <w:p w14:paraId="17B4ACCC" w14:textId="18A389FB" w:rsidR="0071432B" w:rsidRPr="00E27FA0" w:rsidRDefault="0071432B" w:rsidP="00E27FA0">
      <w:pPr>
        <w:pStyle w:val="Prrafodelista"/>
        <w:numPr>
          <w:ilvl w:val="0"/>
          <w:numId w:val="27"/>
        </w:numPr>
        <w:spacing w:before="240" w:after="240"/>
        <w:jc w:val="both"/>
        <w:rPr>
          <w:rFonts w:ascii="Roboto" w:hAnsi="Roboto"/>
        </w:rPr>
      </w:pPr>
      <w:r>
        <w:rPr>
          <w:rFonts w:ascii="Roboto" w:hAnsi="Roboto"/>
        </w:rPr>
        <w:t>En estos casos, l'Administració podrà desenrotllar un procediment de concurs de mèrits que permeta objectivar l'orde de prioritat en la concessió d'estes comissions de servicis. El concurs podrà contemplar, entre altres criteris:</w:t>
      </w:r>
    </w:p>
    <w:p w14:paraId="0955DB97" w14:textId="7777777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Pr>
          <w:rFonts w:ascii="Roboto" w:hAnsi="Roboto"/>
        </w:rPr>
        <w:t>L'antiguitat de servicis en el cos pel qual es participa.</w:t>
      </w:r>
    </w:p>
    <w:p w14:paraId="3DD5DC4A" w14:textId="7777777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Pr>
          <w:rFonts w:ascii="Roboto" w:hAnsi="Roboto"/>
        </w:rPr>
        <w:t>Les titulacions acadèmiques oficials que posseïsca el sol·licitant.</w:t>
      </w:r>
    </w:p>
    <w:p w14:paraId="5070D1B5" w14:textId="7777777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Pr>
          <w:rFonts w:ascii="Roboto" w:hAnsi="Roboto"/>
        </w:rPr>
        <w:t>Els certificats oficials de coneixement de llengües estrangeres i del valencià.</w:t>
      </w:r>
    </w:p>
    <w:p w14:paraId="1329E9E5" w14:textId="7777777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Pr>
          <w:rFonts w:ascii="Roboto" w:hAnsi="Roboto"/>
        </w:rPr>
        <w:t>El nivell de competència digital docent acreditat.</w:t>
      </w:r>
    </w:p>
    <w:p w14:paraId="49FEA133" w14:textId="19EBFFA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Pr>
          <w:rFonts w:ascii="Roboto" w:hAnsi="Roboto"/>
        </w:rPr>
        <w:t>La valoració motivada emesa per la direcció del centre sol·licitat, quan siga aplicable.</w:t>
      </w:r>
    </w:p>
    <w:p w14:paraId="487B0568" w14:textId="42F46036" w:rsidR="0071432B" w:rsidRPr="00E27FA0" w:rsidRDefault="0071432B" w:rsidP="00E27FA0">
      <w:pPr>
        <w:pStyle w:val="Prrafodelista"/>
        <w:numPr>
          <w:ilvl w:val="0"/>
          <w:numId w:val="27"/>
        </w:numPr>
        <w:spacing w:before="240" w:after="240"/>
        <w:jc w:val="both"/>
        <w:rPr>
          <w:rFonts w:ascii="Roboto" w:hAnsi="Roboto"/>
        </w:rPr>
      </w:pPr>
      <w:r>
        <w:rPr>
          <w:rFonts w:ascii="Roboto" w:hAnsi="Roboto"/>
        </w:rPr>
        <w:t xml:space="preserve">Este procediment es desenrotllarà, amb caràcter general, sobre la base de la informació i els mèrits que el personal docent tinga registrats en l'expedient docent electrònic </w:t>
      </w:r>
      <w:proofErr w:type="spellStart"/>
      <w:r>
        <w:rPr>
          <w:rFonts w:ascii="Roboto" w:hAnsi="Roboto"/>
        </w:rPr>
        <w:t>normatitzat</w:t>
      </w:r>
      <w:proofErr w:type="spellEnd"/>
      <w:r>
        <w:rPr>
          <w:rFonts w:ascii="Roboto" w:hAnsi="Roboto"/>
        </w:rPr>
        <w:t xml:space="preserve"> (EDEN), i no requerix l'aportació de documentació per part dels interessats, llevat que siga necessari l'informe motivat emés per la dir</w:t>
      </w:r>
      <w:r w:rsidR="00FD5733">
        <w:rPr>
          <w:rFonts w:ascii="Roboto" w:hAnsi="Roboto"/>
        </w:rPr>
        <w:t>e</w:t>
      </w:r>
      <w:r>
        <w:rPr>
          <w:rFonts w:ascii="Roboto" w:hAnsi="Roboto"/>
        </w:rPr>
        <w:t>cció del centre quan la convocatòria així ho establisca.</w:t>
      </w:r>
    </w:p>
    <w:p w14:paraId="328B457E" w14:textId="10FC494F" w:rsidR="0071432B" w:rsidRPr="00E27FA0" w:rsidRDefault="0071432B" w:rsidP="00E27FA0">
      <w:pPr>
        <w:pStyle w:val="Prrafodelista"/>
        <w:numPr>
          <w:ilvl w:val="0"/>
          <w:numId w:val="27"/>
        </w:numPr>
        <w:spacing w:before="240" w:after="240"/>
        <w:jc w:val="both"/>
        <w:rPr>
          <w:rFonts w:ascii="Roboto" w:hAnsi="Roboto"/>
        </w:rPr>
      </w:pPr>
      <w:r>
        <w:rPr>
          <w:rFonts w:ascii="Roboto" w:hAnsi="Roboto"/>
        </w:rPr>
        <w:t>La convocatòria podrà incloure una reserva de fins al 10% dels llocs vacants, en número no inferior a un, perquè la direcció del centre puga proposar el personal funcionari docent que millor resposta educativa oferix al projecte educatiu del centre. En estos casos, la proposta per part de la direcció del centre serà motivada i haurà de justificar la vinculació del professional amb els objectius pedagògics del projecte educatiu del centre.</w:t>
      </w:r>
    </w:p>
    <w:p w14:paraId="23F5BD08" w14:textId="66C5E442" w:rsidR="0071432B" w:rsidRPr="0071432B" w:rsidRDefault="0071432B" w:rsidP="0071432B">
      <w:pPr>
        <w:spacing w:before="240" w:after="240"/>
        <w:jc w:val="both"/>
        <w:rPr>
          <w:rFonts w:ascii="Roboto" w:hAnsi="Roboto"/>
        </w:rPr>
      </w:pPr>
      <w:r>
        <w:rPr>
          <w:rFonts w:ascii="Roboto" w:hAnsi="Roboto"/>
        </w:rPr>
        <w:t>4.3 Per a exercir el càrrec de directora o director en centres docents</w:t>
      </w:r>
    </w:p>
    <w:p w14:paraId="25618F9C" w14:textId="77777777" w:rsidR="0071432B" w:rsidRPr="0071432B" w:rsidRDefault="0071432B" w:rsidP="0071432B">
      <w:pPr>
        <w:spacing w:before="240" w:after="240"/>
        <w:jc w:val="both"/>
        <w:rPr>
          <w:rFonts w:ascii="Roboto" w:hAnsi="Roboto"/>
        </w:rPr>
      </w:pPr>
      <w:r>
        <w:rPr>
          <w:rFonts w:ascii="Roboto" w:hAnsi="Roboto"/>
        </w:rPr>
        <w:t xml:space="preserve">El càrrec de directora o director en els centres de nova creació, així com aquells que no siguen coberts per personal funcionari de carrera amb destinació definitiva en el centre seran coberts en règim de comissió de servicis. </w:t>
      </w:r>
    </w:p>
    <w:p w14:paraId="2ACF13E3" w14:textId="77777777" w:rsidR="0071432B" w:rsidRPr="0071432B" w:rsidRDefault="0071432B" w:rsidP="0071432B">
      <w:pPr>
        <w:spacing w:before="240" w:after="240"/>
        <w:jc w:val="both"/>
        <w:rPr>
          <w:rFonts w:ascii="Roboto" w:hAnsi="Roboto"/>
        </w:rPr>
      </w:pPr>
      <w:r>
        <w:rPr>
          <w:rFonts w:ascii="Roboto" w:hAnsi="Roboto"/>
        </w:rPr>
        <w:t>4.4 Duració de les comissions de servici</w:t>
      </w:r>
    </w:p>
    <w:p w14:paraId="653AB87D" w14:textId="62F3AF65" w:rsidR="0071432B" w:rsidRPr="0071432B" w:rsidRDefault="0071432B" w:rsidP="0071432B">
      <w:pPr>
        <w:spacing w:before="240" w:after="240"/>
        <w:jc w:val="both"/>
        <w:rPr>
          <w:rFonts w:ascii="Roboto" w:hAnsi="Roboto"/>
        </w:rPr>
      </w:pPr>
      <w:r>
        <w:rPr>
          <w:rFonts w:ascii="Roboto" w:hAnsi="Roboto"/>
        </w:rPr>
        <w:lastRenderedPageBreak/>
        <w:t>La comissió de servicis tindrà una duració d'un curs acadèmic, amb caràcter general. Excepcionalment, la convocatòria podrà preveure la renovació d'esta quan concórreguen circumstàncies que ho justifiquen, per un màxim d'un curs acadèmic addicional.</w:t>
      </w:r>
    </w:p>
    <w:p w14:paraId="18C48920" w14:textId="77777777" w:rsidR="0071432B" w:rsidRPr="0071432B" w:rsidRDefault="0071432B" w:rsidP="0071432B">
      <w:pPr>
        <w:pStyle w:val="Ttulo3"/>
        <w:spacing w:before="240" w:after="240"/>
        <w:rPr>
          <w:rFonts w:ascii="Roboto" w:hAnsi="Roboto"/>
          <w:sz w:val="24"/>
          <w:szCs w:val="24"/>
        </w:rPr>
      </w:pPr>
      <w:bookmarkStart w:id="5" w:name="_Toc216696316"/>
      <w:r>
        <w:rPr>
          <w:rFonts w:ascii="Roboto" w:hAnsi="Roboto"/>
          <w:sz w:val="24"/>
        </w:rPr>
        <w:t>Article 5. Concurrència de sol·licituds i puntuació</w:t>
      </w:r>
      <w:bookmarkEnd w:id="5"/>
    </w:p>
    <w:p w14:paraId="46CD51D0" w14:textId="5DE2AF60" w:rsidR="0071432B" w:rsidRDefault="0071432B" w:rsidP="0068500A">
      <w:pPr>
        <w:pStyle w:val="Prrafodelista"/>
        <w:numPr>
          <w:ilvl w:val="1"/>
          <w:numId w:val="29"/>
        </w:numPr>
        <w:spacing w:before="240" w:after="240"/>
        <w:ind w:left="0" w:firstLine="0"/>
        <w:jc w:val="both"/>
        <w:rPr>
          <w:rFonts w:ascii="Roboto" w:hAnsi="Roboto"/>
        </w:rPr>
      </w:pPr>
      <w:r>
        <w:rPr>
          <w:rFonts w:ascii="Roboto" w:hAnsi="Roboto"/>
        </w:rPr>
        <w:t>La convocatòria determinarà la puntuació o barem corresponent a cada un dels supòsits, criteris i circumstàncies de participació que consten en esta, de manera que es garantisca el desenrotllament d'un procediment transparent i objectiu que respecte la prioritat ordenada de les persones participants.</w:t>
      </w:r>
    </w:p>
    <w:p w14:paraId="112C49FF" w14:textId="77777777" w:rsidR="0068500A" w:rsidRPr="00EF643D" w:rsidRDefault="0068500A" w:rsidP="0068500A">
      <w:pPr>
        <w:pStyle w:val="Prrafodelista"/>
        <w:spacing w:before="240" w:after="240"/>
        <w:ind w:left="0"/>
        <w:jc w:val="both"/>
        <w:rPr>
          <w:rFonts w:ascii="Roboto" w:hAnsi="Roboto"/>
          <w:lang w:val="es-ES"/>
        </w:rPr>
      </w:pPr>
    </w:p>
    <w:p w14:paraId="4DC87373" w14:textId="643BC9C0" w:rsidR="0071432B" w:rsidRPr="00EF643D" w:rsidRDefault="0071432B" w:rsidP="0068500A">
      <w:pPr>
        <w:pStyle w:val="Prrafodelista"/>
        <w:numPr>
          <w:ilvl w:val="1"/>
          <w:numId w:val="29"/>
        </w:numPr>
        <w:spacing w:before="240" w:after="240"/>
        <w:ind w:left="0" w:firstLine="0"/>
        <w:jc w:val="both"/>
        <w:rPr>
          <w:rFonts w:ascii="Roboto" w:hAnsi="Roboto"/>
        </w:rPr>
      </w:pPr>
      <w:r>
        <w:rPr>
          <w:rFonts w:ascii="Roboto" w:hAnsi="Roboto"/>
        </w:rPr>
        <w:t>La Direcció General de Personal Docent publicarà la llista ordenada segons la puntuació total obtinguda per cada una de les sol·licituds. La publicació del llistat inclourà, així mateix, un període d'al·legacions durant el qual els interessats podran presentar reclamacions sobre els criteris de valoració aplicats o sobre la puntuació obtinguda.</w:t>
      </w:r>
    </w:p>
    <w:p w14:paraId="1E01E948" w14:textId="77777777" w:rsidR="0071432B" w:rsidRPr="0071432B" w:rsidRDefault="0071432B" w:rsidP="0071432B">
      <w:pPr>
        <w:pStyle w:val="Ttulo3"/>
        <w:spacing w:before="240" w:after="240"/>
        <w:rPr>
          <w:rFonts w:ascii="Roboto" w:hAnsi="Roboto"/>
          <w:sz w:val="24"/>
          <w:szCs w:val="24"/>
        </w:rPr>
      </w:pPr>
      <w:bookmarkStart w:id="6" w:name="_Toc216696317"/>
      <w:r>
        <w:rPr>
          <w:rFonts w:ascii="Roboto" w:hAnsi="Roboto"/>
          <w:sz w:val="24"/>
        </w:rPr>
        <w:t>Article 6. Determinació i oferta de llocs vacants</w:t>
      </w:r>
      <w:bookmarkEnd w:id="6"/>
    </w:p>
    <w:p w14:paraId="4A5F3537" w14:textId="1F6AEA8B" w:rsidR="0071432B" w:rsidRPr="0071432B" w:rsidRDefault="0071432B" w:rsidP="0071432B">
      <w:pPr>
        <w:spacing w:before="240" w:after="240"/>
        <w:jc w:val="both"/>
        <w:rPr>
          <w:rFonts w:ascii="Roboto" w:hAnsi="Roboto"/>
        </w:rPr>
      </w:pPr>
      <w:r>
        <w:rPr>
          <w:rFonts w:ascii="Roboto" w:hAnsi="Roboto"/>
        </w:rPr>
        <w:t>S'oferiran en cada convocatòria els llocs vacants disponibles, així com aquells produïts per la resulta en el mateix procediment, la cobertura de la qual es considere necessària de conformitat amb la planificació educativa existent en el moment de l'adjudicació.</w:t>
      </w:r>
    </w:p>
    <w:p w14:paraId="41895273" w14:textId="77777777" w:rsidR="0071432B" w:rsidRPr="0071432B" w:rsidRDefault="0071432B" w:rsidP="0071432B">
      <w:pPr>
        <w:pStyle w:val="Ttulo3"/>
        <w:spacing w:before="240" w:after="240"/>
        <w:rPr>
          <w:rFonts w:ascii="Roboto" w:hAnsi="Roboto"/>
          <w:sz w:val="24"/>
          <w:szCs w:val="24"/>
        </w:rPr>
      </w:pPr>
      <w:bookmarkStart w:id="7" w:name="_Toc216696318"/>
      <w:r>
        <w:rPr>
          <w:rFonts w:ascii="Roboto" w:hAnsi="Roboto"/>
          <w:sz w:val="24"/>
        </w:rPr>
        <w:t>Article 7. Procediment i mitjans electrònics</w:t>
      </w:r>
      <w:bookmarkEnd w:id="7"/>
    </w:p>
    <w:p w14:paraId="4C2CECF4" w14:textId="71B6FD76" w:rsidR="0071432B" w:rsidRPr="00BD0CC2" w:rsidRDefault="0071432B" w:rsidP="00CA5609">
      <w:pPr>
        <w:pStyle w:val="Prrafodelista"/>
        <w:numPr>
          <w:ilvl w:val="0"/>
          <w:numId w:val="32"/>
        </w:numPr>
        <w:spacing w:before="120" w:after="120"/>
        <w:ind w:left="0" w:firstLine="0"/>
        <w:contextualSpacing w:val="0"/>
        <w:jc w:val="both"/>
        <w:rPr>
          <w:rFonts w:ascii="Roboto" w:hAnsi="Roboto"/>
        </w:rPr>
      </w:pPr>
      <w:r>
        <w:rPr>
          <w:rFonts w:ascii="Roboto" w:hAnsi="Roboto"/>
        </w:rPr>
        <w:t>La participació en este procediment i, si és el cas, l'aportació de documentació es realitzarà obligatòriament a través de les aplicacions informàtiques habilitades a este efecte per l'Administració. La participació a través d'altres canals o registres físics serà considerada causa d'exclusió automàtica del procediment.</w:t>
      </w:r>
    </w:p>
    <w:p w14:paraId="728B2B0C" w14:textId="4FA38465" w:rsidR="0071432B" w:rsidRPr="00BD0CC2" w:rsidRDefault="0071432B" w:rsidP="00CA5609">
      <w:pPr>
        <w:pStyle w:val="Prrafodelista"/>
        <w:numPr>
          <w:ilvl w:val="0"/>
          <w:numId w:val="32"/>
        </w:numPr>
        <w:spacing w:before="120" w:after="120"/>
        <w:ind w:left="0" w:firstLine="0"/>
        <w:contextualSpacing w:val="0"/>
        <w:jc w:val="both"/>
        <w:rPr>
          <w:rFonts w:ascii="Roboto" w:hAnsi="Roboto"/>
        </w:rPr>
      </w:pPr>
      <w:r>
        <w:rPr>
          <w:rFonts w:ascii="Roboto" w:hAnsi="Roboto"/>
        </w:rPr>
        <w:t>Tots els requisits exigits en esta orde hauran de complir-se o estar degudament reconeguts i registrats en la data en què vença el termini per a presentar les sol·licituds. Les persones sol·licitants seran responsables de la veracitat i exactitud de les dades proporcionades en les seues sol·licituds.</w:t>
      </w:r>
    </w:p>
    <w:p w14:paraId="5FFF6677" w14:textId="0EE89E02" w:rsidR="0071432B" w:rsidRPr="00BD0CC2" w:rsidRDefault="0071432B" w:rsidP="00CA5609">
      <w:pPr>
        <w:pStyle w:val="Prrafodelista"/>
        <w:numPr>
          <w:ilvl w:val="0"/>
          <w:numId w:val="32"/>
        </w:numPr>
        <w:spacing w:before="120" w:after="120"/>
        <w:ind w:left="0" w:firstLine="0"/>
        <w:contextualSpacing w:val="0"/>
        <w:jc w:val="both"/>
        <w:rPr>
          <w:rFonts w:ascii="Roboto" w:hAnsi="Roboto"/>
        </w:rPr>
      </w:pPr>
      <w:r>
        <w:rPr>
          <w:rFonts w:ascii="Roboto" w:hAnsi="Roboto"/>
        </w:rPr>
        <w:t>L'Administració podrà requerir, en qualsevol moment, la presentació dels documents originals que acrediten les causes al·legades i la seua vigència, en els termes i terminis que es determinen en la convocatòria corresponent.</w:t>
      </w:r>
    </w:p>
    <w:p w14:paraId="640ACDDA" w14:textId="09CCCE11" w:rsidR="0071432B" w:rsidRPr="00BD0CC2" w:rsidRDefault="0071432B" w:rsidP="00CA5609">
      <w:pPr>
        <w:pStyle w:val="Prrafodelista"/>
        <w:numPr>
          <w:ilvl w:val="0"/>
          <w:numId w:val="32"/>
        </w:numPr>
        <w:spacing w:before="120" w:after="120"/>
        <w:ind w:left="0" w:firstLine="0"/>
        <w:contextualSpacing w:val="0"/>
        <w:jc w:val="both"/>
        <w:rPr>
          <w:rFonts w:ascii="Roboto" w:hAnsi="Roboto"/>
        </w:rPr>
      </w:pPr>
      <w:r>
        <w:rPr>
          <w:rFonts w:ascii="Roboto" w:hAnsi="Roboto"/>
        </w:rPr>
        <w:t>La utilització d'aplicacions telemàtiques per a participar en el procés comportarà el consentiment exprés de la persona sol·licitant per al tractament de les seues dades de caràcter personal, conforme a la normativa vigent en matèria de protecció de dades i per als fins necessaris per a la tramitació del procediment.</w:t>
      </w:r>
    </w:p>
    <w:p w14:paraId="0D88103F" w14:textId="77777777" w:rsidR="0071432B" w:rsidRPr="0071432B" w:rsidRDefault="0071432B" w:rsidP="0071432B">
      <w:pPr>
        <w:pStyle w:val="Ttulo3"/>
        <w:spacing w:before="240" w:after="240"/>
        <w:rPr>
          <w:rFonts w:ascii="Roboto" w:hAnsi="Roboto"/>
          <w:sz w:val="24"/>
          <w:szCs w:val="24"/>
        </w:rPr>
      </w:pPr>
      <w:bookmarkStart w:id="8" w:name="_Toc216696319"/>
      <w:r>
        <w:rPr>
          <w:rFonts w:ascii="Roboto" w:hAnsi="Roboto"/>
          <w:sz w:val="24"/>
        </w:rPr>
        <w:t>Article 8. Òrgans competents per a la resolució</w:t>
      </w:r>
      <w:bookmarkEnd w:id="8"/>
    </w:p>
    <w:p w14:paraId="37E3F184" w14:textId="2EA7B3C7" w:rsidR="0071432B" w:rsidRPr="00491ADF" w:rsidRDefault="0071432B" w:rsidP="00CA5609">
      <w:pPr>
        <w:pStyle w:val="Prrafodelista"/>
        <w:numPr>
          <w:ilvl w:val="0"/>
          <w:numId w:val="47"/>
        </w:numPr>
        <w:spacing w:before="120" w:after="120"/>
        <w:ind w:left="0" w:firstLine="0"/>
        <w:contextualSpacing w:val="0"/>
        <w:jc w:val="both"/>
        <w:rPr>
          <w:rFonts w:ascii="Roboto" w:hAnsi="Roboto"/>
        </w:rPr>
      </w:pPr>
      <w:r>
        <w:rPr>
          <w:rFonts w:ascii="Roboto" w:hAnsi="Roboto"/>
        </w:rPr>
        <w:t xml:space="preserve">La persona titular de la direcció general competent en matèria de personal docent serà la competent per a resoldre la concessió o denegació de les comissions de </w:t>
      </w:r>
      <w:r>
        <w:rPr>
          <w:rFonts w:ascii="Roboto" w:hAnsi="Roboto"/>
        </w:rPr>
        <w:lastRenderedPageBreak/>
        <w:t>servicis, així com per a dirimir qualssevol qüestions que pogueren sorgir en l'aplicació del procediment establit en esta orde.</w:t>
      </w:r>
    </w:p>
    <w:p w14:paraId="3EB52A5F" w14:textId="59D3E99B" w:rsidR="0071432B" w:rsidRPr="00CA5609" w:rsidRDefault="00945E75" w:rsidP="00CA5609">
      <w:pPr>
        <w:pStyle w:val="Prrafodelista"/>
        <w:numPr>
          <w:ilvl w:val="0"/>
          <w:numId w:val="47"/>
        </w:numPr>
        <w:spacing w:before="120" w:after="120"/>
        <w:ind w:left="0" w:firstLine="0"/>
        <w:contextualSpacing w:val="0"/>
        <w:jc w:val="both"/>
        <w:rPr>
          <w:rFonts w:ascii="Roboto" w:hAnsi="Roboto"/>
        </w:rPr>
      </w:pPr>
      <w:r>
        <w:rPr>
          <w:rFonts w:ascii="Roboto" w:hAnsi="Roboto"/>
        </w:rPr>
        <w:t>El llistat del personal a qui s'ha concedit o denegat una comissió de servici es publicarà en la pàgina web de la conselleria competent en matèria d'educació, amb menció expressa dels llocs adjudicats i, si és el cas, dels motius de la denegació.</w:t>
      </w:r>
    </w:p>
    <w:p w14:paraId="47275B0C" w14:textId="77777777" w:rsidR="0071432B" w:rsidRPr="0071432B" w:rsidRDefault="0071432B" w:rsidP="0071432B">
      <w:pPr>
        <w:pStyle w:val="Ttulo3"/>
        <w:spacing w:before="240" w:after="240"/>
        <w:rPr>
          <w:rFonts w:ascii="Roboto" w:hAnsi="Roboto"/>
          <w:sz w:val="24"/>
          <w:szCs w:val="24"/>
        </w:rPr>
      </w:pPr>
      <w:bookmarkStart w:id="9" w:name="_Toc216696320"/>
      <w:r>
        <w:rPr>
          <w:rFonts w:ascii="Roboto" w:hAnsi="Roboto"/>
          <w:sz w:val="24"/>
        </w:rPr>
        <w:t>Article 9. Comissions de valoració</w:t>
      </w:r>
      <w:bookmarkEnd w:id="9"/>
    </w:p>
    <w:p w14:paraId="4BDCC1B6" w14:textId="4BF2BFB1" w:rsidR="0071432B" w:rsidRDefault="0071432B" w:rsidP="00CA5609">
      <w:pPr>
        <w:pStyle w:val="Prrafodelista"/>
        <w:numPr>
          <w:ilvl w:val="0"/>
          <w:numId w:val="36"/>
        </w:numPr>
        <w:spacing w:before="240" w:after="240"/>
        <w:ind w:left="0" w:firstLine="0"/>
        <w:jc w:val="both"/>
        <w:rPr>
          <w:rFonts w:ascii="Roboto" w:hAnsi="Roboto"/>
        </w:rPr>
      </w:pPr>
      <w:r>
        <w:rPr>
          <w:rFonts w:ascii="Roboto" w:hAnsi="Roboto"/>
        </w:rPr>
        <w:t>Per a avaluar les causes al·legades i la documentació aportada per les persones participants, la direcció general competent en personal docent podrà designar una o diverses comissions de valoració, la composició de les quals es determinarà en funció del nombre de participants i de la complexitat del procediment.</w:t>
      </w:r>
    </w:p>
    <w:p w14:paraId="467633E9" w14:textId="77777777" w:rsidR="00CA5609" w:rsidRPr="006B72FE" w:rsidRDefault="00CA5609" w:rsidP="00CA5609">
      <w:pPr>
        <w:pStyle w:val="Prrafodelista"/>
        <w:spacing w:before="240" w:after="240"/>
        <w:ind w:left="0"/>
        <w:jc w:val="both"/>
        <w:rPr>
          <w:rFonts w:ascii="Roboto" w:hAnsi="Roboto"/>
          <w:lang w:val="es-ES"/>
        </w:rPr>
      </w:pPr>
    </w:p>
    <w:p w14:paraId="6F004199" w14:textId="4A9DBFBB" w:rsidR="0071432B" w:rsidRPr="006B72FE" w:rsidRDefault="0071432B" w:rsidP="00CA5609">
      <w:pPr>
        <w:pStyle w:val="Prrafodelista"/>
        <w:numPr>
          <w:ilvl w:val="0"/>
          <w:numId w:val="36"/>
        </w:numPr>
        <w:spacing w:before="240" w:after="240"/>
        <w:ind w:left="0" w:firstLine="0"/>
        <w:jc w:val="both"/>
        <w:rPr>
          <w:rFonts w:ascii="Roboto" w:hAnsi="Roboto"/>
        </w:rPr>
      </w:pPr>
      <w:r>
        <w:rPr>
          <w:rFonts w:ascii="Roboto" w:hAnsi="Roboto"/>
        </w:rPr>
        <w:t>Estes comissions de valoració, que seran nomenades per la direcció general, estaran integrades per:</w:t>
      </w:r>
    </w:p>
    <w:p w14:paraId="77E18CA8" w14:textId="77777777" w:rsidR="0071432B" w:rsidRPr="0004784C" w:rsidRDefault="0071432B" w:rsidP="00CA5609">
      <w:pPr>
        <w:widowControl/>
        <w:numPr>
          <w:ilvl w:val="0"/>
          <w:numId w:val="37"/>
        </w:numPr>
        <w:suppressAutoHyphens w:val="0"/>
        <w:autoSpaceDN/>
        <w:spacing w:before="240" w:after="240" w:line="259" w:lineRule="auto"/>
        <w:ind w:left="0" w:firstLine="0"/>
        <w:jc w:val="both"/>
        <w:textAlignment w:val="auto"/>
        <w:rPr>
          <w:rFonts w:ascii="Roboto" w:hAnsi="Roboto"/>
        </w:rPr>
      </w:pPr>
      <w:r>
        <w:rPr>
          <w:rFonts w:ascii="Roboto" w:hAnsi="Roboto"/>
        </w:rPr>
        <w:t>Un president o una presidenta.</w:t>
      </w:r>
    </w:p>
    <w:p w14:paraId="22DDEF76" w14:textId="77777777" w:rsidR="0071432B" w:rsidRPr="0071432B" w:rsidRDefault="0071432B" w:rsidP="00CA5609">
      <w:pPr>
        <w:widowControl/>
        <w:numPr>
          <w:ilvl w:val="0"/>
          <w:numId w:val="37"/>
        </w:numPr>
        <w:suppressAutoHyphens w:val="0"/>
        <w:autoSpaceDN/>
        <w:spacing w:before="240" w:after="240" w:line="259" w:lineRule="auto"/>
        <w:ind w:left="0" w:firstLine="0"/>
        <w:jc w:val="both"/>
        <w:textAlignment w:val="auto"/>
        <w:rPr>
          <w:rFonts w:ascii="Roboto" w:hAnsi="Roboto"/>
        </w:rPr>
      </w:pPr>
      <w:r>
        <w:rPr>
          <w:rFonts w:ascii="Roboto" w:hAnsi="Roboto"/>
        </w:rPr>
        <w:t>Quatre o més vocals, que seran personal funcionari en actiu. Exercirà les funcions de secretaria de la comissió la persona vocal de menor edat.</w:t>
      </w:r>
    </w:p>
    <w:p w14:paraId="37384108" w14:textId="32DE3527" w:rsidR="0071432B" w:rsidRDefault="0071432B" w:rsidP="00CA5609">
      <w:pPr>
        <w:pStyle w:val="Prrafodelista"/>
        <w:numPr>
          <w:ilvl w:val="0"/>
          <w:numId w:val="36"/>
        </w:numPr>
        <w:spacing w:before="240" w:after="240"/>
        <w:ind w:left="0" w:firstLine="0"/>
        <w:jc w:val="both"/>
        <w:rPr>
          <w:rFonts w:ascii="Roboto" w:hAnsi="Roboto"/>
        </w:rPr>
      </w:pPr>
      <w:r>
        <w:rPr>
          <w:rFonts w:ascii="Roboto" w:hAnsi="Roboto"/>
        </w:rPr>
        <w:t xml:space="preserve">La composició d'estes comissions es publicarà en la pàgina </w:t>
      </w:r>
      <w:hyperlink r:id="rId21" w:history="1">
        <w:r>
          <w:rPr>
            <w:rStyle w:val="Hipervnculo"/>
            <w:rFonts w:ascii="Roboto" w:hAnsi="Roboto"/>
          </w:rPr>
          <w:t>web</w:t>
        </w:r>
      </w:hyperlink>
      <w:r>
        <w:rPr>
          <w:rFonts w:ascii="Roboto" w:hAnsi="Roboto"/>
        </w:rPr>
        <w:t xml:space="preserve"> de la Conselleria d'Educació, Cultura i Universitats abans de l'inici del procediment d'avaluació.</w:t>
      </w:r>
    </w:p>
    <w:p w14:paraId="72E5EBCE" w14:textId="77777777" w:rsidR="00CA5609" w:rsidRPr="006B72FE" w:rsidRDefault="00CA5609" w:rsidP="00CA5609">
      <w:pPr>
        <w:pStyle w:val="Prrafodelista"/>
        <w:spacing w:before="240" w:after="240"/>
        <w:ind w:left="0"/>
        <w:jc w:val="both"/>
        <w:rPr>
          <w:rFonts w:ascii="Roboto" w:hAnsi="Roboto"/>
        </w:rPr>
      </w:pPr>
    </w:p>
    <w:p w14:paraId="0423AE78" w14:textId="63B49429" w:rsidR="0071432B" w:rsidRPr="006B72FE" w:rsidRDefault="0071432B" w:rsidP="00CA5609">
      <w:pPr>
        <w:pStyle w:val="Prrafodelista"/>
        <w:numPr>
          <w:ilvl w:val="0"/>
          <w:numId w:val="36"/>
        </w:numPr>
        <w:spacing w:before="240" w:after="240"/>
        <w:ind w:left="0" w:firstLine="0"/>
        <w:jc w:val="both"/>
        <w:rPr>
          <w:rFonts w:ascii="Roboto" w:hAnsi="Roboto"/>
        </w:rPr>
      </w:pPr>
      <w:r>
        <w:rPr>
          <w:rFonts w:ascii="Roboto" w:hAnsi="Roboto"/>
        </w:rPr>
        <w:t>Els membres d'estes comissions estaran subjectes a les causes d'abstenció i/o recusacions establides en els articles 23 i 24 de la Llei 40/2015, d'1 d'octubre, de règim jurídic del sector públic.</w:t>
      </w:r>
    </w:p>
    <w:p w14:paraId="67E8EDE9" w14:textId="77777777" w:rsidR="0071432B" w:rsidRPr="0071432B" w:rsidRDefault="0071432B" w:rsidP="0071432B">
      <w:pPr>
        <w:pStyle w:val="Ttulo3"/>
        <w:spacing w:before="240" w:after="240"/>
        <w:rPr>
          <w:rFonts w:ascii="Roboto" w:hAnsi="Roboto"/>
          <w:sz w:val="24"/>
          <w:szCs w:val="24"/>
        </w:rPr>
      </w:pPr>
      <w:bookmarkStart w:id="10" w:name="_Toc216696321"/>
      <w:r>
        <w:rPr>
          <w:rFonts w:ascii="Roboto" w:hAnsi="Roboto"/>
          <w:sz w:val="24"/>
        </w:rPr>
        <w:t>Article 10. Comissió tècnica paritària</w:t>
      </w:r>
      <w:bookmarkEnd w:id="10"/>
    </w:p>
    <w:p w14:paraId="6DFBE5F3" w14:textId="4DC1EC6F" w:rsidR="0071432B" w:rsidRDefault="0071432B" w:rsidP="00CA5609">
      <w:pPr>
        <w:pStyle w:val="Prrafodelista"/>
        <w:numPr>
          <w:ilvl w:val="1"/>
          <w:numId w:val="37"/>
        </w:numPr>
        <w:spacing w:before="240" w:after="240"/>
        <w:ind w:left="0" w:firstLine="0"/>
        <w:jc w:val="both"/>
        <w:rPr>
          <w:rFonts w:ascii="Roboto" w:hAnsi="Roboto"/>
        </w:rPr>
      </w:pPr>
      <w:r>
        <w:rPr>
          <w:rFonts w:ascii="Roboto" w:hAnsi="Roboto"/>
        </w:rPr>
        <w:t>En cada convocatòria es constituirà una comissió tècnica paritària amb la finalitat de resoldre els possibles dubtes interpretatius i d'establir criteris tècnics homogenis per a la valoració per part de les comissions de valoració, que garantisca l'objectivitat i consistència del procediment.</w:t>
      </w:r>
    </w:p>
    <w:p w14:paraId="1CA05871" w14:textId="77777777" w:rsidR="00CA5609" w:rsidRPr="00B617B9" w:rsidRDefault="00CA5609" w:rsidP="00CA5609">
      <w:pPr>
        <w:pStyle w:val="Prrafodelista"/>
        <w:spacing w:before="240" w:after="240"/>
        <w:ind w:left="0"/>
        <w:jc w:val="both"/>
        <w:rPr>
          <w:rFonts w:ascii="Roboto" w:hAnsi="Roboto"/>
        </w:rPr>
      </w:pPr>
    </w:p>
    <w:p w14:paraId="73B1811A" w14:textId="6823BAE4" w:rsidR="0071432B" w:rsidRPr="00B617B9" w:rsidRDefault="0071432B" w:rsidP="00CA5609">
      <w:pPr>
        <w:pStyle w:val="Prrafodelista"/>
        <w:numPr>
          <w:ilvl w:val="1"/>
          <w:numId w:val="37"/>
        </w:numPr>
        <w:spacing w:before="240" w:after="240"/>
        <w:ind w:left="0" w:firstLine="0"/>
        <w:jc w:val="both"/>
        <w:rPr>
          <w:rFonts w:ascii="Roboto" w:hAnsi="Roboto"/>
        </w:rPr>
      </w:pPr>
      <w:r>
        <w:rPr>
          <w:rFonts w:ascii="Roboto" w:hAnsi="Roboto"/>
        </w:rPr>
        <w:t>La comissió tècnica paritària estarà integrada per:</w:t>
      </w:r>
    </w:p>
    <w:p w14:paraId="7BB2BCF3" w14:textId="3C4528F3" w:rsidR="0071432B" w:rsidRPr="0071432B" w:rsidRDefault="0071432B" w:rsidP="00CA5609">
      <w:pPr>
        <w:widowControl/>
        <w:numPr>
          <w:ilvl w:val="0"/>
          <w:numId w:val="39"/>
        </w:numPr>
        <w:suppressAutoHyphens w:val="0"/>
        <w:autoSpaceDN/>
        <w:spacing w:before="240" w:after="240" w:line="259" w:lineRule="auto"/>
        <w:ind w:left="0" w:firstLine="0"/>
        <w:jc w:val="both"/>
        <w:textAlignment w:val="auto"/>
        <w:rPr>
          <w:rFonts w:ascii="Roboto" w:hAnsi="Roboto"/>
        </w:rPr>
      </w:pPr>
      <w:r>
        <w:rPr>
          <w:rFonts w:ascii="Roboto" w:hAnsi="Roboto"/>
        </w:rPr>
        <w:t>Personal funcionari adscrit a la conselleria competent en matèria d'educació.</w:t>
      </w:r>
    </w:p>
    <w:p w14:paraId="1307B5E2" w14:textId="77777777" w:rsidR="0071432B" w:rsidRPr="0071432B" w:rsidRDefault="0071432B" w:rsidP="00CA5609">
      <w:pPr>
        <w:widowControl/>
        <w:numPr>
          <w:ilvl w:val="0"/>
          <w:numId w:val="39"/>
        </w:numPr>
        <w:suppressAutoHyphens w:val="0"/>
        <w:autoSpaceDN/>
        <w:spacing w:before="240" w:after="240" w:line="259" w:lineRule="auto"/>
        <w:ind w:left="0" w:firstLine="0"/>
        <w:jc w:val="both"/>
        <w:textAlignment w:val="auto"/>
        <w:rPr>
          <w:rFonts w:ascii="Roboto" w:hAnsi="Roboto"/>
        </w:rPr>
      </w:pPr>
      <w:r>
        <w:rPr>
          <w:rFonts w:ascii="Roboto" w:hAnsi="Roboto"/>
        </w:rPr>
        <w:t>Un representant de cada un dels sindicats que componguen la mesa sectorial d'educació.</w:t>
      </w:r>
    </w:p>
    <w:p w14:paraId="29D95F77" w14:textId="23EFE8AC" w:rsidR="0071432B" w:rsidRDefault="00CA5609" w:rsidP="00CA5609">
      <w:pPr>
        <w:pStyle w:val="Prrafodelista"/>
        <w:spacing w:before="240" w:after="240"/>
        <w:ind w:left="0"/>
        <w:jc w:val="both"/>
        <w:rPr>
          <w:rFonts w:ascii="Roboto" w:hAnsi="Roboto"/>
        </w:rPr>
      </w:pPr>
      <w:r>
        <w:rPr>
          <w:rFonts w:ascii="Roboto" w:hAnsi="Roboto"/>
        </w:rPr>
        <w:t>3. La composició d'esta comissió es publicarà en la pàgina web de la Conselleria d'Educació, Cultura i Universitats abans de l'inici del procediment d'avaluació.</w:t>
      </w:r>
    </w:p>
    <w:p w14:paraId="54E49869" w14:textId="77777777" w:rsidR="00CA5609" w:rsidRPr="00B617B9" w:rsidRDefault="00CA5609" w:rsidP="00CA5609">
      <w:pPr>
        <w:pStyle w:val="Prrafodelista"/>
        <w:spacing w:before="240" w:after="240"/>
        <w:ind w:left="0"/>
        <w:jc w:val="both"/>
        <w:rPr>
          <w:rFonts w:ascii="Roboto" w:hAnsi="Roboto"/>
          <w:lang w:val="es-ES"/>
        </w:rPr>
      </w:pPr>
    </w:p>
    <w:p w14:paraId="13303332" w14:textId="59FD30DA" w:rsidR="0071432B" w:rsidRPr="00B617B9" w:rsidRDefault="00C43998" w:rsidP="00C43998">
      <w:pPr>
        <w:pStyle w:val="Prrafodelista"/>
        <w:spacing w:before="240" w:after="240"/>
        <w:ind w:left="0"/>
        <w:jc w:val="both"/>
        <w:rPr>
          <w:rFonts w:ascii="Roboto" w:hAnsi="Roboto"/>
        </w:rPr>
      </w:pPr>
      <w:r>
        <w:rPr>
          <w:rFonts w:ascii="Roboto" w:hAnsi="Roboto"/>
        </w:rPr>
        <w:lastRenderedPageBreak/>
        <w:t>4. Els membres de la comissió tècnica paritària estaran subjectes a les causes d'abstenció i/o recusacions establides en els articles 23 i 24 de la Llei 40/2015, d'1 d'octubre, de règim jurídic del sector públic.</w:t>
      </w:r>
    </w:p>
    <w:p w14:paraId="3B28CC46" w14:textId="77777777" w:rsidR="0071432B" w:rsidRPr="0071432B" w:rsidRDefault="0071432B" w:rsidP="0071432B">
      <w:pPr>
        <w:pStyle w:val="Ttulo3"/>
        <w:spacing w:before="240" w:after="240"/>
        <w:rPr>
          <w:rFonts w:ascii="Roboto" w:hAnsi="Roboto"/>
          <w:sz w:val="24"/>
          <w:szCs w:val="24"/>
        </w:rPr>
      </w:pPr>
      <w:bookmarkStart w:id="11" w:name="_Toc216696322"/>
      <w:r>
        <w:rPr>
          <w:rFonts w:ascii="Roboto" w:hAnsi="Roboto"/>
          <w:sz w:val="24"/>
        </w:rPr>
        <w:t>DISPOSICIONS ADDICIONALS</w:t>
      </w:r>
      <w:bookmarkEnd w:id="11"/>
    </w:p>
    <w:p w14:paraId="27315B5E" w14:textId="77777777" w:rsidR="0071432B" w:rsidRPr="0071432B" w:rsidRDefault="0071432B" w:rsidP="0071432B">
      <w:pPr>
        <w:pStyle w:val="Ttulo3"/>
        <w:spacing w:before="240" w:after="240"/>
        <w:rPr>
          <w:rFonts w:ascii="Roboto" w:hAnsi="Roboto"/>
          <w:sz w:val="24"/>
          <w:szCs w:val="24"/>
        </w:rPr>
      </w:pPr>
      <w:bookmarkStart w:id="12" w:name="_Toc216696323"/>
      <w:r>
        <w:rPr>
          <w:rFonts w:ascii="Roboto" w:hAnsi="Roboto"/>
          <w:sz w:val="24"/>
        </w:rPr>
        <w:t>Disposició addicional primera. Protecció de víctimes de violència de gènere</w:t>
      </w:r>
      <w:bookmarkEnd w:id="12"/>
    </w:p>
    <w:p w14:paraId="2B8AF8FF" w14:textId="40AB5C16" w:rsidR="0071432B" w:rsidRPr="0071432B" w:rsidRDefault="0071432B" w:rsidP="0071432B">
      <w:pPr>
        <w:spacing w:before="240" w:after="240"/>
        <w:jc w:val="both"/>
        <w:rPr>
          <w:rFonts w:ascii="Roboto" w:hAnsi="Roboto"/>
        </w:rPr>
      </w:pPr>
      <w:r>
        <w:rPr>
          <w:rFonts w:ascii="Roboto" w:hAnsi="Roboto"/>
        </w:rPr>
        <w:t xml:space="preserve">De conformitat amb el que s'establix en la </w:t>
      </w:r>
      <w:hyperlink r:id="rId22" w:history="1">
        <w:r>
          <w:rPr>
            <w:rStyle w:val="Hipervnculo"/>
            <w:rFonts w:ascii="Roboto" w:hAnsi="Roboto"/>
          </w:rPr>
          <w:t>Llei orgànica 1/2004, de 28 de desembre, de mesures de protecció integral contra la violència de gènere</w:t>
        </w:r>
      </w:hyperlink>
      <w:r>
        <w:rPr>
          <w:rFonts w:ascii="Roboto" w:hAnsi="Roboto"/>
        </w:rPr>
        <w:t>, les víctimes de violència de gènere podran sol·licitar, en qualsevol moment de l'any, el canvi de lloc de treball en règim de comissió de servicis, amb independència de les modalitats regulades en l'article 4.</w:t>
      </w:r>
    </w:p>
    <w:p w14:paraId="0D7F0BEE" w14:textId="77777777" w:rsidR="0071432B" w:rsidRPr="0071432B" w:rsidRDefault="0071432B" w:rsidP="0071432B">
      <w:pPr>
        <w:spacing w:before="240" w:after="240"/>
        <w:jc w:val="both"/>
        <w:rPr>
          <w:rFonts w:ascii="Roboto" w:hAnsi="Roboto"/>
        </w:rPr>
      </w:pPr>
      <w:r>
        <w:rPr>
          <w:rFonts w:ascii="Roboto" w:hAnsi="Roboto"/>
        </w:rPr>
        <w:t>Una vegada acreditada degudament la condició de víctima, conforme al que s'establix en la normativa vigent, l'Administració oferirà, amb caràcter prioritari, les vacants disponibles i formalitzarà la corresponent comissió de servicis en els termes més favorables per a la persona sol·licitant.</w:t>
      </w:r>
    </w:p>
    <w:p w14:paraId="5DF97344" w14:textId="77777777" w:rsidR="0071432B" w:rsidRPr="0071432B" w:rsidRDefault="0071432B" w:rsidP="0071432B">
      <w:pPr>
        <w:pStyle w:val="Ttulo3"/>
        <w:spacing w:before="240" w:after="240"/>
        <w:rPr>
          <w:rFonts w:ascii="Roboto" w:hAnsi="Roboto"/>
          <w:sz w:val="24"/>
          <w:szCs w:val="24"/>
        </w:rPr>
      </w:pPr>
      <w:bookmarkStart w:id="13" w:name="_Toc216696324"/>
      <w:r>
        <w:rPr>
          <w:rFonts w:ascii="Roboto" w:hAnsi="Roboto"/>
          <w:sz w:val="24"/>
        </w:rPr>
        <w:t>Disposició addicional segona. Comissions de servicis de docents procedents d'altres administracions educatives</w:t>
      </w:r>
      <w:bookmarkEnd w:id="13"/>
    </w:p>
    <w:p w14:paraId="45C7CE52" w14:textId="4475193D" w:rsidR="0071432B" w:rsidRPr="00A41C28" w:rsidRDefault="0071432B" w:rsidP="00680F83">
      <w:pPr>
        <w:pStyle w:val="Prrafodelista"/>
        <w:numPr>
          <w:ilvl w:val="2"/>
          <w:numId w:val="39"/>
        </w:numPr>
        <w:spacing w:before="240" w:after="240"/>
        <w:ind w:left="0" w:firstLine="0"/>
        <w:jc w:val="both"/>
        <w:rPr>
          <w:rFonts w:ascii="Roboto" w:hAnsi="Roboto"/>
        </w:rPr>
      </w:pPr>
      <w:r>
        <w:rPr>
          <w:rFonts w:ascii="Roboto" w:hAnsi="Roboto"/>
        </w:rPr>
        <w:t xml:space="preserve">De conformitat amb el que es preveu en el </w:t>
      </w:r>
      <w:hyperlink r:id="rId23">
        <w:r>
          <w:rPr>
            <w:rStyle w:val="Hipervnculo"/>
            <w:rFonts w:ascii="Roboto" w:hAnsi="Roboto"/>
          </w:rPr>
          <w:t>Reial decret 1364/2010</w:t>
        </w:r>
      </w:hyperlink>
      <w:r>
        <w:rPr>
          <w:rFonts w:ascii="Roboto" w:hAnsi="Roboto"/>
        </w:rPr>
        <w:t>, la Conselleria d'Educació podrà concedir comissions de servici, amb caràcter extraordinari, a llocs del seu àmbit de gestió a personal funcionari docent de carrera procedent d'altres administracions educatives, sempre que es verifiquen les condicions següents:</w:t>
      </w:r>
    </w:p>
    <w:p w14:paraId="1D42F8BB" w14:textId="5B18F609" w:rsidR="0071432B" w:rsidRPr="00A41C28" w:rsidRDefault="0071432B" w:rsidP="00680F83">
      <w:pPr>
        <w:pStyle w:val="Prrafodelista"/>
        <w:numPr>
          <w:ilvl w:val="1"/>
          <w:numId w:val="41"/>
        </w:numPr>
        <w:spacing w:before="240" w:after="240"/>
        <w:ind w:left="0" w:firstLine="0"/>
        <w:jc w:val="both"/>
        <w:rPr>
          <w:rFonts w:ascii="Roboto" w:hAnsi="Roboto"/>
        </w:rPr>
      </w:pPr>
      <w:r>
        <w:rPr>
          <w:rFonts w:ascii="Roboto" w:hAnsi="Roboto"/>
        </w:rPr>
        <w:t>Que compte amb l'autorització expressa de l'administració educativa d'origen.</w:t>
      </w:r>
    </w:p>
    <w:p w14:paraId="2D4CE8B7" w14:textId="6317C75B" w:rsidR="0071432B" w:rsidRDefault="0071432B" w:rsidP="00680F83">
      <w:pPr>
        <w:pStyle w:val="Prrafodelista"/>
        <w:numPr>
          <w:ilvl w:val="1"/>
          <w:numId w:val="41"/>
        </w:numPr>
        <w:spacing w:before="240" w:after="240"/>
        <w:ind w:left="0" w:firstLine="0"/>
        <w:jc w:val="both"/>
        <w:rPr>
          <w:rFonts w:ascii="Roboto" w:hAnsi="Roboto"/>
        </w:rPr>
      </w:pPr>
      <w:r>
        <w:rPr>
          <w:rFonts w:ascii="Roboto" w:hAnsi="Roboto"/>
        </w:rPr>
        <w:t>Que el personal sol·licitant complisca els requisits específics exigits per als llocs de treball a exercir conforme a la normativa aplicable.</w:t>
      </w:r>
    </w:p>
    <w:p w14:paraId="2423D323" w14:textId="77777777" w:rsidR="00680F83" w:rsidRPr="00A41C28" w:rsidRDefault="00680F83" w:rsidP="00680F83">
      <w:pPr>
        <w:pStyle w:val="Prrafodelista"/>
        <w:spacing w:before="240" w:after="240"/>
        <w:ind w:left="0"/>
        <w:jc w:val="both"/>
        <w:rPr>
          <w:rFonts w:ascii="Roboto" w:hAnsi="Roboto"/>
        </w:rPr>
      </w:pPr>
    </w:p>
    <w:p w14:paraId="7A887298" w14:textId="5E39FEEB" w:rsidR="0071432B" w:rsidRDefault="0071432B" w:rsidP="00680F83">
      <w:pPr>
        <w:pStyle w:val="Prrafodelista"/>
        <w:numPr>
          <w:ilvl w:val="0"/>
          <w:numId w:val="41"/>
        </w:numPr>
        <w:spacing w:before="240" w:after="240"/>
        <w:ind w:left="0" w:firstLine="0"/>
        <w:jc w:val="both"/>
        <w:rPr>
          <w:rFonts w:ascii="Roboto" w:hAnsi="Roboto"/>
        </w:rPr>
      </w:pPr>
      <w:r>
        <w:rPr>
          <w:rFonts w:ascii="Roboto" w:hAnsi="Roboto"/>
        </w:rPr>
        <w:t>Estes comissions de servici obeiran fonamentalment a les necessitats del servici i estaran condicionades, en tot cas, a les previsions de la planificació educativa vigent en el moment de l'adjudicació.</w:t>
      </w:r>
    </w:p>
    <w:p w14:paraId="494122F9" w14:textId="77777777" w:rsidR="00680F83" w:rsidRPr="00A41C28" w:rsidRDefault="00680F83" w:rsidP="00680F83">
      <w:pPr>
        <w:pStyle w:val="Prrafodelista"/>
        <w:spacing w:before="240" w:after="240"/>
        <w:ind w:left="0"/>
        <w:jc w:val="both"/>
        <w:rPr>
          <w:rFonts w:ascii="Roboto" w:hAnsi="Roboto"/>
        </w:rPr>
      </w:pPr>
    </w:p>
    <w:p w14:paraId="5FA1214F" w14:textId="206828B7" w:rsidR="0071432B" w:rsidRPr="00A41C28" w:rsidRDefault="0071432B" w:rsidP="00680F83">
      <w:pPr>
        <w:pStyle w:val="Prrafodelista"/>
        <w:numPr>
          <w:ilvl w:val="0"/>
          <w:numId w:val="41"/>
        </w:numPr>
        <w:spacing w:before="240" w:after="240"/>
        <w:ind w:left="0" w:firstLine="0"/>
        <w:jc w:val="both"/>
        <w:rPr>
          <w:rFonts w:ascii="Roboto" w:hAnsi="Roboto"/>
        </w:rPr>
      </w:pPr>
      <w:r>
        <w:rPr>
          <w:rFonts w:ascii="Roboto" w:hAnsi="Roboto"/>
        </w:rPr>
        <w:t>La duració d'estes comissions serà d'un curs acadèmic.</w:t>
      </w:r>
    </w:p>
    <w:p w14:paraId="4387C9B6" w14:textId="77777777" w:rsidR="0071432B" w:rsidRPr="0071432B" w:rsidRDefault="0071432B" w:rsidP="0071432B">
      <w:pPr>
        <w:pStyle w:val="Ttulo3"/>
        <w:spacing w:before="240" w:after="240"/>
        <w:rPr>
          <w:rFonts w:ascii="Roboto" w:hAnsi="Roboto"/>
          <w:sz w:val="24"/>
          <w:szCs w:val="24"/>
        </w:rPr>
      </w:pPr>
      <w:bookmarkStart w:id="14" w:name="_Toc216696325"/>
      <w:r>
        <w:rPr>
          <w:rFonts w:ascii="Roboto" w:hAnsi="Roboto"/>
          <w:sz w:val="24"/>
        </w:rPr>
        <w:t>Disposició addicional tercera. Personal funcionari en fase de pràctiques</w:t>
      </w:r>
      <w:bookmarkEnd w:id="14"/>
    </w:p>
    <w:p w14:paraId="4B52282E" w14:textId="728A43E4" w:rsidR="0071432B" w:rsidRDefault="0071432B" w:rsidP="0068500A">
      <w:pPr>
        <w:pStyle w:val="Prrafodelista"/>
        <w:numPr>
          <w:ilvl w:val="0"/>
          <w:numId w:val="43"/>
        </w:numPr>
        <w:spacing w:before="240" w:after="240"/>
        <w:ind w:left="0" w:firstLine="0"/>
        <w:jc w:val="both"/>
        <w:rPr>
          <w:rFonts w:ascii="Roboto" w:hAnsi="Roboto"/>
        </w:rPr>
      </w:pPr>
      <w:r>
        <w:rPr>
          <w:rFonts w:ascii="Roboto" w:hAnsi="Roboto"/>
        </w:rPr>
        <w:t>El personal funcionari en fase de pràctiques podrà sol·licitar comissions de servicis a l'empara del que s'establix en la present orde durant el curs acadèmic en què realitze la fase de pràctiques, per a la seua incorporació en el curs acadèmic següent.</w:t>
      </w:r>
    </w:p>
    <w:p w14:paraId="787FE8AF" w14:textId="77777777" w:rsidR="0068500A" w:rsidRPr="006E30F3" w:rsidRDefault="0068500A" w:rsidP="0068500A">
      <w:pPr>
        <w:pStyle w:val="Prrafodelista"/>
        <w:spacing w:before="240" w:after="240"/>
        <w:ind w:left="0"/>
        <w:jc w:val="both"/>
        <w:rPr>
          <w:rFonts w:ascii="Roboto" w:hAnsi="Roboto"/>
        </w:rPr>
      </w:pPr>
    </w:p>
    <w:p w14:paraId="29DC371E" w14:textId="175A4A1D" w:rsidR="0071432B" w:rsidRDefault="0071432B" w:rsidP="0068500A">
      <w:pPr>
        <w:pStyle w:val="Prrafodelista"/>
        <w:numPr>
          <w:ilvl w:val="0"/>
          <w:numId w:val="43"/>
        </w:numPr>
        <w:spacing w:before="240" w:after="240"/>
        <w:ind w:left="0" w:firstLine="0"/>
        <w:jc w:val="both"/>
        <w:rPr>
          <w:rFonts w:ascii="Roboto" w:hAnsi="Roboto"/>
        </w:rPr>
      </w:pPr>
      <w:r>
        <w:rPr>
          <w:rFonts w:ascii="Roboto" w:hAnsi="Roboto"/>
        </w:rPr>
        <w:t>La concessió de la comissió de servicis estarà supeditada, en tot cas, a la superació satisfactòria de la referida fase de pràctiques conforme a la normativa reguladora del sistema d'accés al cos de què es tracte.</w:t>
      </w:r>
    </w:p>
    <w:p w14:paraId="0BFC04D5" w14:textId="77777777" w:rsidR="0068500A" w:rsidRPr="0068500A" w:rsidRDefault="0068500A" w:rsidP="0068500A">
      <w:pPr>
        <w:pStyle w:val="Prrafodelista"/>
        <w:rPr>
          <w:rFonts w:ascii="Roboto" w:hAnsi="Roboto"/>
          <w:lang w:val="es-ES"/>
        </w:rPr>
      </w:pPr>
    </w:p>
    <w:p w14:paraId="003B3B8A" w14:textId="2384F9BC" w:rsidR="0071432B" w:rsidRPr="006E30F3" w:rsidRDefault="0071432B" w:rsidP="0068500A">
      <w:pPr>
        <w:pStyle w:val="Prrafodelista"/>
        <w:numPr>
          <w:ilvl w:val="0"/>
          <w:numId w:val="43"/>
        </w:numPr>
        <w:spacing w:before="240" w:after="240"/>
        <w:ind w:left="0" w:firstLine="0"/>
        <w:jc w:val="both"/>
        <w:rPr>
          <w:rFonts w:ascii="Roboto" w:hAnsi="Roboto"/>
        </w:rPr>
      </w:pPr>
      <w:r>
        <w:rPr>
          <w:rFonts w:ascii="Roboto" w:hAnsi="Roboto"/>
        </w:rPr>
        <w:lastRenderedPageBreak/>
        <w:t>En el supòsit de no superació de la fase de pràctiques, la comissió de servicis perdrà la seua efectivitat automàticament.</w:t>
      </w:r>
    </w:p>
    <w:p w14:paraId="7B67D51A" w14:textId="77777777" w:rsidR="0071432B" w:rsidRPr="0071432B" w:rsidRDefault="0071432B" w:rsidP="0071432B">
      <w:pPr>
        <w:pStyle w:val="Ttulo3"/>
        <w:spacing w:before="240" w:after="240"/>
        <w:rPr>
          <w:rFonts w:ascii="Roboto" w:hAnsi="Roboto"/>
          <w:sz w:val="24"/>
          <w:szCs w:val="24"/>
        </w:rPr>
      </w:pPr>
      <w:bookmarkStart w:id="15" w:name="_Toc216696326"/>
      <w:r>
        <w:rPr>
          <w:rFonts w:ascii="Roboto" w:hAnsi="Roboto"/>
          <w:sz w:val="24"/>
        </w:rPr>
        <w:t>Disposició addicional quarta. No increment del gasto públic</w:t>
      </w:r>
      <w:bookmarkEnd w:id="15"/>
    </w:p>
    <w:p w14:paraId="59673A96" w14:textId="77777777" w:rsidR="0071432B" w:rsidRPr="0071432B" w:rsidRDefault="0071432B" w:rsidP="0071432B">
      <w:pPr>
        <w:spacing w:before="240" w:after="240"/>
        <w:jc w:val="both"/>
        <w:rPr>
          <w:rFonts w:ascii="Roboto" w:hAnsi="Roboto"/>
        </w:rPr>
      </w:pPr>
      <w:r>
        <w:rPr>
          <w:rFonts w:ascii="Roboto" w:hAnsi="Roboto"/>
        </w:rPr>
        <w:t>L'aplicació i posterior desplegament d'esta orde no podran tindre incidència en l'increment de la dotació dels capítols de gasto assignats a la conselleria competent en matèria d'educació. En tot cas, la implementació d'esta disposició haurà d'atendre's amb els mitjans personals i materials ja disponibles en la referida conselleria, i ha d'optimitzar-se la gestió dels recursos existents mitjançant simplificació administrativa i utilització de tecnologies de la informació disponibles.</w:t>
      </w:r>
    </w:p>
    <w:p w14:paraId="683F632F" w14:textId="77777777" w:rsidR="0071432B" w:rsidRPr="0071432B" w:rsidRDefault="0071432B" w:rsidP="0071432B">
      <w:pPr>
        <w:pStyle w:val="Ttulo3"/>
        <w:spacing w:before="240" w:after="240"/>
        <w:rPr>
          <w:rFonts w:ascii="Roboto" w:hAnsi="Roboto"/>
          <w:sz w:val="24"/>
          <w:szCs w:val="24"/>
        </w:rPr>
      </w:pPr>
      <w:bookmarkStart w:id="16" w:name="_Toc216696327"/>
      <w:r>
        <w:rPr>
          <w:rFonts w:ascii="Roboto" w:hAnsi="Roboto"/>
          <w:sz w:val="24"/>
        </w:rPr>
        <w:t>DISPOSICIÓ TRANSITÒRIA</w:t>
      </w:r>
      <w:bookmarkEnd w:id="16"/>
    </w:p>
    <w:p w14:paraId="62CCE1FB" w14:textId="77777777" w:rsidR="0071432B" w:rsidRPr="0071432B" w:rsidRDefault="0071432B" w:rsidP="0071432B">
      <w:pPr>
        <w:pStyle w:val="Ttulo3"/>
        <w:spacing w:before="240" w:after="240"/>
        <w:rPr>
          <w:rFonts w:ascii="Roboto" w:hAnsi="Roboto"/>
          <w:sz w:val="24"/>
          <w:szCs w:val="24"/>
        </w:rPr>
      </w:pPr>
      <w:bookmarkStart w:id="17" w:name="_Toc216696328"/>
      <w:r>
        <w:rPr>
          <w:rFonts w:ascii="Roboto" w:hAnsi="Roboto"/>
          <w:sz w:val="24"/>
        </w:rPr>
        <w:t>Disposició transitòria única. Aplicació progressiva</w:t>
      </w:r>
      <w:bookmarkEnd w:id="17"/>
    </w:p>
    <w:p w14:paraId="69064734" w14:textId="09F08E92" w:rsidR="0071432B" w:rsidRPr="0071432B" w:rsidRDefault="0071432B" w:rsidP="0071432B">
      <w:pPr>
        <w:spacing w:before="240" w:after="240"/>
        <w:jc w:val="both"/>
        <w:rPr>
          <w:rFonts w:ascii="Roboto" w:hAnsi="Roboto"/>
        </w:rPr>
      </w:pPr>
      <w:r>
        <w:rPr>
          <w:rFonts w:ascii="Roboto" w:hAnsi="Roboto"/>
        </w:rPr>
        <w:t>El que es disposa en la present orde s'aplicarà a partir del curs acadèmic 2026/2027. No obstant, els aspectes procedimentals que requerisquen adaptació de sistemes informàtics o administratius podran ser implantats de manera progressiva, d'acord amb la disponibilitat tècnica i organitzativa de l'Administració.</w:t>
      </w:r>
    </w:p>
    <w:p w14:paraId="30E67ABF" w14:textId="77777777" w:rsidR="0071432B" w:rsidRPr="0071432B" w:rsidRDefault="0071432B" w:rsidP="0071432B">
      <w:pPr>
        <w:pStyle w:val="Ttulo3"/>
        <w:spacing w:before="240" w:after="240"/>
        <w:rPr>
          <w:rFonts w:ascii="Roboto" w:hAnsi="Roboto"/>
          <w:sz w:val="24"/>
          <w:szCs w:val="24"/>
        </w:rPr>
      </w:pPr>
      <w:bookmarkStart w:id="18" w:name="_Toc216696329"/>
      <w:r>
        <w:rPr>
          <w:rFonts w:ascii="Roboto" w:hAnsi="Roboto"/>
          <w:sz w:val="24"/>
        </w:rPr>
        <w:t>DISPOSICIONS FINALS</w:t>
      </w:r>
      <w:bookmarkEnd w:id="18"/>
    </w:p>
    <w:p w14:paraId="14FFB799" w14:textId="77777777" w:rsidR="0071432B" w:rsidRPr="0071432B" w:rsidRDefault="0071432B" w:rsidP="0071432B">
      <w:pPr>
        <w:pStyle w:val="Ttulo3"/>
        <w:spacing w:before="240" w:after="240"/>
        <w:rPr>
          <w:rFonts w:ascii="Roboto" w:hAnsi="Roboto"/>
          <w:sz w:val="24"/>
          <w:szCs w:val="24"/>
        </w:rPr>
      </w:pPr>
      <w:bookmarkStart w:id="19" w:name="_Toc216696330"/>
      <w:r>
        <w:rPr>
          <w:rFonts w:ascii="Roboto" w:hAnsi="Roboto"/>
          <w:sz w:val="24"/>
        </w:rPr>
        <w:t>Disposició final primera. Facultat de desplegament i aplicació</w:t>
      </w:r>
      <w:bookmarkEnd w:id="19"/>
    </w:p>
    <w:p w14:paraId="313323A0" w14:textId="649ADC87" w:rsidR="0071432B" w:rsidRPr="0071432B" w:rsidRDefault="0071432B" w:rsidP="0071432B">
      <w:pPr>
        <w:spacing w:before="240" w:after="240"/>
        <w:jc w:val="both"/>
        <w:rPr>
          <w:rFonts w:ascii="Roboto" w:hAnsi="Roboto"/>
        </w:rPr>
      </w:pPr>
      <w:r>
        <w:rPr>
          <w:rFonts w:ascii="Roboto" w:hAnsi="Roboto"/>
        </w:rPr>
        <w:t>Es faculta la direcció general competent en matèria de personal docent per al desplegament, aplicació i interpretació del que s'establix en la present orde, incloent-hi l'aprovació de les convocatòries anuals i la resolució de totes aquelles qüestions tècniques i procedimentals que es deriven de la seua execució.</w:t>
      </w:r>
    </w:p>
    <w:p w14:paraId="11EA9010" w14:textId="77777777" w:rsidR="0071432B" w:rsidRPr="0071432B" w:rsidRDefault="0071432B" w:rsidP="0071432B">
      <w:pPr>
        <w:pStyle w:val="Ttulo3"/>
        <w:spacing w:before="240" w:after="240"/>
        <w:rPr>
          <w:rFonts w:ascii="Roboto" w:hAnsi="Roboto"/>
          <w:sz w:val="24"/>
          <w:szCs w:val="24"/>
        </w:rPr>
      </w:pPr>
      <w:bookmarkStart w:id="20" w:name="_Toc216696331"/>
      <w:r>
        <w:rPr>
          <w:rFonts w:ascii="Roboto" w:hAnsi="Roboto"/>
          <w:sz w:val="24"/>
        </w:rPr>
        <w:t>Disposició final segona. Entrada en vigor</w:t>
      </w:r>
      <w:bookmarkEnd w:id="20"/>
    </w:p>
    <w:p w14:paraId="6EA56E9B" w14:textId="60A006D1" w:rsidR="0071432B" w:rsidRPr="0071432B" w:rsidRDefault="0071432B" w:rsidP="0071432B">
      <w:pPr>
        <w:spacing w:before="240" w:after="240"/>
        <w:jc w:val="both"/>
        <w:rPr>
          <w:rFonts w:ascii="Roboto" w:hAnsi="Roboto"/>
        </w:rPr>
      </w:pPr>
      <w:r>
        <w:rPr>
          <w:rFonts w:ascii="Roboto" w:hAnsi="Roboto"/>
        </w:rPr>
        <w:t xml:space="preserve">La present orde entrarà en vigor l'endemà de ser publicada en el </w:t>
      </w:r>
      <w:r>
        <w:rPr>
          <w:rFonts w:ascii="Roboto" w:hAnsi="Roboto"/>
          <w:i/>
          <w:iCs/>
        </w:rPr>
        <w:t>Diari Oficial de la Generalitat Valenciana</w:t>
      </w:r>
      <w:r>
        <w:rPr>
          <w:rFonts w:ascii="Roboto" w:hAnsi="Roboto"/>
        </w:rPr>
        <w:t>.</w:t>
      </w:r>
    </w:p>
    <w:sectPr w:rsidR="0071432B" w:rsidRPr="0071432B" w:rsidSect="0071432B">
      <w:headerReference w:type="default" r:id="rId24"/>
      <w:headerReference w:type="first" r:id="rId25"/>
      <w:pgSz w:w="11906" w:h="16838"/>
      <w:pgMar w:top="2552" w:right="1080" w:bottom="1440" w:left="108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4A22" w14:textId="77777777" w:rsidR="00C0358B" w:rsidRDefault="00C0358B">
      <w:r>
        <w:separator/>
      </w:r>
    </w:p>
  </w:endnote>
  <w:endnote w:type="continuationSeparator" w:id="0">
    <w:p w14:paraId="1988F475" w14:textId="77777777" w:rsidR="00C0358B" w:rsidRDefault="00C0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ndale Sans UI">
    <w:charset w:val="00"/>
    <w:family w:val="auto"/>
    <w:pitch w:val="variable"/>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9885" w14:textId="77777777" w:rsidR="00C0358B" w:rsidRDefault="00C0358B">
      <w:r>
        <w:rPr>
          <w:color w:val="000000"/>
        </w:rPr>
        <w:separator/>
      </w:r>
    </w:p>
  </w:footnote>
  <w:footnote w:type="continuationSeparator" w:id="0">
    <w:p w14:paraId="31731BD8" w14:textId="77777777" w:rsidR="00C0358B" w:rsidRDefault="00C0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1" behindDoc="0" locked="0" layoutInCell="1" allowOverlap="1" wp14:anchorId="6D0D00B7" wp14:editId="785DAC0F">
          <wp:simplePos x="0" y="0"/>
          <wp:positionH relativeFrom="margin">
            <wp:align>right</wp:align>
          </wp:positionH>
          <wp:positionV relativeFrom="paragraph">
            <wp:posOffset>27940</wp:posOffset>
          </wp:positionV>
          <wp:extent cx="704850" cy="1057274"/>
          <wp:effectExtent l="0" t="0" r="0" b="0"/>
          <wp:wrapNone/>
          <wp:docPr id="953837586" name="Imagen 95383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pPr>
      <w:pStyle w:val="Encabezado"/>
      <w:ind w:left="1985" w:right="851"/>
      <w:rPr>
        <w:rFonts w:ascii="Roboto" w:hAnsi="Roboto" w:cs="Times New Roman"/>
        <w:color w:val="C00000"/>
        <w:sz w:val="16"/>
        <w:szCs w:val="16"/>
      </w:rPr>
    </w:pPr>
    <w:r>
      <w:rPr>
        <w:noProof/>
      </w:rPr>
      <mc:AlternateContent>
        <mc:Choice Requires="wps">
          <w:drawing>
            <wp:anchor distT="45720" distB="45720" distL="114300" distR="114300" simplePos="0" relativeHeight="251658242" behindDoc="0" locked="0" layoutInCell="1" allowOverlap="1" wp14:anchorId="33FE6F9D" wp14:editId="1BA90DF7">
              <wp:simplePos x="0" y="0"/>
              <wp:positionH relativeFrom="margin">
                <wp:align>right</wp:align>
              </wp:positionH>
              <wp:positionV relativeFrom="paragraph">
                <wp:posOffset>208915</wp:posOffset>
              </wp:positionV>
              <wp:extent cx="3225800" cy="1404620"/>
              <wp:effectExtent l="0" t="0" r="0" b="317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B30EC5" w:rsidRDefault="002924DF" w:rsidP="002924DF">
                          <w:pPr>
                            <w:contextualSpacing/>
                            <w:jc w:val="right"/>
                            <w:rPr>
                              <w:rFonts w:ascii="Roboto" w:hAnsi="Roboto" w:cs="Arial"/>
                              <w:b/>
                              <w:bCs/>
                              <w:sz w:val="18"/>
                              <w:szCs w:val="18"/>
                            </w:rPr>
                          </w:pPr>
                          <w:r>
                            <w:rPr>
                              <w:rFonts w:ascii="Roboto" w:hAnsi="Roboto"/>
                              <w:b/>
                              <w:sz w:val="18"/>
                            </w:rPr>
                            <w:t>Direcció General de Personal Docent</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02.8pt;margin-top:16.45pt;width:254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" filled="f" stroked="f">
              <v:textbox style="mso-fit-shape-to-text:t">
                <w:txbxContent>
                  <w:p w14:paraId="15296DB8" w14:textId="77777777" w:rsidR="002924DF" w:rsidRPr="00B30EC5" w:rsidRDefault="002924DF" w:rsidP="002924DF">
                    <w:pPr>
                      <w:contextualSpacing/>
                      <w:jc w:val="right"/>
                      <w:rPr>
                        <w:rFonts w:ascii="Roboto" w:hAnsi="Roboto" w:cs="Arial"/>
                        <w:b/>
                        <w:bCs/>
                        <w:sz w:val="18"/>
                        <w:szCs w:val="18"/>
                      </w:rPr>
                    </w:pPr>
                    <w:r>
                      <w:rPr>
                        <w:rFonts w:ascii="Roboto" w:hAnsi="Roboto"/>
                        <w:b/>
                        <w:sz w:val="18"/>
                      </w:rPr>
                      <w:t>Direcció General de Personal Docent</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anchorx="margin"/>
            </v:shape>
          </w:pict>
        </mc:Fallback>
      </mc:AlternateContent>
    </w:r>
    <w:r>
      <w:rPr>
        <w:rFonts w:ascii="Roboto" w:hAnsi="Roboto"/>
        <w:noProof/>
        <w:color w:val="C00000"/>
        <w:sz w:val="16"/>
      </w:rPr>
      <w:drawing>
        <wp:anchor distT="0" distB="0" distL="114300" distR="114300" simplePos="0" relativeHeight="251658240"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368041718"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93752"/>
    <w:multiLevelType w:val="hybridMultilevel"/>
    <w:tmpl w:val="1126346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801E83"/>
    <w:multiLevelType w:val="hybridMultilevel"/>
    <w:tmpl w:val="7D98D1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0E60A5"/>
    <w:multiLevelType w:val="hybridMultilevel"/>
    <w:tmpl w:val="CA001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C90240"/>
    <w:multiLevelType w:val="hybridMultilevel"/>
    <w:tmpl w:val="C5947588"/>
    <w:lvl w:ilvl="0" w:tplc="0C0A0001">
      <w:start w:val="1"/>
      <w:numFmt w:val="bullet"/>
      <w:lvlText w:val=""/>
      <w:lvlJc w:val="left"/>
      <w:pPr>
        <w:ind w:left="1068" w:hanging="360"/>
      </w:pPr>
      <w:rPr>
        <w:rFonts w:ascii="Symbol" w:hAnsi="Symbol" w:hint="default"/>
      </w:rPr>
    </w:lvl>
    <w:lvl w:ilvl="1" w:tplc="1DA0EA2E">
      <w:start w:val="1"/>
      <w:numFmt w:val="lowerLetter"/>
      <w:lvlText w:val="%2)"/>
      <w:lvlJc w:val="left"/>
      <w:pPr>
        <w:ind w:left="1788" w:hanging="360"/>
      </w:pPr>
      <w:rPr>
        <w:rFonts w:hint="default"/>
      </w:rPr>
    </w:lvl>
    <w:lvl w:ilvl="2" w:tplc="82D83298">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75D2801"/>
    <w:multiLevelType w:val="hybridMultilevel"/>
    <w:tmpl w:val="82BCE622"/>
    <w:lvl w:ilvl="0" w:tplc="8E3C24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6A2E73"/>
    <w:multiLevelType w:val="hybridMultilevel"/>
    <w:tmpl w:val="4112B17C"/>
    <w:lvl w:ilvl="0" w:tplc="A5EA98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75066"/>
    <w:multiLevelType w:val="hybridMultilevel"/>
    <w:tmpl w:val="01101F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7F47E7"/>
    <w:multiLevelType w:val="hybridMultilevel"/>
    <w:tmpl w:val="D71603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C6B2178"/>
    <w:multiLevelType w:val="hybridMultilevel"/>
    <w:tmpl w:val="5C1E86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0E7D0105"/>
    <w:multiLevelType w:val="hybridMultilevel"/>
    <w:tmpl w:val="88EC5C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F8212B0"/>
    <w:multiLevelType w:val="hybridMultilevel"/>
    <w:tmpl w:val="2C529254"/>
    <w:lvl w:ilvl="0" w:tplc="7D6AB750">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0925E45"/>
    <w:multiLevelType w:val="hybridMultilevel"/>
    <w:tmpl w:val="7DA000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2E5928"/>
    <w:multiLevelType w:val="hybridMultilevel"/>
    <w:tmpl w:val="38403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B8C0CDD"/>
    <w:multiLevelType w:val="hybridMultilevel"/>
    <w:tmpl w:val="71BA76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C162A4C"/>
    <w:multiLevelType w:val="hybridMultilevel"/>
    <w:tmpl w:val="BA6E8B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CBB62B1"/>
    <w:multiLevelType w:val="hybridMultilevel"/>
    <w:tmpl w:val="F6B054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D95438"/>
    <w:multiLevelType w:val="hybridMultilevel"/>
    <w:tmpl w:val="41D4D1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A801A6B"/>
    <w:multiLevelType w:val="hybridMultilevel"/>
    <w:tmpl w:val="6C3CD1CA"/>
    <w:lvl w:ilvl="0" w:tplc="8E3C24A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772DD4"/>
    <w:multiLevelType w:val="hybridMultilevel"/>
    <w:tmpl w:val="8F5A1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966606"/>
    <w:multiLevelType w:val="hybridMultilevel"/>
    <w:tmpl w:val="FB6275DE"/>
    <w:lvl w:ilvl="0" w:tplc="A5EA98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D245EF"/>
    <w:multiLevelType w:val="multilevel"/>
    <w:tmpl w:val="5A46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BD4E99"/>
    <w:multiLevelType w:val="hybridMultilevel"/>
    <w:tmpl w:val="01427D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E35864"/>
    <w:multiLevelType w:val="hybridMultilevel"/>
    <w:tmpl w:val="91D2AB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A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442F45"/>
    <w:multiLevelType w:val="hybridMultilevel"/>
    <w:tmpl w:val="BC1CF788"/>
    <w:lvl w:ilvl="0" w:tplc="0C0A000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7"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64696842"/>
    <w:multiLevelType w:val="hybridMultilevel"/>
    <w:tmpl w:val="2878F7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764DBF"/>
    <w:multiLevelType w:val="hybridMultilevel"/>
    <w:tmpl w:val="D1902548"/>
    <w:lvl w:ilvl="0" w:tplc="0C0A0001">
      <w:start w:val="1"/>
      <w:numFmt w:val="bullet"/>
      <w:lvlText w:val=""/>
      <w:lvlJc w:val="left"/>
      <w:pPr>
        <w:ind w:left="1068" w:hanging="360"/>
      </w:pPr>
      <w:rPr>
        <w:rFonts w:ascii="Symbol" w:hAnsi="Symbol" w:hint="default"/>
      </w:rPr>
    </w:lvl>
    <w:lvl w:ilvl="1" w:tplc="ADC6F110">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698C6B34"/>
    <w:multiLevelType w:val="hybridMultilevel"/>
    <w:tmpl w:val="34EA7B22"/>
    <w:lvl w:ilvl="0" w:tplc="0C0A0001">
      <w:start w:val="1"/>
      <w:numFmt w:val="bullet"/>
      <w:lvlText w:val=""/>
      <w:lvlJc w:val="left"/>
      <w:pPr>
        <w:ind w:left="1080" w:hanging="360"/>
      </w:pPr>
      <w:rPr>
        <w:rFonts w:ascii="Symbol" w:hAnsi="Symbol" w:hint="default"/>
      </w:rPr>
    </w:lvl>
    <w:lvl w:ilvl="1" w:tplc="3B081034">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B7526E8"/>
    <w:multiLevelType w:val="hybridMultilevel"/>
    <w:tmpl w:val="ACF017B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70430BEA"/>
    <w:multiLevelType w:val="multilevel"/>
    <w:tmpl w:val="841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B935A8"/>
    <w:multiLevelType w:val="hybridMultilevel"/>
    <w:tmpl w:val="4DF4FF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B6366D"/>
    <w:multiLevelType w:val="hybridMultilevel"/>
    <w:tmpl w:val="11703BB2"/>
    <w:lvl w:ilvl="0" w:tplc="0C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78010A6A"/>
    <w:multiLevelType w:val="multilevel"/>
    <w:tmpl w:val="70DA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0A67B3"/>
    <w:multiLevelType w:val="hybridMultilevel"/>
    <w:tmpl w:val="8F5A1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4701255">
    <w:abstractNumId w:val="12"/>
  </w:num>
  <w:num w:numId="2" w16cid:durableId="1261794290">
    <w:abstractNumId w:val="17"/>
  </w:num>
  <w:num w:numId="3" w16cid:durableId="1601177916">
    <w:abstractNumId w:val="31"/>
  </w:num>
  <w:num w:numId="4" w16cid:durableId="527722183">
    <w:abstractNumId w:val="0"/>
  </w:num>
  <w:num w:numId="5" w16cid:durableId="590626518">
    <w:abstractNumId w:val="26"/>
  </w:num>
  <w:num w:numId="6" w16cid:durableId="198588284">
    <w:abstractNumId w:val="33"/>
  </w:num>
  <w:num w:numId="7" w16cid:durableId="897863238">
    <w:abstractNumId w:val="22"/>
  </w:num>
  <w:num w:numId="8" w16cid:durableId="1299610597">
    <w:abstractNumId w:val="8"/>
  </w:num>
  <w:num w:numId="9" w16cid:durableId="193003711">
    <w:abstractNumId w:val="27"/>
  </w:num>
  <w:num w:numId="10" w16cid:durableId="140850987">
    <w:abstractNumId w:val="30"/>
  </w:num>
  <w:num w:numId="11" w16cid:durableId="1590962398">
    <w:abstractNumId w:val="2"/>
  </w:num>
  <w:num w:numId="12" w16cid:durableId="1187525064">
    <w:abstractNumId w:val="16"/>
  </w:num>
  <w:num w:numId="13" w16cid:durableId="1763993742">
    <w:abstractNumId w:val="37"/>
  </w:num>
  <w:num w:numId="14" w16cid:durableId="889071058">
    <w:abstractNumId w:val="24"/>
  </w:num>
  <w:num w:numId="15" w16cid:durableId="702052657">
    <w:abstractNumId w:val="42"/>
  </w:num>
  <w:num w:numId="16" w16cid:durableId="1514414620">
    <w:abstractNumId w:val="45"/>
  </w:num>
  <w:num w:numId="17" w16cid:durableId="340013888">
    <w:abstractNumId w:val="32"/>
  </w:num>
  <w:num w:numId="18" w16cid:durableId="2026398313">
    <w:abstractNumId w:val="21"/>
  </w:num>
  <w:num w:numId="19" w16cid:durableId="1259605659">
    <w:abstractNumId w:val="9"/>
  </w:num>
  <w:num w:numId="20" w16cid:durableId="122577002">
    <w:abstractNumId w:val="11"/>
  </w:num>
  <w:num w:numId="21" w16cid:durableId="1426805696">
    <w:abstractNumId w:val="19"/>
  </w:num>
  <w:num w:numId="22" w16cid:durableId="747776899">
    <w:abstractNumId w:val="44"/>
  </w:num>
  <w:num w:numId="23" w16cid:durableId="320546911">
    <w:abstractNumId w:val="4"/>
  </w:num>
  <w:num w:numId="24" w16cid:durableId="568342093">
    <w:abstractNumId w:val="20"/>
  </w:num>
  <w:num w:numId="25" w16cid:durableId="344794300">
    <w:abstractNumId w:val="41"/>
  </w:num>
  <w:num w:numId="26" w16cid:durableId="808863860">
    <w:abstractNumId w:val="36"/>
  </w:num>
  <w:num w:numId="27" w16cid:durableId="1876578434">
    <w:abstractNumId w:val="34"/>
  </w:num>
  <w:num w:numId="28" w16cid:durableId="529491880">
    <w:abstractNumId w:val="29"/>
  </w:num>
  <w:num w:numId="29" w16cid:durableId="49885855">
    <w:abstractNumId w:val="40"/>
  </w:num>
  <w:num w:numId="30" w16cid:durableId="1873178874">
    <w:abstractNumId w:val="7"/>
  </w:num>
  <w:num w:numId="31" w16cid:durableId="1398437976">
    <w:abstractNumId w:val="23"/>
  </w:num>
  <w:num w:numId="32" w16cid:durableId="2134640651">
    <w:abstractNumId w:val="46"/>
  </w:num>
  <w:num w:numId="33" w16cid:durableId="1052774777">
    <w:abstractNumId w:val="43"/>
  </w:num>
  <w:num w:numId="34" w16cid:durableId="738015942">
    <w:abstractNumId w:val="10"/>
  </w:num>
  <w:num w:numId="35" w16cid:durableId="867794478">
    <w:abstractNumId w:val="15"/>
  </w:num>
  <w:num w:numId="36" w16cid:durableId="1298995031">
    <w:abstractNumId w:val="38"/>
  </w:num>
  <w:num w:numId="37" w16cid:durableId="1397582935">
    <w:abstractNumId w:val="39"/>
  </w:num>
  <w:num w:numId="38" w16cid:durableId="1922257018">
    <w:abstractNumId w:val="13"/>
  </w:num>
  <w:num w:numId="39" w16cid:durableId="122163586">
    <w:abstractNumId w:val="5"/>
  </w:num>
  <w:num w:numId="40" w16cid:durableId="2040467633">
    <w:abstractNumId w:val="18"/>
  </w:num>
  <w:num w:numId="41" w16cid:durableId="236869434">
    <w:abstractNumId w:val="1"/>
  </w:num>
  <w:num w:numId="42" w16cid:durableId="1131628171">
    <w:abstractNumId w:val="3"/>
  </w:num>
  <w:num w:numId="43" w16cid:durableId="142739540">
    <w:abstractNumId w:val="6"/>
  </w:num>
  <w:num w:numId="44" w16cid:durableId="1119032212">
    <w:abstractNumId w:val="35"/>
  </w:num>
  <w:num w:numId="45" w16cid:durableId="28187826">
    <w:abstractNumId w:val="14"/>
  </w:num>
  <w:num w:numId="46" w16cid:durableId="1591114153">
    <w:abstractNumId w:val="25"/>
  </w:num>
  <w:num w:numId="47" w16cid:durableId="1576477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1934"/>
    <w:rsid w:val="00001A1C"/>
    <w:rsid w:val="00005135"/>
    <w:rsid w:val="00011157"/>
    <w:rsid w:val="00016A38"/>
    <w:rsid w:val="00016DCB"/>
    <w:rsid w:val="00024ED6"/>
    <w:rsid w:val="00034BFF"/>
    <w:rsid w:val="000429D9"/>
    <w:rsid w:val="0004784C"/>
    <w:rsid w:val="00061D1F"/>
    <w:rsid w:val="00065375"/>
    <w:rsid w:val="00066FB9"/>
    <w:rsid w:val="00083D47"/>
    <w:rsid w:val="00084476"/>
    <w:rsid w:val="000850A6"/>
    <w:rsid w:val="00096287"/>
    <w:rsid w:val="000A2F49"/>
    <w:rsid w:val="000B07BA"/>
    <w:rsid w:val="000C11A3"/>
    <w:rsid w:val="000C294A"/>
    <w:rsid w:val="000C67B1"/>
    <w:rsid w:val="000D013D"/>
    <w:rsid w:val="000D3ACB"/>
    <w:rsid w:val="000E0285"/>
    <w:rsid w:val="000E15C8"/>
    <w:rsid w:val="000E25A3"/>
    <w:rsid w:val="000E42A0"/>
    <w:rsid w:val="000E71F6"/>
    <w:rsid w:val="000F23A0"/>
    <w:rsid w:val="000F6E70"/>
    <w:rsid w:val="00101ACB"/>
    <w:rsid w:val="00104418"/>
    <w:rsid w:val="00105A56"/>
    <w:rsid w:val="00106A39"/>
    <w:rsid w:val="00113B30"/>
    <w:rsid w:val="0011613A"/>
    <w:rsid w:val="001200C5"/>
    <w:rsid w:val="00122282"/>
    <w:rsid w:val="00123772"/>
    <w:rsid w:val="00131645"/>
    <w:rsid w:val="00132552"/>
    <w:rsid w:val="00132CF4"/>
    <w:rsid w:val="00135280"/>
    <w:rsid w:val="0013609F"/>
    <w:rsid w:val="001406ED"/>
    <w:rsid w:val="00143EC6"/>
    <w:rsid w:val="001473F4"/>
    <w:rsid w:val="00161C2C"/>
    <w:rsid w:val="00171855"/>
    <w:rsid w:val="0017338E"/>
    <w:rsid w:val="00176B27"/>
    <w:rsid w:val="00183AAA"/>
    <w:rsid w:val="00183F15"/>
    <w:rsid w:val="00195463"/>
    <w:rsid w:val="001A464C"/>
    <w:rsid w:val="001B29EF"/>
    <w:rsid w:val="001C2ACD"/>
    <w:rsid w:val="001C5763"/>
    <w:rsid w:val="001D203B"/>
    <w:rsid w:val="001D5A07"/>
    <w:rsid w:val="001D6722"/>
    <w:rsid w:val="001D6BC0"/>
    <w:rsid w:val="001E3E45"/>
    <w:rsid w:val="001F6659"/>
    <w:rsid w:val="001F76F8"/>
    <w:rsid w:val="00202DFB"/>
    <w:rsid w:val="0021187C"/>
    <w:rsid w:val="002163BA"/>
    <w:rsid w:val="00224C9F"/>
    <w:rsid w:val="00231411"/>
    <w:rsid w:val="00235828"/>
    <w:rsid w:val="0023631F"/>
    <w:rsid w:val="0024674F"/>
    <w:rsid w:val="002514CA"/>
    <w:rsid w:val="002518A8"/>
    <w:rsid w:val="00254034"/>
    <w:rsid w:val="002612B3"/>
    <w:rsid w:val="002660A3"/>
    <w:rsid w:val="00266352"/>
    <w:rsid w:val="0026783D"/>
    <w:rsid w:val="00271AD3"/>
    <w:rsid w:val="002723EA"/>
    <w:rsid w:val="00272B38"/>
    <w:rsid w:val="002749BD"/>
    <w:rsid w:val="00275C84"/>
    <w:rsid w:val="00284031"/>
    <w:rsid w:val="00284783"/>
    <w:rsid w:val="0028588A"/>
    <w:rsid w:val="00285F9E"/>
    <w:rsid w:val="002866E7"/>
    <w:rsid w:val="002924DF"/>
    <w:rsid w:val="00295E8F"/>
    <w:rsid w:val="002A19B9"/>
    <w:rsid w:val="002A3D91"/>
    <w:rsid w:val="002A7B3D"/>
    <w:rsid w:val="002B0F35"/>
    <w:rsid w:val="002B22A3"/>
    <w:rsid w:val="002C1E4F"/>
    <w:rsid w:val="002D0A2A"/>
    <w:rsid w:val="002D4CA7"/>
    <w:rsid w:val="002D62E2"/>
    <w:rsid w:val="002D7C09"/>
    <w:rsid w:val="002E0239"/>
    <w:rsid w:val="002E1B4D"/>
    <w:rsid w:val="002F0DC9"/>
    <w:rsid w:val="002F6FEC"/>
    <w:rsid w:val="00302AC5"/>
    <w:rsid w:val="003057EB"/>
    <w:rsid w:val="003059A1"/>
    <w:rsid w:val="003107CC"/>
    <w:rsid w:val="00312CF2"/>
    <w:rsid w:val="003176B3"/>
    <w:rsid w:val="00325A19"/>
    <w:rsid w:val="00330F48"/>
    <w:rsid w:val="00333B40"/>
    <w:rsid w:val="0034442A"/>
    <w:rsid w:val="0034567C"/>
    <w:rsid w:val="00346B28"/>
    <w:rsid w:val="00352DA6"/>
    <w:rsid w:val="00353B6E"/>
    <w:rsid w:val="00355B2D"/>
    <w:rsid w:val="00357086"/>
    <w:rsid w:val="00375819"/>
    <w:rsid w:val="003816F0"/>
    <w:rsid w:val="003A3CA9"/>
    <w:rsid w:val="003A4071"/>
    <w:rsid w:val="003A7168"/>
    <w:rsid w:val="003B1EDC"/>
    <w:rsid w:val="003C20ED"/>
    <w:rsid w:val="003C4648"/>
    <w:rsid w:val="003C4940"/>
    <w:rsid w:val="003D150A"/>
    <w:rsid w:val="003D2E26"/>
    <w:rsid w:val="003D5A3F"/>
    <w:rsid w:val="003E034D"/>
    <w:rsid w:val="003E5094"/>
    <w:rsid w:val="003E6C01"/>
    <w:rsid w:val="004028AE"/>
    <w:rsid w:val="00403AB9"/>
    <w:rsid w:val="00403E1C"/>
    <w:rsid w:val="00404032"/>
    <w:rsid w:val="0042360E"/>
    <w:rsid w:val="00426E14"/>
    <w:rsid w:val="00426E5E"/>
    <w:rsid w:val="00434DB6"/>
    <w:rsid w:val="00445978"/>
    <w:rsid w:val="00446E05"/>
    <w:rsid w:val="00451108"/>
    <w:rsid w:val="00456793"/>
    <w:rsid w:val="00461970"/>
    <w:rsid w:val="004714E7"/>
    <w:rsid w:val="00472DF3"/>
    <w:rsid w:val="00476F9A"/>
    <w:rsid w:val="00491ADF"/>
    <w:rsid w:val="004942EE"/>
    <w:rsid w:val="004A2EBC"/>
    <w:rsid w:val="004A76BD"/>
    <w:rsid w:val="004B21A3"/>
    <w:rsid w:val="004B71EC"/>
    <w:rsid w:val="004C0FB5"/>
    <w:rsid w:val="004C5F48"/>
    <w:rsid w:val="004C6653"/>
    <w:rsid w:val="004D3402"/>
    <w:rsid w:val="004D6635"/>
    <w:rsid w:val="004D69D3"/>
    <w:rsid w:val="004F5327"/>
    <w:rsid w:val="005009E8"/>
    <w:rsid w:val="00507893"/>
    <w:rsid w:val="00507F9C"/>
    <w:rsid w:val="00514876"/>
    <w:rsid w:val="0052111D"/>
    <w:rsid w:val="005232B1"/>
    <w:rsid w:val="00541FBE"/>
    <w:rsid w:val="00550BA6"/>
    <w:rsid w:val="00552B74"/>
    <w:rsid w:val="00553FDD"/>
    <w:rsid w:val="00555A15"/>
    <w:rsid w:val="00557AFF"/>
    <w:rsid w:val="005613B4"/>
    <w:rsid w:val="0057251B"/>
    <w:rsid w:val="0057373D"/>
    <w:rsid w:val="005770FE"/>
    <w:rsid w:val="00584D80"/>
    <w:rsid w:val="00590EB2"/>
    <w:rsid w:val="00593711"/>
    <w:rsid w:val="005947DF"/>
    <w:rsid w:val="005A302B"/>
    <w:rsid w:val="005A4A3A"/>
    <w:rsid w:val="005A5905"/>
    <w:rsid w:val="005B04B5"/>
    <w:rsid w:val="005B6CA6"/>
    <w:rsid w:val="005C0EA3"/>
    <w:rsid w:val="005C1EA0"/>
    <w:rsid w:val="005C31AD"/>
    <w:rsid w:val="005E5B0D"/>
    <w:rsid w:val="006019C0"/>
    <w:rsid w:val="00605046"/>
    <w:rsid w:val="006075E2"/>
    <w:rsid w:val="006204F2"/>
    <w:rsid w:val="00620C82"/>
    <w:rsid w:val="00620F81"/>
    <w:rsid w:val="00624312"/>
    <w:rsid w:val="00626DFD"/>
    <w:rsid w:val="00632418"/>
    <w:rsid w:val="0064104D"/>
    <w:rsid w:val="00641492"/>
    <w:rsid w:val="00645C8E"/>
    <w:rsid w:val="006504BD"/>
    <w:rsid w:val="00650C86"/>
    <w:rsid w:val="0065266E"/>
    <w:rsid w:val="00653F4F"/>
    <w:rsid w:val="00667338"/>
    <w:rsid w:val="00667924"/>
    <w:rsid w:val="00671AE4"/>
    <w:rsid w:val="00674C5B"/>
    <w:rsid w:val="00675C8C"/>
    <w:rsid w:val="00676E9C"/>
    <w:rsid w:val="00680F83"/>
    <w:rsid w:val="006831E0"/>
    <w:rsid w:val="0068497A"/>
    <w:rsid w:val="0068500A"/>
    <w:rsid w:val="006A0E70"/>
    <w:rsid w:val="006B2E2E"/>
    <w:rsid w:val="006B722E"/>
    <w:rsid w:val="006B72FE"/>
    <w:rsid w:val="006C7835"/>
    <w:rsid w:val="006D4C28"/>
    <w:rsid w:val="006D53E1"/>
    <w:rsid w:val="006E000D"/>
    <w:rsid w:val="006E0879"/>
    <w:rsid w:val="006E0EDE"/>
    <w:rsid w:val="006E30F3"/>
    <w:rsid w:val="006E58AB"/>
    <w:rsid w:val="006F7F10"/>
    <w:rsid w:val="00702A07"/>
    <w:rsid w:val="00706084"/>
    <w:rsid w:val="0071432B"/>
    <w:rsid w:val="00717E60"/>
    <w:rsid w:val="00724FD2"/>
    <w:rsid w:val="00727A57"/>
    <w:rsid w:val="00737157"/>
    <w:rsid w:val="007379A0"/>
    <w:rsid w:val="00752435"/>
    <w:rsid w:val="00754F90"/>
    <w:rsid w:val="007576B6"/>
    <w:rsid w:val="007748BF"/>
    <w:rsid w:val="00777F24"/>
    <w:rsid w:val="00783FF9"/>
    <w:rsid w:val="00785FAF"/>
    <w:rsid w:val="00791E70"/>
    <w:rsid w:val="0079278D"/>
    <w:rsid w:val="00793251"/>
    <w:rsid w:val="0079538C"/>
    <w:rsid w:val="0079735C"/>
    <w:rsid w:val="007A7F8C"/>
    <w:rsid w:val="007B23EA"/>
    <w:rsid w:val="007B2674"/>
    <w:rsid w:val="007B4A0D"/>
    <w:rsid w:val="007C3FB0"/>
    <w:rsid w:val="007C50B9"/>
    <w:rsid w:val="007D4D2A"/>
    <w:rsid w:val="007E176E"/>
    <w:rsid w:val="007E7A55"/>
    <w:rsid w:val="007F0158"/>
    <w:rsid w:val="007F0B0A"/>
    <w:rsid w:val="007F667D"/>
    <w:rsid w:val="00806F72"/>
    <w:rsid w:val="00812452"/>
    <w:rsid w:val="008241A5"/>
    <w:rsid w:val="00827540"/>
    <w:rsid w:val="0083276C"/>
    <w:rsid w:val="0083466A"/>
    <w:rsid w:val="008374B5"/>
    <w:rsid w:val="00842A98"/>
    <w:rsid w:val="00845ABB"/>
    <w:rsid w:val="0085249F"/>
    <w:rsid w:val="00855E47"/>
    <w:rsid w:val="008613F5"/>
    <w:rsid w:val="00861ED2"/>
    <w:rsid w:val="00862687"/>
    <w:rsid w:val="0086797B"/>
    <w:rsid w:val="00881FDD"/>
    <w:rsid w:val="00883F05"/>
    <w:rsid w:val="00884B1F"/>
    <w:rsid w:val="0088526D"/>
    <w:rsid w:val="008A1007"/>
    <w:rsid w:val="008A293E"/>
    <w:rsid w:val="008A50B6"/>
    <w:rsid w:val="008A7EE2"/>
    <w:rsid w:val="008C21C9"/>
    <w:rsid w:val="008C32A1"/>
    <w:rsid w:val="008D3F6C"/>
    <w:rsid w:val="008D7014"/>
    <w:rsid w:val="008E3DA2"/>
    <w:rsid w:val="008E7462"/>
    <w:rsid w:val="008F63DF"/>
    <w:rsid w:val="00900820"/>
    <w:rsid w:val="00902FCD"/>
    <w:rsid w:val="00903E38"/>
    <w:rsid w:val="00903F31"/>
    <w:rsid w:val="00904A87"/>
    <w:rsid w:val="009121C3"/>
    <w:rsid w:val="00913979"/>
    <w:rsid w:val="009279CE"/>
    <w:rsid w:val="0093030A"/>
    <w:rsid w:val="009410D6"/>
    <w:rsid w:val="00943864"/>
    <w:rsid w:val="00943A87"/>
    <w:rsid w:val="0094443C"/>
    <w:rsid w:val="00945E75"/>
    <w:rsid w:val="00954A52"/>
    <w:rsid w:val="00957255"/>
    <w:rsid w:val="009573CB"/>
    <w:rsid w:val="00960838"/>
    <w:rsid w:val="00964D72"/>
    <w:rsid w:val="00971891"/>
    <w:rsid w:val="00971B15"/>
    <w:rsid w:val="00971F3D"/>
    <w:rsid w:val="009813CF"/>
    <w:rsid w:val="00981577"/>
    <w:rsid w:val="009844AC"/>
    <w:rsid w:val="00984DE5"/>
    <w:rsid w:val="00984FEB"/>
    <w:rsid w:val="009A027E"/>
    <w:rsid w:val="009A32CF"/>
    <w:rsid w:val="009A59A5"/>
    <w:rsid w:val="009A7C16"/>
    <w:rsid w:val="009A7D5B"/>
    <w:rsid w:val="009B4DA7"/>
    <w:rsid w:val="009B54C2"/>
    <w:rsid w:val="009B7441"/>
    <w:rsid w:val="009C02E1"/>
    <w:rsid w:val="009D5B4C"/>
    <w:rsid w:val="009D7D75"/>
    <w:rsid w:val="009E25A1"/>
    <w:rsid w:val="009E7DC1"/>
    <w:rsid w:val="009F55C8"/>
    <w:rsid w:val="009F5FA9"/>
    <w:rsid w:val="009F67FE"/>
    <w:rsid w:val="00A0079C"/>
    <w:rsid w:val="00A0178D"/>
    <w:rsid w:val="00A04BE5"/>
    <w:rsid w:val="00A05DC6"/>
    <w:rsid w:val="00A07EBA"/>
    <w:rsid w:val="00A117C9"/>
    <w:rsid w:val="00A14033"/>
    <w:rsid w:val="00A3225B"/>
    <w:rsid w:val="00A359B8"/>
    <w:rsid w:val="00A40D2B"/>
    <w:rsid w:val="00A41C28"/>
    <w:rsid w:val="00A50763"/>
    <w:rsid w:val="00A50DB5"/>
    <w:rsid w:val="00A52A56"/>
    <w:rsid w:val="00A55770"/>
    <w:rsid w:val="00A5762F"/>
    <w:rsid w:val="00A602A7"/>
    <w:rsid w:val="00A70F74"/>
    <w:rsid w:val="00A728E2"/>
    <w:rsid w:val="00A734F1"/>
    <w:rsid w:val="00A82888"/>
    <w:rsid w:val="00A83361"/>
    <w:rsid w:val="00A845B8"/>
    <w:rsid w:val="00A9157F"/>
    <w:rsid w:val="00A91BCE"/>
    <w:rsid w:val="00AB24F0"/>
    <w:rsid w:val="00AB4A0A"/>
    <w:rsid w:val="00AB5161"/>
    <w:rsid w:val="00AB5B4C"/>
    <w:rsid w:val="00AB5D83"/>
    <w:rsid w:val="00AB680F"/>
    <w:rsid w:val="00AD4AC0"/>
    <w:rsid w:val="00AE4502"/>
    <w:rsid w:val="00AE67E3"/>
    <w:rsid w:val="00AF1590"/>
    <w:rsid w:val="00AF1CD7"/>
    <w:rsid w:val="00AF1DC5"/>
    <w:rsid w:val="00AF3377"/>
    <w:rsid w:val="00B12335"/>
    <w:rsid w:val="00B217F9"/>
    <w:rsid w:val="00B30EC5"/>
    <w:rsid w:val="00B330A2"/>
    <w:rsid w:val="00B617B9"/>
    <w:rsid w:val="00B6696E"/>
    <w:rsid w:val="00B76AC6"/>
    <w:rsid w:val="00B84F08"/>
    <w:rsid w:val="00B85521"/>
    <w:rsid w:val="00B914A7"/>
    <w:rsid w:val="00B93C34"/>
    <w:rsid w:val="00B975F8"/>
    <w:rsid w:val="00BA15A0"/>
    <w:rsid w:val="00BA7715"/>
    <w:rsid w:val="00BB4926"/>
    <w:rsid w:val="00BB59A1"/>
    <w:rsid w:val="00BB6243"/>
    <w:rsid w:val="00BB6E31"/>
    <w:rsid w:val="00BB747A"/>
    <w:rsid w:val="00BC1C6F"/>
    <w:rsid w:val="00BC2B81"/>
    <w:rsid w:val="00BD0CC2"/>
    <w:rsid w:val="00BD275D"/>
    <w:rsid w:val="00BD7432"/>
    <w:rsid w:val="00BE14CF"/>
    <w:rsid w:val="00BE155D"/>
    <w:rsid w:val="00BE2C7D"/>
    <w:rsid w:val="00BE3E0B"/>
    <w:rsid w:val="00BF3183"/>
    <w:rsid w:val="00BF3A08"/>
    <w:rsid w:val="00BF715E"/>
    <w:rsid w:val="00BF73E3"/>
    <w:rsid w:val="00C0358B"/>
    <w:rsid w:val="00C038BC"/>
    <w:rsid w:val="00C03AFF"/>
    <w:rsid w:val="00C04E4E"/>
    <w:rsid w:val="00C163C0"/>
    <w:rsid w:val="00C17F1E"/>
    <w:rsid w:val="00C2540B"/>
    <w:rsid w:val="00C32159"/>
    <w:rsid w:val="00C3421B"/>
    <w:rsid w:val="00C42D4E"/>
    <w:rsid w:val="00C43998"/>
    <w:rsid w:val="00C43F09"/>
    <w:rsid w:val="00C449E0"/>
    <w:rsid w:val="00C46042"/>
    <w:rsid w:val="00C63E8C"/>
    <w:rsid w:val="00C70CCD"/>
    <w:rsid w:val="00C72A5D"/>
    <w:rsid w:val="00C75B56"/>
    <w:rsid w:val="00C7773A"/>
    <w:rsid w:val="00C807E9"/>
    <w:rsid w:val="00C824DE"/>
    <w:rsid w:val="00C844BF"/>
    <w:rsid w:val="00CA0A36"/>
    <w:rsid w:val="00CA3B62"/>
    <w:rsid w:val="00CA49AB"/>
    <w:rsid w:val="00CA5609"/>
    <w:rsid w:val="00CC1976"/>
    <w:rsid w:val="00CC5B1A"/>
    <w:rsid w:val="00CD0BF1"/>
    <w:rsid w:val="00CD264F"/>
    <w:rsid w:val="00CD797B"/>
    <w:rsid w:val="00CE647E"/>
    <w:rsid w:val="00CF31C0"/>
    <w:rsid w:val="00CF68E9"/>
    <w:rsid w:val="00D0179F"/>
    <w:rsid w:val="00D05CDA"/>
    <w:rsid w:val="00D071F8"/>
    <w:rsid w:val="00D074C7"/>
    <w:rsid w:val="00D10DF9"/>
    <w:rsid w:val="00D1397F"/>
    <w:rsid w:val="00D3648D"/>
    <w:rsid w:val="00D40C02"/>
    <w:rsid w:val="00D44B47"/>
    <w:rsid w:val="00D44E31"/>
    <w:rsid w:val="00D53EC6"/>
    <w:rsid w:val="00D5430F"/>
    <w:rsid w:val="00D86CE2"/>
    <w:rsid w:val="00D97049"/>
    <w:rsid w:val="00DA5D1A"/>
    <w:rsid w:val="00DB09ED"/>
    <w:rsid w:val="00DB2F3F"/>
    <w:rsid w:val="00DB78A7"/>
    <w:rsid w:val="00DC08FF"/>
    <w:rsid w:val="00DC129A"/>
    <w:rsid w:val="00DD25F0"/>
    <w:rsid w:val="00DE1FBD"/>
    <w:rsid w:val="00DE72CB"/>
    <w:rsid w:val="00DF5E07"/>
    <w:rsid w:val="00E11D32"/>
    <w:rsid w:val="00E17E05"/>
    <w:rsid w:val="00E2090A"/>
    <w:rsid w:val="00E21DBC"/>
    <w:rsid w:val="00E21ED5"/>
    <w:rsid w:val="00E22EE9"/>
    <w:rsid w:val="00E2384D"/>
    <w:rsid w:val="00E2561C"/>
    <w:rsid w:val="00E27FA0"/>
    <w:rsid w:val="00E32EA3"/>
    <w:rsid w:val="00E42FDD"/>
    <w:rsid w:val="00E5129A"/>
    <w:rsid w:val="00E5543F"/>
    <w:rsid w:val="00E6250C"/>
    <w:rsid w:val="00E72E93"/>
    <w:rsid w:val="00E74B38"/>
    <w:rsid w:val="00E75ACD"/>
    <w:rsid w:val="00E76FA7"/>
    <w:rsid w:val="00E8658D"/>
    <w:rsid w:val="00E87041"/>
    <w:rsid w:val="00E92B6A"/>
    <w:rsid w:val="00E94B35"/>
    <w:rsid w:val="00EA08EF"/>
    <w:rsid w:val="00EA29A4"/>
    <w:rsid w:val="00EB0B22"/>
    <w:rsid w:val="00EB1502"/>
    <w:rsid w:val="00EB6300"/>
    <w:rsid w:val="00ED1197"/>
    <w:rsid w:val="00ED617E"/>
    <w:rsid w:val="00ED6F97"/>
    <w:rsid w:val="00EE1347"/>
    <w:rsid w:val="00EE57CB"/>
    <w:rsid w:val="00EF643D"/>
    <w:rsid w:val="00EF64CF"/>
    <w:rsid w:val="00F059B3"/>
    <w:rsid w:val="00F06219"/>
    <w:rsid w:val="00F1297B"/>
    <w:rsid w:val="00F136DC"/>
    <w:rsid w:val="00F20C22"/>
    <w:rsid w:val="00F215B7"/>
    <w:rsid w:val="00F23D44"/>
    <w:rsid w:val="00F401D9"/>
    <w:rsid w:val="00F45851"/>
    <w:rsid w:val="00F5537F"/>
    <w:rsid w:val="00F66CE9"/>
    <w:rsid w:val="00F75CBD"/>
    <w:rsid w:val="00F75F80"/>
    <w:rsid w:val="00F8059A"/>
    <w:rsid w:val="00F80E08"/>
    <w:rsid w:val="00F8485D"/>
    <w:rsid w:val="00F9386F"/>
    <w:rsid w:val="00F949DA"/>
    <w:rsid w:val="00FB1CC4"/>
    <w:rsid w:val="00FC0DCA"/>
    <w:rsid w:val="00FC40AC"/>
    <w:rsid w:val="00FC7801"/>
    <w:rsid w:val="00FD161D"/>
    <w:rsid w:val="00FD2368"/>
    <w:rsid w:val="00FD2AF1"/>
    <w:rsid w:val="00FD5733"/>
    <w:rsid w:val="00FD5C09"/>
    <w:rsid w:val="00FE33E8"/>
    <w:rsid w:val="00FE420D"/>
    <w:rsid w:val="00FF0378"/>
    <w:rsid w:val="00FF2C33"/>
    <w:rsid w:val="00FF4586"/>
    <w:rsid w:val="00FF5507"/>
    <w:rsid w:val="00FF78BF"/>
    <w:rsid w:val="040D83DF"/>
    <w:rsid w:val="05F122BA"/>
    <w:rsid w:val="074516B4"/>
    <w:rsid w:val="15A63C27"/>
    <w:rsid w:val="1B0DF8F6"/>
    <w:rsid w:val="1CA9611C"/>
    <w:rsid w:val="22E92AEA"/>
    <w:rsid w:val="290E7D63"/>
    <w:rsid w:val="292FCDBC"/>
    <w:rsid w:val="296E3555"/>
    <w:rsid w:val="297B372B"/>
    <w:rsid w:val="2A005C88"/>
    <w:rsid w:val="2D03AF00"/>
    <w:rsid w:val="330FB995"/>
    <w:rsid w:val="3430B030"/>
    <w:rsid w:val="440492B7"/>
    <w:rsid w:val="44482B01"/>
    <w:rsid w:val="4BE81941"/>
    <w:rsid w:val="5072B509"/>
    <w:rsid w:val="52E9DA27"/>
    <w:rsid w:val="535EE013"/>
    <w:rsid w:val="56174E78"/>
    <w:rsid w:val="574C9766"/>
    <w:rsid w:val="57CAC88A"/>
    <w:rsid w:val="59FC609E"/>
    <w:rsid w:val="68326D68"/>
    <w:rsid w:val="691DED86"/>
    <w:rsid w:val="69725173"/>
    <w:rsid w:val="701A80C6"/>
    <w:rsid w:val="73F9EF51"/>
    <w:rsid w:val="745A9EFA"/>
    <w:rsid w:val="74887C0D"/>
    <w:rsid w:val="75DC5BA0"/>
    <w:rsid w:val="77684094"/>
    <w:rsid w:val="7C67C3BA"/>
    <w:rsid w:val="7D95303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45816B25-D3C7-4830-BFCD-59B5016E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43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C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1432B"/>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0C11A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C11A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C11A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11A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11A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11A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949DA"/>
  </w:style>
  <w:style w:type="paragraph" w:customStyle="1" w:styleId="Heading">
    <w:name w:val="Heading"/>
    <w:basedOn w:val="Standard"/>
    <w:next w:val="Textbody"/>
    <w:rsid w:val="00F949DA"/>
  </w:style>
  <w:style w:type="paragraph" w:customStyle="1" w:styleId="Textbody">
    <w:name w:val="Text body"/>
    <w:basedOn w:val="Standard"/>
    <w:rsid w:val="00F949DA"/>
  </w:style>
  <w:style w:type="paragraph" w:styleId="Lista">
    <w:name w:val="List"/>
    <w:basedOn w:val="Textbody"/>
    <w:rsid w:val="00F949DA"/>
    <w:pPr>
      <w:spacing w:after="140" w:line="276" w:lineRule="auto"/>
    </w:pPr>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rsid w:val="00F949DA"/>
  </w:style>
  <w:style w:type="paragraph" w:styleId="Encabezado">
    <w:name w:val="header"/>
    <w:basedOn w:val="Standard"/>
    <w:link w:val="EncabezadoCar"/>
    <w:pPr>
      <w:tabs>
        <w:tab w:val="center" w:pos="4252"/>
        <w:tab w:val="right" w:pos="8504"/>
      </w:tabs>
    </w:pPr>
  </w:style>
  <w:style w:type="paragraph" w:styleId="Piedepgina">
    <w:name w:val="footer"/>
    <w:basedOn w:val="Standard"/>
    <w:link w:val="PiedepginaCar"/>
    <w:pPr>
      <w:tabs>
        <w:tab w:val="center" w:pos="4252"/>
        <w:tab w:val="right" w:pos="8504"/>
      </w:tabs>
    </w:pPr>
  </w:style>
  <w:style w:type="paragraph" w:customStyle="1" w:styleId="p1">
    <w:name w:val="p1"/>
    <w:basedOn w:val="Standard"/>
    <w:rsid w:val="00F949DA"/>
  </w:style>
  <w:style w:type="paragraph" w:customStyle="1" w:styleId="p2">
    <w:name w:val="p2"/>
    <w:basedOn w:val="Standard"/>
    <w:rsid w:val="00F949DA"/>
  </w:style>
  <w:style w:type="paragraph" w:customStyle="1" w:styleId="p3">
    <w:name w:val="p3"/>
    <w:basedOn w:val="Standard"/>
    <w:rsid w:val="00F949DA"/>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apple-converted-space">
    <w:name w:val="apple-converted-space"/>
    <w:basedOn w:val="Fuentedeprrafopredeter"/>
  </w:style>
  <w:style w:type="numbering" w:customStyle="1" w:styleId="Sinlista1">
    <w:name w:val="Sin lista1"/>
    <w:basedOn w:val="Sinlista"/>
    <w:rsid w:val="00F949D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F9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6A0E70"/>
    <w:pPr>
      <w:jc w:val="both"/>
    </w:pPr>
    <w:rPr>
      <w:rFonts w:ascii="Roboto" w:eastAsia="Andale Sans UI" w:hAnsi="Roboto" w:cs="Roboto"/>
      <w:b/>
      <w:kern w:val="3"/>
      <w:sz w:val="18"/>
      <w:szCs w:val="20"/>
      <w:lang w:eastAsia="es-ES"/>
    </w:rPr>
  </w:style>
  <w:style w:type="paragraph" w:customStyle="1" w:styleId="P22">
    <w:name w:val="P22"/>
    <w:basedOn w:val="Standard"/>
    <w:rsid w:val="006A0E70"/>
    <w:pPr>
      <w:jc w:val="both"/>
    </w:pPr>
    <w:rPr>
      <w:rFonts w:ascii="Roboto" w:eastAsia="Andale Sans UI" w:hAnsi="Roboto" w:cs="Roboto"/>
      <w:kern w:val="3"/>
      <w:sz w:val="18"/>
      <w:szCs w:val="20"/>
      <w:lang w:eastAsia="es-ES"/>
    </w:rPr>
  </w:style>
  <w:style w:type="paragraph" w:customStyle="1" w:styleId="P29">
    <w:name w:val="P29"/>
    <w:basedOn w:val="Standard"/>
    <w:rsid w:val="006A0E70"/>
    <w:pPr>
      <w:jc w:val="both"/>
    </w:pPr>
    <w:rPr>
      <w:rFonts w:ascii="Roboto" w:eastAsia="Andale Sans UI" w:hAnsi="Roboto" w:cs="Roboto"/>
      <w:kern w:val="3"/>
      <w:sz w:val="18"/>
      <w:szCs w:val="20"/>
      <w:lang w:eastAsia="es-ES"/>
    </w:rPr>
  </w:style>
  <w:style w:type="paragraph" w:customStyle="1" w:styleId="P30">
    <w:name w:val="P30"/>
    <w:basedOn w:val="Standard"/>
    <w:rsid w:val="006A0E70"/>
    <w:pPr>
      <w:jc w:val="center"/>
    </w:pPr>
    <w:rPr>
      <w:rFonts w:ascii="Roboto" w:eastAsia="Andale Sans UI" w:hAnsi="Roboto" w:cs="Roboto"/>
      <w:kern w:val="3"/>
      <w:sz w:val="18"/>
      <w:szCs w:val="20"/>
      <w:lang w:eastAsia="es-ES"/>
    </w:rPr>
  </w:style>
  <w:style w:type="paragraph" w:customStyle="1" w:styleId="P54">
    <w:name w:val="P54"/>
    <w:basedOn w:val="Standard"/>
    <w:rsid w:val="006A0E70"/>
    <w:rPr>
      <w:rFonts w:ascii="Roboto" w:eastAsia="Andale Sans UI" w:hAnsi="Roboto" w:cs="Roboto"/>
      <w:kern w:val="3"/>
      <w:sz w:val="18"/>
      <w:szCs w:val="20"/>
      <w:lang w:eastAsia="es-ES"/>
    </w:rPr>
  </w:style>
  <w:style w:type="paragraph" w:customStyle="1" w:styleId="P25">
    <w:name w:val="P25"/>
    <w:basedOn w:val="Standard"/>
    <w:rsid w:val="006A0E70"/>
    <w:pPr>
      <w:jc w:val="center"/>
    </w:pPr>
    <w:rPr>
      <w:rFonts w:ascii="Roboto" w:eastAsia="Andale Sans UI" w:hAnsi="Roboto" w:cs="Roboto"/>
      <w:kern w:val="3"/>
      <w:sz w:val="18"/>
      <w:szCs w:val="20"/>
      <w:lang w:eastAsia="es-ES"/>
    </w:rPr>
  </w:style>
  <w:style w:type="paragraph" w:customStyle="1" w:styleId="P26">
    <w:name w:val="P26"/>
    <w:basedOn w:val="Standard"/>
    <w:rsid w:val="006A0E70"/>
    <w:pPr>
      <w:jc w:val="both"/>
    </w:pPr>
    <w:rPr>
      <w:rFonts w:ascii="Roboto" w:eastAsia="Andale Sans UI" w:hAnsi="Roboto" w:cs="Roboto"/>
      <w:kern w:val="3"/>
      <w:sz w:val="18"/>
      <w:szCs w:val="20"/>
      <w:lang w:eastAsia="es-ES"/>
    </w:rPr>
  </w:style>
  <w:style w:type="paragraph" w:customStyle="1" w:styleId="P27">
    <w:name w:val="P27"/>
    <w:basedOn w:val="Standard"/>
    <w:rsid w:val="006A0E70"/>
    <w:pPr>
      <w:jc w:val="both"/>
    </w:pPr>
    <w:rPr>
      <w:rFonts w:ascii="Roboto" w:eastAsia="Andale Sans UI" w:hAnsi="Roboto" w:cs="Roboto"/>
      <w:kern w:val="3"/>
      <w:sz w:val="18"/>
      <w:szCs w:val="20"/>
      <w:lang w:eastAsia="es-ES"/>
    </w:rPr>
  </w:style>
  <w:style w:type="paragraph" w:customStyle="1" w:styleId="P34">
    <w:name w:val="P34"/>
    <w:basedOn w:val="Standard"/>
    <w:rsid w:val="006A0E70"/>
    <w:pPr>
      <w:jc w:val="center"/>
    </w:pPr>
    <w:rPr>
      <w:rFonts w:ascii="Roboto" w:eastAsia="Andale Sans UI" w:hAnsi="Roboto" w:cs="Roboto"/>
      <w:kern w:val="3"/>
      <w:sz w:val="18"/>
      <w:szCs w:val="20"/>
      <w:lang w:eastAsia="es-ES"/>
    </w:rPr>
  </w:style>
  <w:style w:type="paragraph" w:customStyle="1" w:styleId="P35">
    <w:name w:val="P35"/>
    <w:basedOn w:val="Standard"/>
    <w:rsid w:val="006A0E70"/>
    <w:pPr>
      <w:jc w:val="center"/>
    </w:pPr>
    <w:rPr>
      <w:rFonts w:ascii="Roboto" w:eastAsia="Andale Sans UI" w:hAnsi="Roboto" w:cs="Roboto"/>
      <w:kern w:val="3"/>
      <w:sz w:val="18"/>
      <w:szCs w:val="20"/>
      <w:lang w:eastAsia="es-ES"/>
    </w:rPr>
  </w:style>
  <w:style w:type="paragraph" w:customStyle="1" w:styleId="P43">
    <w:name w:val="P43"/>
    <w:basedOn w:val="Standard"/>
    <w:rsid w:val="006A0E70"/>
    <w:pPr>
      <w:jc w:val="both"/>
    </w:pPr>
    <w:rPr>
      <w:rFonts w:ascii="Roboto" w:eastAsia="Andale Sans UI" w:hAnsi="Roboto" w:cs="Roboto"/>
      <w:kern w:val="3"/>
      <w:sz w:val="18"/>
      <w:szCs w:val="20"/>
      <w:lang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character" w:customStyle="1" w:styleId="Ttulo3Car">
    <w:name w:val="Título 3 Car"/>
    <w:basedOn w:val="Fuentedeprrafopredeter"/>
    <w:link w:val="Ttulo3"/>
    <w:uiPriority w:val="9"/>
    <w:rsid w:val="0071432B"/>
    <w:rPr>
      <w:rFonts w:asciiTheme="minorHAnsi" w:eastAsiaTheme="majorEastAsia" w:hAnsiTheme="minorHAnsi" w:cstheme="majorBidi"/>
      <w:color w:val="2F5496" w:themeColor="accent1" w:themeShade="BF"/>
      <w:kern w:val="2"/>
      <w:sz w:val="28"/>
      <w:szCs w:val="28"/>
      <w:lang w:val="ca-ES-valencia"/>
      <w14:ligatures w14:val="standardContextual"/>
    </w:rPr>
  </w:style>
  <w:style w:type="character" w:styleId="Refdecomentario">
    <w:name w:val="annotation reference"/>
    <w:basedOn w:val="Fuentedeprrafopredeter"/>
    <w:uiPriority w:val="99"/>
    <w:semiHidden/>
    <w:unhideWhenUsed/>
    <w:rsid w:val="0071432B"/>
    <w:rPr>
      <w:sz w:val="16"/>
      <w:szCs w:val="16"/>
    </w:rPr>
  </w:style>
  <w:style w:type="paragraph" w:styleId="Textocomentario">
    <w:name w:val="annotation text"/>
    <w:basedOn w:val="Normal"/>
    <w:link w:val="TextocomentarioCar"/>
    <w:uiPriority w:val="99"/>
    <w:unhideWhenUsed/>
    <w:rsid w:val="0071432B"/>
    <w:pPr>
      <w:widowControl/>
      <w:suppressAutoHyphens w:val="0"/>
      <w:autoSpaceDN/>
      <w:spacing w:after="160"/>
      <w:textAlignment w:val="auto"/>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71432B"/>
    <w:rPr>
      <w:rFonts w:asciiTheme="minorHAnsi" w:eastAsiaTheme="minorHAnsi" w:hAnsiTheme="minorHAnsi" w:cstheme="minorBidi"/>
      <w:kern w:val="2"/>
      <w:sz w:val="20"/>
      <w:szCs w:val="20"/>
      <w:lang w:val="ca-ES-valencia"/>
      <w14:ligatures w14:val="standardContextual"/>
    </w:rPr>
  </w:style>
  <w:style w:type="character" w:customStyle="1" w:styleId="Ttulo1Car">
    <w:name w:val="Título 1 Car"/>
    <w:basedOn w:val="Fuentedeprrafopredeter"/>
    <w:link w:val="Ttulo1"/>
    <w:uiPriority w:val="9"/>
    <w:rsid w:val="0071432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71432B"/>
    <w:pPr>
      <w:widowControl/>
      <w:suppressAutoHyphens w:val="0"/>
      <w:autoSpaceDN/>
      <w:spacing w:line="259" w:lineRule="auto"/>
      <w:textAlignment w:val="auto"/>
      <w:outlineLvl w:val="9"/>
    </w:pPr>
    <w:rPr>
      <w:lang w:eastAsia="es-ES"/>
    </w:rPr>
  </w:style>
  <w:style w:type="paragraph" w:styleId="TDC3">
    <w:name w:val="toc 3"/>
    <w:basedOn w:val="Normal"/>
    <w:next w:val="Normal"/>
    <w:autoRedefine/>
    <w:uiPriority w:val="39"/>
    <w:unhideWhenUsed/>
    <w:rsid w:val="0071432B"/>
    <w:pPr>
      <w:widowControl/>
      <w:suppressAutoHyphens w:val="0"/>
      <w:autoSpaceDN/>
      <w:spacing w:after="100" w:line="259" w:lineRule="auto"/>
      <w:ind w:left="440"/>
      <w:textAlignment w:val="auto"/>
    </w:pPr>
    <w:rPr>
      <w:rFonts w:asciiTheme="minorHAnsi" w:eastAsiaTheme="minorHAnsi" w:hAnsiTheme="minorHAnsi" w:cstheme="minorBidi"/>
      <w:kern w:val="2"/>
      <w:sz w:val="22"/>
      <w:szCs w:val="22"/>
      <w14:ligatures w14:val="standardContextual"/>
    </w:rPr>
  </w:style>
  <w:style w:type="character" w:customStyle="1" w:styleId="Ttulo2Car">
    <w:name w:val="Título 2 Car"/>
    <w:basedOn w:val="Fuentedeprrafopredeter"/>
    <w:link w:val="Ttulo2"/>
    <w:uiPriority w:val="9"/>
    <w:rsid w:val="000C11A3"/>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0C11A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C11A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C11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11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11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11A3"/>
    <w:rPr>
      <w:rFonts w:eastAsiaTheme="majorEastAsia" w:cstheme="majorBidi"/>
      <w:color w:val="272727" w:themeColor="text1" w:themeTint="D8"/>
    </w:rPr>
  </w:style>
  <w:style w:type="paragraph" w:styleId="Asuntodelcomentario">
    <w:name w:val="annotation subject"/>
    <w:basedOn w:val="Textocomentario"/>
    <w:next w:val="Textocomentario"/>
    <w:link w:val="AsuntodelcomentarioCar"/>
    <w:uiPriority w:val="99"/>
    <w:semiHidden/>
    <w:unhideWhenUsed/>
    <w:rsid w:val="00001934"/>
    <w:pPr>
      <w:widowControl w:val="0"/>
      <w:suppressAutoHyphens/>
      <w:autoSpaceDN w:val="0"/>
      <w:spacing w:after="0"/>
      <w:textAlignment w:val="baseline"/>
    </w:pPr>
    <w:rPr>
      <w:rFonts w:ascii="Calibri" w:eastAsia="Calibri" w:hAnsi="Calibri" w:cs="Tahoma"/>
      <w:b/>
      <w:bCs/>
      <w:kern w:val="0"/>
      <w14:ligatures w14:val="none"/>
    </w:rPr>
  </w:style>
  <w:style w:type="character" w:customStyle="1" w:styleId="AsuntodelcomentarioCar">
    <w:name w:val="Asunto del comentario Car"/>
    <w:basedOn w:val="TextocomentarioCar"/>
    <w:link w:val="Asuntodelcomentario"/>
    <w:uiPriority w:val="99"/>
    <w:semiHidden/>
    <w:rsid w:val="00001934"/>
    <w:rPr>
      <w:rFonts w:asciiTheme="minorHAnsi" w:eastAsiaTheme="minorHAnsi" w:hAnsiTheme="minorHAnsi" w:cstheme="minorBidi"/>
      <w:b/>
      <w:bCs/>
      <w:kern w:val="2"/>
      <w:sz w:val="20"/>
      <w:szCs w:val="20"/>
      <w:lang w:val="ca-ES-valenc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1465">
      <w:bodyDiv w:val="1"/>
      <w:marLeft w:val="0"/>
      <w:marRight w:val="0"/>
      <w:marTop w:val="0"/>
      <w:marBottom w:val="0"/>
      <w:divBdr>
        <w:top w:val="none" w:sz="0" w:space="0" w:color="auto"/>
        <w:left w:val="none" w:sz="0" w:space="0" w:color="auto"/>
        <w:bottom w:val="none" w:sz="0" w:space="0" w:color="auto"/>
        <w:right w:val="none" w:sz="0" w:space="0" w:color="auto"/>
      </w:divBdr>
    </w:div>
    <w:div w:id="259410265">
      <w:bodyDiv w:val="1"/>
      <w:marLeft w:val="0"/>
      <w:marRight w:val="0"/>
      <w:marTop w:val="0"/>
      <w:marBottom w:val="0"/>
      <w:divBdr>
        <w:top w:val="none" w:sz="0" w:space="0" w:color="auto"/>
        <w:left w:val="none" w:sz="0" w:space="0" w:color="auto"/>
        <w:bottom w:val="none" w:sz="0" w:space="0" w:color="auto"/>
        <w:right w:val="none" w:sz="0" w:space="0" w:color="auto"/>
      </w:divBdr>
    </w:div>
    <w:div w:id="321128127">
      <w:bodyDiv w:val="1"/>
      <w:marLeft w:val="0"/>
      <w:marRight w:val="0"/>
      <w:marTop w:val="0"/>
      <w:marBottom w:val="0"/>
      <w:divBdr>
        <w:top w:val="none" w:sz="0" w:space="0" w:color="auto"/>
        <w:left w:val="none" w:sz="0" w:space="0" w:color="auto"/>
        <w:bottom w:val="none" w:sz="0" w:space="0" w:color="auto"/>
        <w:right w:val="none" w:sz="0" w:space="0" w:color="auto"/>
      </w:divBdr>
    </w:div>
    <w:div w:id="347412900">
      <w:bodyDiv w:val="1"/>
      <w:marLeft w:val="0"/>
      <w:marRight w:val="0"/>
      <w:marTop w:val="0"/>
      <w:marBottom w:val="0"/>
      <w:divBdr>
        <w:top w:val="none" w:sz="0" w:space="0" w:color="auto"/>
        <w:left w:val="none" w:sz="0" w:space="0" w:color="auto"/>
        <w:bottom w:val="none" w:sz="0" w:space="0" w:color="auto"/>
        <w:right w:val="none" w:sz="0" w:space="0" w:color="auto"/>
      </w:divBdr>
    </w:div>
    <w:div w:id="407654249">
      <w:bodyDiv w:val="1"/>
      <w:marLeft w:val="0"/>
      <w:marRight w:val="0"/>
      <w:marTop w:val="0"/>
      <w:marBottom w:val="0"/>
      <w:divBdr>
        <w:top w:val="none" w:sz="0" w:space="0" w:color="auto"/>
        <w:left w:val="none" w:sz="0" w:space="0" w:color="auto"/>
        <w:bottom w:val="none" w:sz="0" w:space="0" w:color="auto"/>
        <w:right w:val="none" w:sz="0" w:space="0" w:color="auto"/>
      </w:divBdr>
    </w:div>
    <w:div w:id="421412453">
      <w:bodyDiv w:val="1"/>
      <w:marLeft w:val="0"/>
      <w:marRight w:val="0"/>
      <w:marTop w:val="0"/>
      <w:marBottom w:val="0"/>
      <w:divBdr>
        <w:top w:val="none" w:sz="0" w:space="0" w:color="auto"/>
        <w:left w:val="none" w:sz="0" w:space="0" w:color="auto"/>
        <w:bottom w:val="none" w:sz="0" w:space="0" w:color="auto"/>
        <w:right w:val="none" w:sz="0" w:space="0" w:color="auto"/>
      </w:divBdr>
    </w:div>
    <w:div w:id="458183501">
      <w:bodyDiv w:val="1"/>
      <w:marLeft w:val="0"/>
      <w:marRight w:val="0"/>
      <w:marTop w:val="0"/>
      <w:marBottom w:val="0"/>
      <w:divBdr>
        <w:top w:val="none" w:sz="0" w:space="0" w:color="auto"/>
        <w:left w:val="none" w:sz="0" w:space="0" w:color="auto"/>
        <w:bottom w:val="none" w:sz="0" w:space="0" w:color="auto"/>
        <w:right w:val="none" w:sz="0" w:space="0" w:color="auto"/>
      </w:divBdr>
    </w:div>
    <w:div w:id="562447612">
      <w:bodyDiv w:val="1"/>
      <w:marLeft w:val="0"/>
      <w:marRight w:val="0"/>
      <w:marTop w:val="0"/>
      <w:marBottom w:val="0"/>
      <w:divBdr>
        <w:top w:val="none" w:sz="0" w:space="0" w:color="auto"/>
        <w:left w:val="none" w:sz="0" w:space="0" w:color="auto"/>
        <w:bottom w:val="none" w:sz="0" w:space="0" w:color="auto"/>
        <w:right w:val="none" w:sz="0" w:space="0" w:color="auto"/>
      </w:divBdr>
    </w:div>
    <w:div w:id="723918094">
      <w:bodyDiv w:val="1"/>
      <w:marLeft w:val="0"/>
      <w:marRight w:val="0"/>
      <w:marTop w:val="0"/>
      <w:marBottom w:val="0"/>
      <w:divBdr>
        <w:top w:val="none" w:sz="0" w:space="0" w:color="auto"/>
        <w:left w:val="none" w:sz="0" w:space="0" w:color="auto"/>
        <w:bottom w:val="none" w:sz="0" w:space="0" w:color="auto"/>
        <w:right w:val="none" w:sz="0" w:space="0" w:color="auto"/>
      </w:divBdr>
    </w:div>
    <w:div w:id="773981097">
      <w:bodyDiv w:val="1"/>
      <w:marLeft w:val="0"/>
      <w:marRight w:val="0"/>
      <w:marTop w:val="0"/>
      <w:marBottom w:val="0"/>
      <w:divBdr>
        <w:top w:val="none" w:sz="0" w:space="0" w:color="auto"/>
        <w:left w:val="none" w:sz="0" w:space="0" w:color="auto"/>
        <w:bottom w:val="none" w:sz="0" w:space="0" w:color="auto"/>
        <w:right w:val="none" w:sz="0" w:space="0" w:color="auto"/>
      </w:divBdr>
    </w:div>
    <w:div w:id="774788403">
      <w:bodyDiv w:val="1"/>
      <w:marLeft w:val="0"/>
      <w:marRight w:val="0"/>
      <w:marTop w:val="0"/>
      <w:marBottom w:val="0"/>
      <w:divBdr>
        <w:top w:val="none" w:sz="0" w:space="0" w:color="auto"/>
        <w:left w:val="none" w:sz="0" w:space="0" w:color="auto"/>
        <w:bottom w:val="none" w:sz="0" w:space="0" w:color="auto"/>
        <w:right w:val="none" w:sz="0" w:space="0" w:color="auto"/>
      </w:divBdr>
    </w:div>
    <w:div w:id="802386919">
      <w:bodyDiv w:val="1"/>
      <w:marLeft w:val="0"/>
      <w:marRight w:val="0"/>
      <w:marTop w:val="0"/>
      <w:marBottom w:val="0"/>
      <w:divBdr>
        <w:top w:val="none" w:sz="0" w:space="0" w:color="auto"/>
        <w:left w:val="none" w:sz="0" w:space="0" w:color="auto"/>
        <w:bottom w:val="none" w:sz="0" w:space="0" w:color="auto"/>
        <w:right w:val="none" w:sz="0" w:space="0" w:color="auto"/>
      </w:divBdr>
    </w:div>
    <w:div w:id="821626312">
      <w:bodyDiv w:val="1"/>
      <w:marLeft w:val="0"/>
      <w:marRight w:val="0"/>
      <w:marTop w:val="0"/>
      <w:marBottom w:val="0"/>
      <w:divBdr>
        <w:top w:val="none" w:sz="0" w:space="0" w:color="auto"/>
        <w:left w:val="none" w:sz="0" w:space="0" w:color="auto"/>
        <w:bottom w:val="none" w:sz="0" w:space="0" w:color="auto"/>
        <w:right w:val="none" w:sz="0" w:space="0" w:color="auto"/>
      </w:divBdr>
    </w:div>
    <w:div w:id="936451678">
      <w:bodyDiv w:val="1"/>
      <w:marLeft w:val="0"/>
      <w:marRight w:val="0"/>
      <w:marTop w:val="0"/>
      <w:marBottom w:val="0"/>
      <w:divBdr>
        <w:top w:val="none" w:sz="0" w:space="0" w:color="auto"/>
        <w:left w:val="none" w:sz="0" w:space="0" w:color="auto"/>
        <w:bottom w:val="none" w:sz="0" w:space="0" w:color="auto"/>
        <w:right w:val="none" w:sz="0" w:space="0" w:color="auto"/>
      </w:divBdr>
    </w:div>
    <w:div w:id="940990432">
      <w:bodyDiv w:val="1"/>
      <w:marLeft w:val="0"/>
      <w:marRight w:val="0"/>
      <w:marTop w:val="0"/>
      <w:marBottom w:val="0"/>
      <w:divBdr>
        <w:top w:val="none" w:sz="0" w:space="0" w:color="auto"/>
        <w:left w:val="none" w:sz="0" w:space="0" w:color="auto"/>
        <w:bottom w:val="none" w:sz="0" w:space="0" w:color="auto"/>
        <w:right w:val="none" w:sz="0" w:space="0" w:color="auto"/>
      </w:divBdr>
    </w:div>
    <w:div w:id="1035082354">
      <w:bodyDiv w:val="1"/>
      <w:marLeft w:val="0"/>
      <w:marRight w:val="0"/>
      <w:marTop w:val="0"/>
      <w:marBottom w:val="0"/>
      <w:divBdr>
        <w:top w:val="none" w:sz="0" w:space="0" w:color="auto"/>
        <w:left w:val="none" w:sz="0" w:space="0" w:color="auto"/>
        <w:bottom w:val="none" w:sz="0" w:space="0" w:color="auto"/>
        <w:right w:val="none" w:sz="0" w:space="0" w:color="auto"/>
      </w:divBdr>
    </w:div>
    <w:div w:id="1065686243">
      <w:bodyDiv w:val="1"/>
      <w:marLeft w:val="0"/>
      <w:marRight w:val="0"/>
      <w:marTop w:val="0"/>
      <w:marBottom w:val="0"/>
      <w:divBdr>
        <w:top w:val="none" w:sz="0" w:space="0" w:color="auto"/>
        <w:left w:val="none" w:sz="0" w:space="0" w:color="auto"/>
        <w:bottom w:val="none" w:sz="0" w:space="0" w:color="auto"/>
        <w:right w:val="none" w:sz="0" w:space="0" w:color="auto"/>
      </w:divBdr>
    </w:div>
    <w:div w:id="1172571790">
      <w:bodyDiv w:val="1"/>
      <w:marLeft w:val="0"/>
      <w:marRight w:val="0"/>
      <w:marTop w:val="0"/>
      <w:marBottom w:val="0"/>
      <w:divBdr>
        <w:top w:val="none" w:sz="0" w:space="0" w:color="auto"/>
        <w:left w:val="none" w:sz="0" w:space="0" w:color="auto"/>
        <w:bottom w:val="none" w:sz="0" w:space="0" w:color="auto"/>
        <w:right w:val="none" w:sz="0" w:space="0" w:color="auto"/>
      </w:divBdr>
    </w:div>
    <w:div w:id="1196507005">
      <w:bodyDiv w:val="1"/>
      <w:marLeft w:val="0"/>
      <w:marRight w:val="0"/>
      <w:marTop w:val="0"/>
      <w:marBottom w:val="0"/>
      <w:divBdr>
        <w:top w:val="none" w:sz="0" w:space="0" w:color="auto"/>
        <w:left w:val="none" w:sz="0" w:space="0" w:color="auto"/>
        <w:bottom w:val="none" w:sz="0" w:space="0" w:color="auto"/>
        <w:right w:val="none" w:sz="0" w:space="0" w:color="auto"/>
      </w:divBdr>
    </w:div>
    <w:div w:id="1264651571">
      <w:bodyDiv w:val="1"/>
      <w:marLeft w:val="0"/>
      <w:marRight w:val="0"/>
      <w:marTop w:val="0"/>
      <w:marBottom w:val="0"/>
      <w:divBdr>
        <w:top w:val="none" w:sz="0" w:space="0" w:color="auto"/>
        <w:left w:val="none" w:sz="0" w:space="0" w:color="auto"/>
        <w:bottom w:val="none" w:sz="0" w:space="0" w:color="auto"/>
        <w:right w:val="none" w:sz="0" w:space="0" w:color="auto"/>
      </w:divBdr>
    </w:div>
    <w:div w:id="1418139823">
      <w:bodyDiv w:val="1"/>
      <w:marLeft w:val="0"/>
      <w:marRight w:val="0"/>
      <w:marTop w:val="0"/>
      <w:marBottom w:val="0"/>
      <w:divBdr>
        <w:top w:val="none" w:sz="0" w:space="0" w:color="auto"/>
        <w:left w:val="none" w:sz="0" w:space="0" w:color="auto"/>
        <w:bottom w:val="none" w:sz="0" w:space="0" w:color="auto"/>
        <w:right w:val="none" w:sz="0" w:space="0" w:color="auto"/>
      </w:divBdr>
    </w:div>
    <w:div w:id="1519731352">
      <w:bodyDiv w:val="1"/>
      <w:marLeft w:val="0"/>
      <w:marRight w:val="0"/>
      <w:marTop w:val="0"/>
      <w:marBottom w:val="0"/>
      <w:divBdr>
        <w:top w:val="none" w:sz="0" w:space="0" w:color="auto"/>
        <w:left w:val="none" w:sz="0" w:space="0" w:color="auto"/>
        <w:bottom w:val="none" w:sz="0" w:space="0" w:color="auto"/>
        <w:right w:val="none" w:sz="0" w:space="0" w:color="auto"/>
      </w:divBdr>
    </w:div>
    <w:div w:id="1677267546">
      <w:bodyDiv w:val="1"/>
      <w:marLeft w:val="0"/>
      <w:marRight w:val="0"/>
      <w:marTop w:val="0"/>
      <w:marBottom w:val="0"/>
      <w:divBdr>
        <w:top w:val="none" w:sz="0" w:space="0" w:color="auto"/>
        <w:left w:val="none" w:sz="0" w:space="0" w:color="auto"/>
        <w:bottom w:val="none" w:sz="0" w:space="0" w:color="auto"/>
        <w:right w:val="none" w:sz="0" w:space="0" w:color="auto"/>
      </w:divBdr>
    </w:div>
    <w:div w:id="1720322717">
      <w:bodyDiv w:val="1"/>
      <w:marLeft w:val="0"/>
      <w:marRight w:val="0"/>
      <w:marTop w:val="0"/>
      <w:marBottom w:val="0"/>
      <w:divBdr>
        <w:top w:val="none" w:sz="0" w:space="0" w:color="auto"/>
        <w:left w:val="none" w:sz="0" w:space="0" w:color="auto"/>
        <w:bottom w:val="none" w:sz="0" w:space="0" w:color="auto"/>
        <w:right w:val="none" w:sz="0" w:space="0" w:color="auto"/>
      </w:divBdr>
    </w:div>
    <w:div w:id="1743865743">
      <w:bodyDiv w:val="1"/>
      <w:marLeft w:val="0"/>
      <w:marRight w:val="0"/>
      <w:marTop w:val="0"/>
      <w:marBottom w:val="0"/>
      <w:divBdr>
        <w:top w:val="none" w:sz="0" w:space="0" w:color="auto"/>
        <w:left w:val="none" w:sz="0" w:space="0" w:color="auto"/>
        <w:bottom w:val="none" w:sz="0" w:space="0" w:color="auto"/>
        <w:right w:val="none" w:sz="0" w:space="0" w:color="auto"/>
      </w:divBdr>
    </w:div>
    <w:div w:id="1744454109">
      <w:bodyDiv w:val="1"/>
      <w:marLeft w:val="0"/>
      <w:marRight w:val="0"/>
      <w:marTop w:val="0"/>
      <w:marBottom w:val="0"/>
      <w:divBdr>
        <w:top w:val="none" w:sz="0" w:space="0" w:color="auto"/>
        <w:left w:val="none" w:sz="0" w:space="0" w:color="auto"/>
        <w:bottom w:val="none" w:sz="0" w:space="0" w:color="auto"/>
        <w:right w:val="none" w:sz="0" w:space="0" w:color="auto"/>
      </w:divBdr>
    </w:div>
    <w:div w:id="1745251244">
      <w:bodyDiv w:val="1"/>
      <w:marLeft w:val="0"/>
      <w:marRight w:val="0"/>
      <w:marTop w:val="0"/>
      <w:marBottom w:val="0"/>
      <w:divBdr>
        <w:top w:val="none" w:sz="0" w:space="0" w:color="auto"/>
        <w:left w:val="none" w:sz="0" w:space="0" w:color="auto"/>
        <w:bottom w:val="none" w:sz="0" w:space="0" w:color="auto"/>
        <w:right w:val="none" w:sz="0" w:space="0" w:color="auto"/>
      </w:divBdr>
    </w:div>
    <w:div w:id="1755275887">
      <w:bodyDiv w:val="1"/>
      <w:marLeft w:val="0"/>
      <w:marRight w:val="0"/>
      <w:marTop w:val="0"/>
      <w:marBottom w:val="0"/>
      <w:divBdr>
        <w:top w:val="none" w:sz="0" w:space="0" w:color="auto"/>
        <w:left w:val="none" w:sz="0" w:space="0" w:color="auto"/>
        <w:bottom w:val="none" w:sz="0" w:space="0" w:color="auto"/>
        <w:right w:val="none" w:sz="0" w:space="0" w:color="auto"/>
      </w:divBdr>
    </w:div>
    <w:div w:id="1773161017">
      <w:bodyDiv w:val="1"/>
      <w:marLeft w:val="0"/>
      <w:marRight w:val="0"/>
      <w:marTop w:val="0"/>
      <w:marBottom w:val="0"/>
      <w:divBdr>
        <w:top w:val="none" w:sz="0" w:space="0" w:color="auto"/>
        <w:left w:val="none" w:sz="0" w:space="0" w:color="auto"/>
        <w:bottom w:val="none" w:sz="0" w:space="0" w:color="auto"/>
        <w:right w:val="none" w:sz="0" w:space="0" w:color="auto"/>
      </w:divBdr>
    </w:div>
    <w:div w:id="1835074382">
      <w:bodyDiv w:val="1"/>
      <w:marLeft w:val="0"/>
      <w:marRight w:val="0"/>
      <w:marTop w:val="0"/>
      <w:marBottom w:val="0"/>
      <w:divBdr>
        <w:top w:val="none" w:sz="0" w:space="0" w:color="auto"/>
        <w:left w:val="none" w:sz="0" w:space="0" w:color="auto"/>
        <w:bottom w:val="none" w:sz="0" w:space="0" w:color="auto"/>
        <w:right w:val="none" w:sz="0" w:space="0" w:color="auto"/>
      </w:divBdr>
    </w:div>
    <w:div w:id="1972053492">
      <w:bodyDiv w:val="1"/>
      <w:marLeft w:val="0"/>
      <w:marRight w:val="0"/>
      <w:marTop w:val="0"/>
      <w:marBottom w:val="0"/>
      <w:divBdr>
        <w:top w:val="none" w:sz="0" w:space="0" w:color="auto"/>
        <w:left w:val="none" w:sz="0" w:space="0" w:color="auto"/>
        <w:bottom w:val="none" w:sz="0" w:space="0" w:color="auto"/>
        <w:right w:val="none" w:sz="0" w:space="0" w:color="auto"/>
      </w:divBdr>
    </w:div>
    <w:div w:id="2032757358">
      <w:bodyDiv w:val="1"/>
      <w:marLeft w:val="0"/>
      <w:marRight w:val="0"/>
      <w:marTop w:val="0"/>
      <w:marBottom w:val="0"/>
      <w:divBdr>
        <w:top w:val="none" w:sz="0" w:space="0" w:color="auto"/>
        <w:left w:val="none" w:sz="0" w:space="0" w:color="auto"/>
        <w:bottom w:val="none" w:sz="0" w:space="0" w:color="auto"/>
        <w:right w:val="none" w:sz="0" w:space="0" w:color="auto"/>
      </w:divBdr>
    </w:div>
    <w:div w:id="2093962461">
      <w:bodyDiv w:val="1"/>
      <w:marLeft w:val="0"/>
      <w:marRight w:val="0"/>
      <w:marTop w:val="0"/>
      <w:marBottom w:val="0"/>
      <w:divBdr>
        <w:top w:val="none" w:sz="0" w:space="0" w:color="auto"/>
        <w:left w:val="none" w:sz="0" w:space="0" w:color="auto"/>
        <w:bottom w:val="none" w:sz="0" w:space="0" w:color="auto"/>
        <w:right w:val="none" w:sz="0" w:space="0" w:color="auto"/>
      </w:divBdr>
    </w:div>
    <w:div w:id="211104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act.php?id=BOE-A-2015-10566" TargetMode="External"/><Relationship Id="rId18" Type="http://schemas.openxmlformats.org/officeDocument/2006/relationships/hyperlink" Target="https://dogv.gva.es/va/eli/es-vc/d/2025/03/04/38/dof/spa/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eice.gva.es/va/web/rrhh-educacion/oposicions-2025" TargetMode="External"/><Relationship Id="rId7" Type="http://schemas.openxmlformats.org/officeDocument/2006/relationships/settings" Target="settings.xml"/><Relationship Id="rId12" Type="http://schemas.openxmlformats.org/officeDocument/2006/relationships/hyperlink" Target="https://www.boe.es/buscar/act.php?id=BOE-A-2021-8880" TargetMode="External"/><Relationship Id="rId17" Type="http://schemas.openxmlformats.org/officeDocument/2006/relationships/hyperlink" Target="https://dogv.gva.es/es/eli/es-vc/d/2024/12/03/17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ortsvalencianes.es/va/composicion/normas/est-autonomia" TargetMode="External"/><Relationship Id="rId20" Type="http://schemas.openxmlformats.org/officeDocument/2006/relationships/hyperlink" Target="https://www.boe.es/buscar/act.php?id=BOE-A-1995-2429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06-7899"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gv.gva.es/va/eli/es-vc/o/2021/02/12/5/" TargetMode="External"/><Relationship Id="rId23" Type="http://schemas.openxmlformats.org/officeDocument/2006/relationships/hyperlink" Target="https://www.boe.es/buscar/doc.php?id=BOE-A-2010-16551" TargetMode="External"/><Relationship Id="rId10" Type="http://schemas.openxmlformats.org/officeDocument/2006/relationships/endnotes" Target="endnotes.xml"/><Relationship Id="rId19" Type="http://schemas.openxmlformats.org/officeDocument/2006/relationships/hyperlink" Target="https://www.boe.es/buscar/act.php?id=BOE-A-1984-34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diario_boe/txt.php?id=BOE-A-2025-1" TargetMode="External"/><Relationship Id="rId22" Type="http://schemas.openxmlformats.org/officeDocument/2006/relationships/hyperlink" Target="https://www.boe.es/buscar/act.php?id=BOE-A-2004-2176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99ac2e2ac03a9046ec5830fabbc7837e">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06af19bebb4c0a1372b251e12da96f5e"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documentManagement>
</p:properties>
</file>

<file path=customXml/itemProps1.xml><?xml version="1.0" encoding="utf-8"?>
<ds:datastoreItem xmlns:ds="http://schemas.openxmlformats.org/officeDocument/2006/customXml" ds:itemID="{5F0D91D0-2DF6-41AF-9919-28F8DE6B6D7A}">
  <ds:schemaRefs>
    <ds:schemaRef ds:uri="http://schemas.microsoft.com/sharepoint/v3/contenttype/forms"/>
  </ds:schemaRefs>
</ds:datastoreItem>
</file>

<file path=customXml/itemProps2.xml><?xml version="1.0" encoding="utf-8"?>
<ds:datastoreItem xmlns:ds="http://schemas.openxmlformats.org/officeDocument/2006/customXml" ds:itemID="{A2D224F4-067B-4CCF-9A0F-BF9D27F1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1399A-F1BA-4C93-9ACA-498ED2A40860}">
  <ds:schemaRefs>
    <ds:schemaRef ds:uri="http://schemas.openxmlformats.org/officeDocument/2006/bibliography"/>
  </ds:schemaRefs>
</ds:datastoreItem>
</file>

<file path=customXml/itemProps4.xml><?xml version="1.0" encoding="utf-8"?>
<ds:datastoreItem xmlns:ds="http://schemas.openxmlformats.org/officeDocument/2006/customXml" ds:itemID="{F76AD9AD-9038-4167-8A80-5E1EC4DE1A20}">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4624</Words>
  <Characters>25434</Characters>
  <Application>Microsoft Office Word</Application>
  <DocSecurity>0</DocSecurity>
  <Lines>211</Lines>
  <Paragraphs>59</Paragraphs>
  <ScaleCrop>false</ScaleCrop>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FERRER CLARAMONTE, VICTOR</cp:lastModifiedBy>
  <cp:revision>158</cp:revision>
  <cp:lastPrinted>2025-12-16T11:48:00Z</cp:lastPrinted>
  <dcterms:created xsi:type="dcterms:W3CDTF">2025-11-18T08:45:00Z</dcterms:created>
  <dcterms:modified xsi:type="dcterms:W3CDTF">2025-12-16T11:48:00Z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