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93C43" w14:textId="77777777" w:rsidR="00E567AF" w:rsidRDefault="00E567AF" w:rsidP="006C00BF">
      <w:pPr>
        <w:spacing w:before="100" w:beforeAutospacing="1" w:after="100" w:afterAutospacing="1" w:line="360" w:lineRule="auto"/>
        <w:contextualSpacing/>
        <w:jc w:val="both"/>
        <w:outlineLvl w:val="0"/>
        <w:rPr>
          <w:rFonts w:ascii="Arial" w:eastAsia="Times New Roman" w:hAnsi="Arial" w:cs="Arial"/>
          <w:b/>
          <w:bCs/>
          <w:kern w:val="0"/>
          <w:sz w:val="23"/>
          <w:szCs w:val="23"/>
          <w:lang w:val="es-ES" w:eastAsia="es-ES"/>
        </w:rPr>
      </w:pPr>
    </w:p>
    <w:p w14:paraId="37D5C22E" w14:textId="17570576" w:rsidR="0057033B" w:rsidRPr="00E567AF" w:rsidRDefault="0057033B" w:rsidP="006C00BF">
      <w:pPr>
        <w:spacing w:before="100" w:beforeAutospacing="1" w:after="100" w:afterAutospacing="1" w:line="360" w:lineRule="auto"/>
        <w:contextualSpacing/>
        <w:jc w:val="both"/>
        <w:outlineLvl w:val="0"/>
        <w:rPr>
          <w:rFonts w:ascii="Arial" w:eastAsia="Times New Roman" w:hAnsi="Arial" w:cs="Arial"/>
          <w:b/>
          <w:bCs/>
          <w:kern w:val="0"/>
          <w:sz w:val="23"/>
          <w:szCs w:val="23"/>
          <w:lang w:val="es-ES" w:eastAsia="es-ES"/>
        </w:rPr>
      </w:pPr>
      <w:r w:rsidRPr="00E567AF">
        <w:rPr>
          <w:rFonts w:ascii="Arial" w:eastAsia="Times New Roman" w:hAnsi="Arial" w:cs="Arial"/>
          <w:b/>
          <w:bCs/>
          <w:kern w:val="0"/>
          <w:sz w:val="23"/>
          <w:szCs w:val="23"/>
          <w:lang w:val="es-ES" w:eastAsia="es-ES"/>
        </w:rPr>
        <w:t>PREÁMBULO</w:t>
      </w:r>
    </w:p>
    <w:p w14:paraId="3FEA37D4" w14:textId="77777777" w:rsidR="006C00BF" w:rsidRPr="00E567AF" w:rsidRDefault="006C00BF" w:rsidP="006C00BF">
      <w:pPr>
        <w:spacing w:before="100" w:beforeAutospacing="1" w:after="100" w:afterAutospacing="1" w:line="360" w:lineRule="auto"/>
        <w:contextualSpacing/>
        <w:jc w:val="both"/>
        <w:outlineLvl w:val="0"/>
        <w:rPr>
          <w:rFonts w:ascii="Arial" w:eastAsia="Times New Roman" w:hAnsi="Arial" w:cs="Arial"/>
          <w:b/>
          <w:bCs/>
          <w:kern w:val="0"/>
          <w:sz w:val="23"/>
          <w:szCs w:val="23"/>
          <w:lang w:val="es-ES" w:eastAsia="es-ES"/>
        </w:rPr>
      </w:pPr>
    </w:p>
    <w:p w14:paraId="43D0B38F" w14:textId="45E3B8DB" w:rsidR="0057033B" w:rsidRPr="00E567AF" w:rsidRDefault="0057033B" w:rsidP="006C00BF">
      <w:pPr>
        <w:spacing w:line="360" w:lineRule="auto"/>
        <w:contextualSpacing/>
        <w:jc w:val="both"/>
        <w:rPr>
          <w:rFonts w:ascii="Arial" w:hAnsi="Arial" w:cs="Arial"/>
          <w:sz w:val="23"/>
          <w:szCs w:val="23"/>
          <w:lang w:val="es-ES"/>
        </w:rPr>
      </w:pPr>
      <w:r w:rsidRPr="00E567AF">
        <w:rPr>
          <w:rFonts w:ascii="Arial" w:hAnsi="Arial" w:cs="Arial"/>
          <w:sz w:val="23"/>
          <w:szCs w:val="23"/>
          <w:lang w:val="es-ES"/>
        </w:rPr>
        <w:t>En la ciudad de Valencia, las partes firmantes, de una parte, la Conselleria competente en materia de educación de la Generalitat Valenciana, y de otra las organizaciones sindicales con representación en la Mesa Sectorial de Educación</w:t>
      </w:r>
      <w:r w:rsidR="002338A1" w:rsidRPr="00E567AF">
        <w:rPr>
          <w:rFonts w:ascii="Arial" w:hAnsi="Arial" w:cs="Arial"/>
          <w:sz w:val="23"/>
          <w:szCs w:val="23"/>
          <w:lang w:val="es-ES"/>
        </w:rPr>
        <w:t xml:space="preserve"> STEVPV-IV,</w:t>
      </w:r>
      <w:r w:rsidRPr="00E567AF">
        <w:rPr>
          <w:rFonts w:ascii="Arial" w:hAnsi="Arial" w:cs="Arial"/>
          <w:sz w:val="23"/>
          <w:szCs w:val="23"/>
          <w:lang w:val="es-ES"/>
        </w:rPr>
        <w:t xml:space="preserve"> ANPE-CV</w:t>
      </w:r>
      <w:r w:rsidR="002338A1" w:rsidRPr="00E567AF">
        <w:rPr>
          <w:rFonts w:ascii="Arial" w:hAnsi="Arial" w:cs="Arial"/>
          <w:sz w:val="23"/>
          <w:szCs w:val="23"/>
          <w:lang w:val="es-ES"/>
        </w:rPr>
        <w:t xml:space="preserve">, </w:t>
      </w:r>
      <w:r w:rsidRPr="00E567AF">
        <w:rPr>
          <w:rFonts w:ascii="Arial" w:hAnsi="Arial" w:cs="Arial"/>
          <w:sz w:val="23"/>
          <w:szCs w:val="23"/>
          <w:lang w:val="es-ES"/>
        </w:rPr>
        <w:t>CSIF</w:t>
      </w:r>
      <w:r w:rsidR="002338A1" w:rsidRPr="00E567AF">
        <w:rPr>
          <w:rFonts w:ascii="Arial" w:hAnsi="Arial" w:cs="Arial"/>
          <w:sz w:val="23"/>
          <w:szCs w:val="23"/>
          <w:lang w:val="es-ES"/>
        </w:rPr>
        <w:t>-CV</w:t>
      </w:r>
      <w:r w:rsidRPr="00E567AF">
        <w:rPr>
          <w:rFonts w:ascii="Arial" w:hAnsi="Arial" w:cs="Arial"/>
          <w:sz w:val="23"/>
          <w:szCs w:val="23"/>
          <w:lang w:val="es-ES"/>
        </w:rPr>
        <w:t>,</w:t>
      </w:r>
      <w:r w:rsidR="002338A1" w:rsidRPr="00E567AF">
        <w:rPr>
          <w:rFonts w:ascii="Arial" w:hAnsi="Arial" w:cs="Arial"/>
          <w:sz w:val="23"/>
          <w:szCs w:val="23"/>
          <w:lang w:val="es-ES"/>
        </w:rPr>
        <w:t xml:space="preserve"> CCOO-PV y UGT-PV</w:t>
      </w:r>
      <w:r w:rsidRPr="00E567AF">
        <w:rPr>
          <w:rFonts w:ascii="Arial" w:hAnsi="Arial" w:cs="Arial"/>
          <w:sz w:val="23"/>
          <w:szCs w:val="23"/>
          <w:lang w:val="es-ES"/>
        </w:rPr>
        <w:t xml:space="preserve"> reconociéndose mutuamente capacidad legal suficiente para negociar y acordar, y actuando en el marco de los principios de buena fe negocial, lealtad institucional y servicio al interés general,</w:t>
      </w:r>
    </w:p>
    <w:p w14:paraId="4CBDBA12" w14:textId="77777777" w:rsidR="006C00BF" w:rsidRDefault="006C00BF" w:rsidP="006C00BF">
      <w:pPr>
        <w:spacing w:line="360" w:lineRule="auto"/>
        <w:contextualSpacing/>
        <w:jc w:val="both"/>
        <w:rPr>
          <w:rFonts w:ascii="Arial" w:hAnsi="Arial" w:cs="Arial"/>
          <w:kern w:val="0"/>
          <w:sz w:val="23"/>
          <w:szCs w:val="23"/>
          <w:lang w:val="es-ES" w:eastAsia="en-US" w:bidi="ar-SA"/>
        </w:rPr>
      </w:pPr>
    </w:p>
    <w:p w14:paraId="79490DF4" w14:textId="77777777" w:rsidR="00E567AF" w:rsidRPr="00E567AF" w:rsidRDefault="00E567AF" w:rsidP="006C00BF">
      <w:pPr>
        <w:spacing w:line="360" w:lineRule="auto"/>
        <w:contextualSpacing/>
        <w:jc w:val="both"/>
        <w:rPr>
          <w:rFonts w:ascii="Arial" w:hAnsi="Arial" w:cs="Arial"/>
          <w:kern w:val="0"/>
          <w:sz w:val="23"/>
          <w:szCs w:val="23"/>
          <w:lang w:val="es-ES" w:eastAsia="en-US" w:bidi="ar-SA"/>
        </w:rPr>
      </w:pPr>
    </w:p>
    <w:p w14:paraId="388555E8" w14:textId="77777777" w:rsidR="0057033B" w:rsidRPr="00E567AF" w:rsidRDefault="0057033B" w:rsidP="006C00BF">
      <w:pPr>
        <w:spacing w:before="100" w:beforeAutospacing="1" w:after="100" w:afterAutospacing="1" w:line="360" w:lineRule="auto"/>
        <w:contextualSpacing/>
        <w:jc w:val="both"/>
        <w:rPr>
          <w:rFonts w:ascii="Arial" w:eastAsia="Times New Roman" w:hAnsi="Arial" w:cs="Arial"/>
          <w:kern w:val="0"/>
          <w:sz w:val="23"/>
          <w:szCs w:val="23"/>
          <w:lang w:val="es-ES" w:eastAsia="es-ES"/>
        </w:rPr>
      </w:pPr>
      <w:r w:rsidRPr="00E567AF">
        <w:rPr>
          <w:rFonts w:ascii="Arial" w:eastAsia="Times New Roman" w:hAnsi="Arial" w:cs="Arial"/>
          <w:kern w:val="0"/>
          <w:sz w:val="23"/>
          <w:szCs w:val="23"/>
          <w:lang w:val="es-ES" w:eastAsia="es-ES"/>
        </w:rPr>
        <w:t>EXPONEN</w:t>
      </w:r>
    </w:p>
    <w:p w14:paraId="6E3D80C4" w14:textId="77777777" w:rsidR="0057033B" w:rsidRPr="00E567AF" w:rsidRDefault="0057033B" w:rsidP="006C00BF">
      <w:pPr>
        <w:spacing w:before="100" w:beforeAutospacing="1" w:after="100" w:afterAutospacing="1" w:line="360" w:lineRule="auto"/>
        <w:contextualSpacing/>
        <w:jc w:val="both"/>
        <w:rPr>
          <w:rFonts w:ascii="Arial" w:eastAsia="Times New Roman" w:hAnsi="Arial" w:cs="Arial"/>
          <w:kern w:val="0"/>
          <w:sz w:val="23"/>
          <w:szCs w:val="23"/>
          <w:lang w:val="es-ES" w:eastAsia="es-ES"/>
        </w:rPr>
      </w:pPr>
      <w:r w:rsidRPr="00E567AF">
        <w:rPr>
          <w:rFonts w:ascii="Arial" w:eastAsia="Times New Roman" w:hAnsi="Arial" w:cs="Arial"/>
          <w:kern w:val="0"/>
          <w:sz w:val="23"/>
          <w:szCs w:val="23"/>
          <w:lang w:val="es-ES" w:eastAsia="es-ES"/>
        </w:rPr>
        <w:t>Que la Constitución Española de 1978, en sus artículos 1, 9.2, 23, 28, 37 y 103, consagra los principios de Estado social y democrático de Derecho, la participación de los ciudadanos, la libertad sindical, el derecho a la negociación colectiva y la sujeción de la Administración Pública a la ley y al servicio objetivo de los intereses generales.</w:t>
      </w:r>
    </w:p>
    <w:p w14:paraId="4881D717" w14:textId="77777777" w:rsidR="0057033B" w:rsidRPr="00E567AF" w:rsidRDefault="0057033B" w:rsidP="006C00BF">
      <w:pPr>
        <w:spacing w:before="100" w:beforeAutospacing="1" w:after="100" w:afterAutospacing="1" w:line="360" w:lineRule="auto"/>
        <w:contextualSpacing/>
        <w:jc w:val="both"/>
        <w:rPr>
          <w:rFonts w:ascii="Arial" w:eastAsia="Times New Roman" w:hAnsi="Arial" w:cs="Arial"/>
          <w:kern w:val="0"/>
          <w:sz w:val="23"/>
          <w:szCs w:val="23"/>
          <w:lang w:val="es-ES" w:eastAsia="es-ES"/>
        </w:rPr>
      </w:pPr>
      <w:r w:rsidRPr="00E567AF">
        <w:rPr>
          <w:rFonts w:ascii="Arial" w:eastAsia="Times New Roman" w:hAnsi="Arial" w:cs="Arial"/>
          <w:kern w:val="0"/>
          <w:sz w:val="23"/>
          <w:szCs w:val="23"/>
          <w:lang w:val="es-ES" w:eastAsia="es-ES"/>
        </w:rPr>
        <w:t xml:space="preserve">Que el </w:t>
      </w:r>
      <w:proofErr w:type="spellStart"/>
      <w:r w:rsidRPr="00E567AF">
        <w:rPr>
          <w:rFonts w:ascii="Arial" w:eastAsia="Times New Roman" w:hAnsi="Arial" w:cs="Arial"/>
          <w:kern w:val="0"/>
          <w:sz w:val="23"/>
          <w:szCs w:val="23"/>
          <w:lang w:val="es-ES" w:eastAsia="es-ES"/>
        </w:rPr>
        <w:t>Estatut</w:t>
      </w:r>
      <w:proofErr w:type="spellEnd"/>
      <w:r w:rsidRPr="00E567AF">
        <w:rPr>
          <w:rFonts w:ascii="Arial" w:eastAsia="Times New Roman" w:hAnsi="Arial" w:cs="Arial"/>
          <w:kern w:val="0"/>
          <w:sz w:val="23"/>
          <w:szCs w:val="23"/>
          <w:lang w:val="es-ES" w:eastAsia="es-ES"/>
        </w:rPr>
        <w:t xml:space="preserve"> </w:t>
      </w:r>
      <w:proofErr w:type="spellStart"/>
      <w:r w:rsidRPr="00E567AF">
        <w:rPr>
          <w:rFonts w:ascii="Arial" w:eastAsia="Times New Roman" w:hAnsi="Arial" w:cs="Arial"/>
          <w:kern w:val="0"/>
          <w:sz w:val="23"/>
          <w:szCs w:val="23"/>
          <w:lang w:val="es-ES" w:eastAsia="es-ES"/>
        </w:rPr>
        <w:t>d’Autonomia</w:t>
      </w:r>
      <w:proofErr w:type="spellEnd"/>
      <w:r w:rsidRPr="00E567AF">
        <w:rPr>
          <w:rFonts w:ascii="Arial" w:eastAsia="Times New Roman" w:hAnsi="Arial" w:cs="Arial"/>
          <w:kern w:val="0"/>
          <w:sz w:val="23"/>
          <w:szCs w:val="23"/>
          <w:lang w:val="es-ES" w:eastAsia="es-ES"/>
        </w:rPr>
        <w:t xml:space="preserve"> de la Comunitat Valenciana (Ley Orgánica 5/1982, de 1 de julio, y sus posteriores reformas) atribuye a la Generalitat competencias en materia de educación y de organización de su administración pública, así como la regulación de su función pública, en el marco de la normativa básica estatal.</w:t>
      </w:r>
    </w:p>
    <w:p w14:paraId="382558CF" w14:textId="77777777" w:rsidR="0057033B" w:rsidRPr="00E567AF" w:rsidRDefault="0057033B" w:rsidP="006C00BF">
      <w:pPr>
        <w:spacing w:before="100" w:beforeAutospacing="1" w:after="100" w:afterAutospacing="1" w:line="360" w:lineRule="auto"/>
        <w:contextualSpacing/>
        <w:jc w:val="both"/>
        <w:rPr>
          <w:rFonts w:ascii="Arial" w:eastAsia="Times New Roman" w:hAnsi="Arial" w:cs="Arial"/>
          <w:kern w:val="0"/>
          <w:sz w:val="23"/>
          <w:szCs w:val="23"/>
          <w:lang w:val="es-ES" w:eastAsia="es-ES"/>
        </w:rPr>
      </w:pPr>
      <w:r w:rsidRPr="00E567AF">
        <w:rPr>
          <w:rFonts w:ascii="Arial" w:eastAsia="Times New Roman" w:hAnsi="Arial" w:cs="Arial"/>
          <w:kern w:val="0"/>
          <w:sz w:val="23"/>
          <w:szCs w:val="23"/>
          <w:lang w:val="es-ES" w:eastAsia="es-ES"/>
        </w:rPr>
        <w:t>Que el Texto Refundido de la Ley del Estatuto Básico del Empleado Público (Real Decreto Legislativo 5/2015, de 30 de octubre) establece los principios rectores aplicables al empleo público, incluyendo el derecho a la negociación colectiva, representación y participación institucional del personal empleado público, así como la regulación de las mesas de negociación y los instrumentos de acuerdo.</w:t>
      </w:r>
    </w:p>
    <w:p w14:paraId="0BCCD3AC" w14:textId="77777777" w:rsidR="0057033B" w:rsidRPr="00E567AF" w:rsidRDefault="0057033B" w:rsidP="006C00BF">
      <w:pPr>
        <w:spacing w:before="100" w:beforeAutospacing="1" w:after="100" w:afterAutospacing="1" w:line="360" w:lineRule="auto"/>
        <w:contextualSpacing/>
        <w:jc w:val="both"/>
        <w:rPr>
          <w:rFonts w:ascii="Arial" w:eastAsia="Times New Roman" w:hAnsi="Arial" w:cs="Arial"/>
          <w:kern w:val="0"/>
          <w:sz w:val="23"/>
          <w:szCs w:val="23"/>
          <w:lang w:val="es-ES" w:eastAsia="es-ES"/>
        </w:rPr>
      </w:pPr>
      <w:r w:rsidRPr="00E567AF">
        <w:rPr>
          <w:rFonts w:ascii="Arial" w:eastAsia="Times New Roman" w:hAnsi="Arial" w:cs="Arial"/>
          <w:kern w:val="0"/>
          <w:sz w:val="23"/>
          <w:szCs w:val="23"/>
          <w:lang w:val="es-ES" w:eastAsia="es-ES"/>
        </w:rPr>
        <w:t>Que la Ley 4/2021, de 16 de abril, de la Función Pública Valenciana, regula el régimen jurídico del personal al servicio de la Administración de la Generalitat, desarrollando en el ámbito autonómico los principios establecidos en la normativa básica estatal y configurando los procedimientos de negociación colectiva en dicho ámbito.</w:t>
      </w:r>
    </w:p>
    <w:p w14:paraId="4BE11220" w14:textId="77777777" w:rsidR="0057033B" w:rsidRPr="00E567AF" w:rsidRDefault="0057033B" w:rsidP="006C00BF">
      <w:pPr>
        <w:spacing w:before="100" w:beforeAutospacing="1" w:after="100" w:afterAutospacing="1" w:line="360" w:lineRule="auto"/>
        <w:contextualSpacing/>
        <w:jc w:val="both"/>
        <w:rPr>
          <w:rFonts w:ascii="Arial" w:eastAsia="Times New Roman" w:hAnsi="Arial" w:cs="Arial"/>
          <w:kern w:val="0"/>
          <w:sz w:val="23"/>
          <w:szCs w:val="23"/>
          <w:lang w:val="es-ES" w:eastAsia="es-ES"/>
        </w:rPr>
      </w:pPr>
      <w:r w:rsidRPr="00E567AF">
        <w:rPr>
          <w:rFonts w:ascii="Arial" w:eastAsia="Times New Roman" w:hAnsi="Arial" w:cs="Arial"/>
          <w:kern w:val="0"/>
          <w:sz w:val="23"/>
          <w:szCs w:val="23"/>
          <w:lang w:val="es-ES" w:eastAsia="es-ES"/>
        </w:rPr>
        <w:t xml:space="preserve">Que la Ley Orgánica 11/1985, de 2 de agosto, de Libertad Sindical, así como la normativa complementaria en materia de representación del personal y negociación colectiva, garantizan el ejercicio del derecho de libertad sindical, la acción sindical y la participación de las organizaciones sindicales en la determinación de las condiciones </w:t>
      </w:r>
      <w:r w:rsidRPr="00E567AF">
        <w:rPr>
          <w:rFonts w:ascii="Arial" w:eastAsia="Times New Roman" w:hAnsi="Arial" w:cs="Arial"/>
          <w:kern w:val="0"/>
          <w:sz w:val="23"/>
          <w:szCs w:val="23"/>
          <w:lang w:val="es-ES" w:eastAsia="es-ES"/>
        </w:rPr>
        <w:lastRenderedPageBreak/>
        <w:t>de trabajo.</w:t>
      </w:r>
    </w:p>
    <w:p w14:paraId="148128A6" w14:textId="77777777" w:rsidR="0057033B" w:rsidRPr="00E567AF" w:rsidRDefault="0057033B" w:rsidP="006C00BF">
      <w:pPr>
        <w:spacing w:before="100" w:beforeAutospacing="1" w:after="100" w:afterAutospacing="1" w:line="360" w:lineRule="auto"/>
        <w:contextualSpacing/>
        <w:jc w:val="both"/>
        <w:rPr>
          <w:rFonts w:ascii="Arial" w:eastAsia="Times New Roman" w:hAnsi="Arial" w:cs="Arial"/>
          <w:kern w:val="0"/>
          <w:sz w:val="23"/>
          <w:szCs w:val="23"/>
          <w:lang w:val="es-ES" w:eastAsia="es-ES"/>
        </w:rPr>
      </w:pPr>
      <w:r w:rsidRPr="00E567AF">
        <w:rPr>
          <w:rFonts w:ascii="Arial" w:eastAsia="Times New Roman" w:hAnsi="Arial" w:cs="Arial"/>
          <w:kern w:val="0"/>
          <w:sz w:val="23"/>
          <w:szCs w:val="23"/>
          <w:lang w:val="es-ES" w:eastAsia="es-ES"/>
        </w:rPr>
        <w:t>Que, asimismo, resultan de aplicación cuantas disposiciones resulten relevantes en materia de educación, función pública y negociación colectiva, incluyendo la legislación educativa vigente (entre otras, la Ley Orgánica 2/2006, de Educación, y sus modificaciones), las normas sobre prevención de riesgos laborales, igualdad, y cualesquiera otras que incidan en las condiciones laborales del personal docente y no docente.</w:t>
      </w:r>
    </w:p>
    <w:p w14:paraId="3A0125AC" w14:textId="77777777" w:rsidR="0057033B" w:rsidRPr="00E567AF" w:rsidRDefault="0057033B" w:rsidP="006C00BF">
      <w:pPr>
        <w:spacing w:before="100" w:beforeAutospacing="1" w:after="100" w:afterAutospacing="1" w:line="360" w:lineRule="auto"/>
        <w:contextualSpacing/>
        <w:jc w:val="both"/>
        <w:rPr>
          <w:rFonts w:ascii="Arial" w:eastAsia="Times New Roman" w:hAnsi="Arial" w:cs="Arial"/>
          <w:kern w:val="0"/>
          <w:sz w:val="23"/>
          <w:szCs w:val="23"/>
          <w:lang w:val="es-ES" w:eastAsia="es-ES"/>
        </w:rPr>
      </w:pPr>
      <w:r w:rsidRPr="00E567AF">
        <w:rPr>
          <w:rFonts w:ascii="Arial" w:eastAsia="Times New Roman" w:hAnsi="Arial" w:cs="Arial"/>
          <w:kern w:val="0"/>
          <w:sz w:val="23"/>
          <w:szCs w:val="23"/>
          <w:lang w:val="es-ES" w:eastAsia="es-ES"/>
        </w:rPr>
        <w:t>Que ambas partes comparten la voluntad de avanzar en la mejora del sistema educativo valenciano, así como en las condiciones de trabajo del personal al servicio del mismo, mediante el diálogo social, la negociación y el consenso.</w:t>
      </w:r>
    </w:p>
    <w:p w14:paraId="590F0842" w14:textId="4E854B51" w:rsidR="0057033B" w:rsidRPr="00E567AF" w:rsidRDefault="0057033B" w:rsidP="006C00BF">
      <w:pPr>
        <w:spacing w:before="100" w:beforeAutospacing="1" w:after="100" w:afterAutospacing="1" w:line="360" w:lineRule="auto"/>
        <w:contextualSpacing/>
        <w:jc w:val="both"/>
        <w:rPr>
          <w:rFonts w:ascii="Arial" w:eastAsia="Times New Roman" w:hAnsi="Arial" w:cs="Arial"/>
          <w:kern w:val="0"/>
          <w:sz w:val="23"/>
          <w:szCs w:val="23"/>
          <w:lang w:val="es-ES" w:eastAsia="es-ES"/>
        </w:rPr>
      </w:pPr>
      <w:r w:rsidRPr="00E567AF">
        <w:rPr>
          <w:rFonts w:ascii="Arial" w:eastAsia="Times New Roman" w:hAnsi="Arial" w:cs="Arial"/>
          <w:kern w:val="0"/>
          <w:sz w:val="23"/>
          <w:szCs w:val="23"/>
          <w:lang w:val="es-ES" w:eastAsia="es-ES"/>
        </w:rPr>
        <w:t xml:space="preserve">En virtud de lo anterior, las partes acuerdan suscribir el presente acuerdo, que se regirá por las siguientes </w:t>
      </w:r>
      <w:r w:rsidR="002338A1" w:rsidRPr="00E567AF">
        <w:rPr>
          <w:rFonts w:ascii="Arial" w:eastAsia="Times New Roman" w:hAnsi="Arial" w:cs="Arial"/>
          <w:b/>
          <w:bCs/>
          <w:kern w:val="0"/>
          <w:sz w:val="23"/>
          <w:szCs w:val="23"/>
          <w:lang w:val="es-ES" w:eastAsia="es-ES"/>
        </w:rPr>
        <w:t>CLÁUSULAS</w:t>
      </w:r>
      <w:r w:rsidRPr="00E567AF">
        <w:rPr>
          <w:rFonts w:ascii="Arial" w:eastAsia="Times New Roman" w:hAnsi="Arial" w:cs="Arial"/>
          <w:kern w:val="0"/>
          <w:sz w:val="23"/>
          <w:szCs w:val="23"/>
          <w:lang w:val="es-ES" w:eastAsia="es-ES"/>
        </w:rPr>
        <w:t>:</w:t>
      </w:r>
    </w:p>
    <w:p w14:paraId="3011218B" w14:textId="77777777" w:rsidR="002D30EF" w:rsidRDefault="002D30EF" w:rsidP="0094762E">
      <w:pPr>
        <w:spacing w:before="100" w:beforeAutospacing="1" w:after="100" w:afterAutospacing="1" w:line="360" w:lineRule="auto"/>
        <w:contextualSpacing/>
        <w:jc w:val="both"/>
        <w:rPr>
          <w:rFonts w:ascii="Arial" w:eastAsia="Times New Roman" w:hAnsi="Arial" w:cs="Arial"/>
          <w:kern w:val="0"/>
          <w:sz w:val="23"/>
          <w:szCs w:val="23"/>
          <w:lang w:val="es-ES" w:eastAsia="es-ES"/>
        </w:rPr>
      </w:pPr>
    </w:p>
    <w:p w14:paraId="346B8AAB" w14:textId="77777777" w:rsidR="00E567AF" w:rsidRPr="00E567AF" w:rsidRDefault="00E567AF" w:rsidP="0094762E">
      <w:pPr>
        <w:spacing w:before="100" w:beforeAutospacing="1" w:after="100" w:afterAutospacing="1" w:line="360" w:lineRule="auto"/>
        <w:contextualSpacing/>
        <w:jc w:val="both"/>
        <w:rPr>
          <w:rFonts w:ascii="Arial" w:eastAsia="Times New Roman" w:hAnsi="Arial" w:cs="Arial"/>
          <w:kern w:val="0"/>
          <w:sz w:val="23"/>
          <w:szCs w:val="23"/>
          <w:lang w:val="es-ES" w:eastAsia="es-ES"/>
        </w:rPr>
      </w:pPr>
    </w:p>
    <w:p w14:paraId="2A308665" w14:textId="1A76D143" w:rsidR="00F4512B" w:rsidRPr="00E567AF" w:rsidRDefault="00F4512B" w:rsidP="0094762E">
      <w:pPr>
        <w:spacing w:before="100" w:beforeAutospacing="1" w:after="100" w:afterAutospacing="1" w:line="360" w:lineRule="auto"/>
        <w:contextualSpacing/>
        <w:jc w:val="both"/>
        <w:rPr>
          <w:rFonts w:ascii="Arial" w:eastAsia="Times New Roman" w:hAnsi="Arial" w:cs="Arial"/>
          <w:kern w:val="0"/>
          <w:sz w:val="23"/>
          <w:szCs w:val="23"/>
          <w:u w:val="single"/>
          <w:lang w:val="es-ES" w:eastAsia="es-ES"/>
        </w:rPr>
      </w:pPr>
      <w:r w:rsidRPr="00E567AF">
        <w:rPr>
          <w:rFonts w:ascii="Arial" w:eastAsia="Times New Roman" w:hAnsi="Arial" w:cs="Arial"/>
          <w:kern w:val="0"/>
          <w:sz w:val="23"/>
          <w:szCs w:val="23"/>
          <w:u w:val="single"/>
          <w:lang w:val="es-ES" w:eastAsia="es-ES"/>
        </w:rPr>
        <w:t>05 INFRAESTRUCTURAS EDUCATIVAS</w:t>
      </w:r>
    </w:p>
    <w:p w14:paraId="40AC6A41" w14:textId="77777777" w:rsidR="00F4512B" w:rsidRPr="00E567AF" w:rsidRDefault="00F4512B" w:rsidP="0094762E">
      <w:pPr>
        <w:spacing w:before="100" w:beforeAutospacing="1" w:after="100" w:afterAutospacing="1" w:line="360" w:lineRule="auto"/>
        <w:contextualSpacing/>
        <w:jc w:val="both"/>
        <w:rPr>
          <w:rFonts w:ascii="Arial" w:eastAsia="Times New Roman" w:hAnsi="Arial" w:cs="Arial"/>
          <w:kern w:val="0"/>
          <w:sz w:val="23"/>
          <w:szCs w:val="23"/>
          <w:lang w:val="es-ES" w:eastAsia="es-ES"/>
        </w:rPr>
      </w:pPr>
    </w:p>
    <w:p w14:paraId="4B8ADB7A" w14:textId="4D7A0EE4" w:rsidR="00F4512B" w:rsidRPr="00E567AF" w:rsidRDefault="00F4512B" w:rsidP="00F4512B">
      <w:pPr>
        <w:spacing w:before="100" w:beforeAutospacing="1" w:after="100" w:afterAutospacing="1" w:line="360" w:lineRule="auto"/>
        <w:contextualSpacing/>
        <w:jc w:val="both"/>
        <w:rPr>
          <w:rFonts w:ascii="Arial" w:eastAsia="Times New Roman" w:hAnsi="Arial" w:cs="Arial"/>
          <w:kern w:val="0"/>
          <w:sz w:val="23"/>
          <w:szCs w:val="23"/>
          <w:lang w:val="es-ES" w:eastAsia="es-ES"/>
        </w:rPr>
      </w:pPr>
      <w:r w:rsidRPr="00E567AF">
        <w:rPr>
          <w:rFonts w:ascii="Arial" w:eastAsia="Times New Roman" w:hAnsi="Arial" w:cs="Arial"/>
          <w:kern w:val="0"/>
          <w:sz w:val="23"/>
          <w:szCs w:val="23"/>
          <w:lang w:val="es-ES" w:eastAsia="es-ES"/>
        </w:rPr>
        <w:t>— PLANES PRINCIPALES DE INVERSIÓN</w:t>
      </w:r>
    </w:p>
    <w:p w14:paraId="2912A938" w14:textId="59068367" w:rsidR="00F4512B" w:rsidRPr="00E567AF" w:rsidRDefault="00F4512B" w:rsidP="00F4512B">
      <w:pPr>
        <w:spacing w:before="100" w:beforeAutospacing="1" w:after="100" w:afterAutospacing="1" w:line="360" w:lineRule="auto"/>
        <w:contextualSpacing/>
        <w:jc w:val="both"/>
        <w:rPr>
          <w:rFonts w:ascii="Arial" w:eastAsia="Times New Roman" w:hAnsi="Arial" w:cs="Arial"/>
          <w:kern w:val="0"/>
          <w:sz w:val="23"/>
          <w:szCs w:val="23"/>
          <w:lang w:val="es-ES" w:eastAsia="es-ES"/>
        </w:rPr>
      </w:pPr>
      <w:r w:rsidRPr="00E567AF">
        <w:rPr>
          <w:rFonts w:ascii="Arial" w:eastAsia="Times New Roman" w:hAnsi="Arial" w:cs="Arial"/>
          <w:kern w:val="0"/>
          <w:sz w:val="23"/>
          <w:szCs w:val="23"/>
          <w:lang w:val="es-ES" w:eastAsia="es-ES"/>
        </w:rPr>
        <w:t xml:space="preserve">Creación del Plan </w:t>
      </w:r>
      <w:proofErr w:type="spellStart"/>
      <w:r w:rsidRPr="00E567AF">
        <w:rPr>
          <w:rFonts w:ascii="Arial" w:eastAsia="Times New Roman" w:hAnsi="Arial" w:cs="Arial"/>
          <w:kern w:val="0"/>
          <w:sz w:val="23"/>
          <w:szCs w:val="23"/>
          <w:lang w:val="es-ES" w:eastAsia="es-ES"/>
        </w:rPr>
        <w:t>EduClima</w:t>
      </w:r>
      <w:proofErr w:type="spellEnd"/>
      <w:r w:rsidRPr="00E567AF">
        <w:rPr>
          <w:rFonts w:ascii="Arial" w:eastAsia="Times New Roman" w:hAnsi="Arial" w:cs="Arial"/>
          <w:kern w:val="0"/>
          <w:sz w:val="23"/>
          <w:szCs w:val="23"/>
          <w:lang w:val="es-ES" w:eastAsia="es-ES"/>
        </w:rPr>
        <w:t>, dotado con 140 millones de euros, para climatizar el 100 % de las aulas y centros de la Comunitat Valenciana, con una dotación específica de 2 millones de euros para las zonas afectadas por la DANA.</w:t>
      </w:r>
    </w:p>
    <w:p w14:paraId="4BF29146" w14:textId="1CDB498D" w:rsidR="00F4512B" w:rsidRPr="00E567AF" w:rsidRDefault="00F4512B" w:rsidP="00F4512B">
      <w:pPr>
        <w:spacing w:before="100" w:beforeAutospacing="1" w:after="100" w:afterAutospacing="1" w:line="360" w:lineRule="auto"/>
        <w:contextualSpacing/>
        <w:jc w:val="both"/>
        <w:rPr>
          <w:rFonts w:ascii="Arial" w:eastAsia="Times New Roman" w:hAnsi="Arial" w:cs="Arial"/>
          <w:kern w:val="0"/>
          <w:sz w:val="23"/>
          <w:szCs w:val="23"/>
          <w:lang w:val="es-ES" w:eastAsia="es-ES"/>
        </w:rPr>
      </w:pPr>
      <w:r w:rsidRPr="00E567AF">
        <w:rPr>
          <w:rFonts w:ascii="Arial" w:eastAsia="Times New Roman" w:hAnsi="Arial" w:cs="Arial"/>
          <w:kern w:val="0"/>
          <w:sz w:val="23"/>
          <w:szCs w:val="23"/>
          <w:lang w:val="es-ES" w:eastAsia="es-ES"/>
        </w:rPr>
        <w:t>Creación del Plan Abrimos la Escuela para mejorar la accesibilidad a los centros educativos.</w:t>
      </w:r>
    </w:p>
    <w:p w14:paraId="33BC12A8" w14:textId="02090209" w:rsidR="00F4512B" w:rsidRPr="00E567AF" w:rsidRDefault="00F4512B" w:rsidP="00F4512B">
      <w:pPr>
        <w:spacing w:before="100" w:beforeAutospacing="1" w:after="100" w:afterAutospacing="1" w:line="360" w:lineRule="auto"/>
        <w:contextualSpacing/>
        <w:jc w:val="both"/>
        <w:rPr>
          <w:rFonts w:ascii="Arial" w:eastAsia="Times New Roman" w:hAnsi="Arial" w:cs="Arial"/>
          <w:kern w:val="0"/>
          <w:sz w:val="23"/>
          <w:szCs w:val="23"/>
          <w:lang w:val="es-ES" w:eastAsia="es-ES"/>
        </w:rPr>
      </w:pPr>
      <w:r w:rsidRPr="00E567AF">
        <w:rPr>
          <w:rFonts w:ascii="Arial" w:eastAsia="Times New Roman" w:hAnsi="Arial" w:cs="Arial"/>
          <w:kern w:val="0"/>
          <w:sz w:val="23"/>
          <w:szCs w:val="23"/>
          <w:lang w:val="es-ES" w:eastAsia="es-ES"/>
        </w:rPr>
        <w:t xml:space="preserve">Refuerzo del Plan </w:t>
      </w:r>
      <w:proofErr w:type="spellStart"/>
      <w:r w:rsidRPr="00E567AF">
        <w:rPr>
          <w:rFonts w:ascii="Arial" w:eastAsia="Times New Roman" w:hAnsi="Arial" w:cs="Arial"/>
          <w:kern w:val="0"/>
          <w:sz w:val="23"/>
          <w:szCs w:val="23"/>
          <w:lang w:val="es-ES" w:eastAsia="es-ES"/>
        </w:rPr>
        <w:t>Edificant</w:t>
      </w:r>
      <w:proofErr w:type="spellEnd"/>
      <w:r w:rsidRPr="00E567AF">
        <w:rPr>
          <w:rFonts w:ascii="Arial" w:eastAsia="Times New Roman" w:hAnsi="Arial" w:cs="Arial"/>
          <w:kern w:val="0"/>
          <w:sz w:val="23"/>
          <w:szCs w:val="23"/>
          <w:lang w:val="es-ES" w:eastAsia="es-ES"/>
        </w:rPr>
        <w:t xml:space="preserve"> con 829,7 millones de euros, con la siguiente distribución: 229,7 millones en 2026, ampliables a 200 millones en 2027, 200 millones en 2028 y 200 millones en 2029. </w:t>
      </w:r>
    </w:p>
    <w:p w14:paraId="512483E8" w14:textId="447E2934" w:rsidR="00F4512B" w:rsidRPr="00E567AF" w:rsidRDefault="00F4512B" w:rsidP="00F4512B">
      <w:pPr>
        <w:spacing w:before="100" w:beforeAutospacing="1" w:after="100" w:afterAutospacing="1" w:line="360" w:lineRule="auto"/>
        <w:contextualSpacing/>
        <w:jc w:val="both"/>
        <w:rPr>
          <w:rFonts w:ascii="Arial" w:eastAsia="Times New Roman" w:hAnsi="Arial" w:cs="Arial"/>
          <w:kern w:val="0"/>
          <w:sz w:val="23"/>
          <w:szCs w:val="23"/>
          <w:lang w:val="es-ES" w:eastAsia="es-ES"/>
        </w:rPr>
      </w:pPr>
      <w:r w:rsidRPr="00E567AF">
        <w:rPr>
          <w:rFonts w:ascii="Arial" w:eastAsia="Times New Roman" w:hAnsi="Arial" w:cs="Arial"/>
          <w:kern w:val="0"/>
          <w:sz w:val="23"/>
          <w:szCs w:val="23"/>
          <w:lang w:val="es-ES" w:eastAsia="es-ES"/>
        </w:rPr>
        <w:t>Impulso al Plan de Inversión Educativa Directa de la Generalitat Valenciana, dotado con 400 millones de euros (101 millones en 2026).</w:t>
      </w:r>
    </w:p>
    <w:p w14:paraId="06D1BFE6" w14:textId="77777777" w:rsidR="00BE7EEE" w:rsidRPr="00E567AF" w:rsidRDefault="00BE7EEE" w:rsidP="00F4512B">
      <w:pPr>
        <w:spacing w:before="100" w:beforeAutospacing="1" w:after="100" w:afterAutospacing="1" w:line="360" w:lineRule="auto"/>
        <w:contextualSpacing/>
        <w:jc w:val="both"/>
        <w:rPr>
          <w:rFonts w:ascii="Arial" w:eastAsia="Times New Roman" w:hAnsi="Arial" w:cs="Arial"/>
          <w:kern w:val="0"/>
          <w:sz w:val="23"/>
          <w:szCs w:val="23"/>
          <w:lang w:val="es-ES" w:eastAsia="es-ES"/>
        </w:rPr>
      </w:pPr>
    </w:p>
    <w:p w14:paraId="00E54310" w14:textId="77777777" w:rsidR="00F4512B" w:rsidRPr="00E567AF" w:rsidRDefault="00F4512B" w:rsidP="00F4512B">
      <w:pPr>
        <w:spacing w:before="100" w:beforeAutospacing="1" w:after="100" w:afterAutospacing="1" w:line="360" w:lineRule="auto"/>
        <w:contextualSpacing/>
        <w:jc w:val="both"/>
        <w:rPr>
          <w:rFonts w:ascii="Arial" w:eastAsia="Times New Roman" w:hAnsi="Arial" w:cs="Arial"/>
          <w:kern w:val="0"/>
          <w:sz w:val="23"/>
          <w:szCs w:val="23"/>
          <w:lang w:val="es-ES" w:eastAsia="es-ES"/>
        </w:rPr>
      </w:pPr>
      <w:r w:rsidRPr="00E567AF">
        <w:rPr>
          <w:rFonts w:ascii="Arial" w:eastAsia="Times New Roman" w:hAnsi="Arial" w:cs="Arial"/>
          <w:kern w:val="0"/>
          <w:sz w:val="23"/>
          <w:szCs w:val="23"/>
          <w:lang w:val="es-ES" w:eastAsia="es-ES"/>
        </w:rPr>
        <w:t>—   PLAN DIRECTOR DE INFRAESTRUCTURAS EDUCATIVAS</w:t>
      </w:r>
    </w:p>
    <w:p w14:paraId="764A5FE0" w14:textId="32139145" w:rsidR="00F4512B" w:rsidRPr="00E567AF" w:rsidRDefault="00F4512B" w:rsidP="00F4512B">
      <w:pPr>
        <w:spacing w:before="100" w:beforeAutospacing="1" w:after="100" w:afterAutospacing="1" w:line="360" w:lineRule="auto"/>
        <w:contextualSpacing/>
        <w:jc w:val="both"/>
        <w:rPr>
          <w:rFonts w:ascii="Arial" w:eastAsia="Times New Roman" w:hAnsi="Arial" w:cs="Arial"/>
          <w:kern w:val="0"/>
          <w:sz w:val="23"/>
          <w:szCs w:val="23"/>
          <w:lang w:val="es-ES" w:eastAsia="es-ES"/>
        </w:rPr>
      </w:pPr>
      <w:r w:rsidRPr="00E567AF">
        <w:rPr>
          <w:rFonts w:ascii="Arial" w:eastAsia="Times New Roman" w:hAnsi="Arial" w:cs="Arial"/>
          <w:kern w:val="0"/>
          <w:sz w:val="23"/>
          <w:szCs w:val="23"/>
          <w:lang w:val="es-ES" w:eastAsia="es-ES"/>
        </w:rPr>
        <w:t xml:space="preserve">Puesta en marcha de un Plan Director de Infraestructuras Educativas plurianual que incluirá el Plan </w:t>
      </w:r>
      <w:proofErr w:type="spellStart"/>
      <w:r w:rsidRPr="00E567AF">
        <w:rPr>
          <w:rFonts w:ascii="Arial" w:eastAsia="Times New Roman" w:hAnsi="Arial" w:cs="Arial"/>
          <w:kern w:val="0"/>
          <w:sz w:val="23"/>
          <w:szCs w:val="23"/>
          <w:lang w:val="es-ES" w:eastAsia="es-ES"/>
        </w:rPr>
        <w:t>EduClima</w:t>
      </w:r>
      <w:proofErr w:type="spellEnd"/>
      <w:r w:rsidRPr="00E567AF">
        <w:rPr>
          <w:rFonts w:ascii="Arial" w:eastAsia="Times New Roman" w:hAnsi="Arial" w:cs="Arial"/>
          <w:kern w:val="0"/>
          <w:sz w:val="23"/>
          <w:szCs w:val="23"/>
          <w:lang w:val="es-ES" w:eastAsia="es-ES"/>
        </w:rPr>
        <w:t xml:space="preserve"> (climatización) y el Plan Abrimos la Escuela (accesibilidad) en los centros educativos, incluidos los dependientes del ISEACV. La primera entrega del Plan Director tiene prevista su finalización antes de que acabe el año 2026.</w:t>
      </w:r>
    </w:p>
    <w:p w14:paraId="1E4D14E1" w14:textId="51DBD05B" w:rsidR="00F4512B" w:rsidRPr="00E567AF" w:rsidRDefault="00F4512B" w:rsidP="00F4512B">
      <w:pPr>
        <w:spacing w:before="100" w:beforeAutospacing="1" w:after="100" w:afterAutospacing="1" w:line="360" w:lineRule="auto"/>
        <w:contextualSpacing/>
        <w:jc w:val="both"/>
        <w:rPr>
          <w:rFonts w:ascii="Arial" w:eastAsia="Times New Roman" w:hAnsi="Arial" w:cs="Arial"/>
          <w:kern w:val="0"/>
          <w:sz w:val="23"/>
          <w:szCs w:val="23"/>
          <w:lang w:val="es-ES" w:eastAsia="es-ES"/>
        </w:rPr>
      </w:pPr>
      <w:r w:rsidRPr="00E567AF">
        <w:rPr>
          <w:rFonts w:ascii="Arial" w:eastAsia="Times New Roman" w:hAnsi="Arial" w:cs="Arial"/>
          <w:kern w:val="0"/>
          <w:sz w:val="23"/>
          <w:szCs w:val="23"/>
          <w:lang w:val="es-ES" w:eastAsia="es-ES"/>
        </w:rPr>
        <w:lastRenderedPageBreak/>
        <w:t xml:space="preserve">Línea de subvenciones plurianual dirigida a los ayuntamientos para la mejora de los centros educativos de propiedad municipal (CEIP y CEE), donde podrán solicitar subvenciones para mejorar la eficiencia energética, la accesibilidad, reparaciones, instalaciones eléctricas o climatización, entre otros conceptos. Esta línea se denominará Plan </w:t>
      </w:r>
      <w:proofErr w:type="spellStart"/>
      <w:r w:rsidRPr="00E567AF">
        <w:rPr>
          <w:rFonts w:ascii="Arial" w:eastAsia="Times New Roman" w:hAnsi="Arial" w:cs="Arial"/>
          <w:kern w:val="0"/>
          <w:sz w:val="23"/>
          <w:szCs w:val="23"/>
          <w:lang w:val="es-ES" w:eastAsia="es-ES"/>
        </w:rPr>
        <w:t>Recole</w:t>
      </w:r>
      <w:proofErr w:type="spellEnd"/>
      <w:r w:rsidRPr="00E567AF">
        <w:rPr>
          <w:rFonts w:ascii="Arial" w:eastAsia="Times New Roman" w:hAnsi="Arial" w:cs="Arial"/>
          <w:kern w:val="0"/>
          <w:sz w:val="23"/>
          <w:szCs w:val="23"/>
          <w:lang w:val="es-ES" w:eastAsia="es-ES"/>
        </w:rPr>
        <w:t xml:space="preserve"> y estará dotada con un presupuesto de 40 millones de euros.</w:t>
      </w:r>
    </w:p>
    <w:p w14:paraId="4888724C" w14:textId="77777777" w:rsidR="00BE7EEE" w:rsidRPr="00E567AF" w:rsidRDefault="00BE7EEE" w:rsidP="00F4512B">
      <w:pPr>
        <w:spacing w:before="100" w:beforeAutospacing="1" w:after="100" w:afterAutospacing="1" w:line="360" w:lineRule="auto"/>
        <w:contextualSpacing/>
        <w:jc w:val="both"/>
        <w:rPr>
          <w:rFonts w:ascii="Arial" w:eastAsia="Times New Roman" w:hAnsi="Arial" w:cs="Arial"/>
          <w:kern w:val="0"/>
          <w:sz w:val="23"/>
          <w:szCs w:val="23"/>
          <w:lang w:val="es-ES" w:eastAsia="es-ES"/>
        </w:rPr>
      </w:pPr>
    </w:p>
    <w:p w14:paraId="0E26CE8A" w14:textId="78D50DCB" w:rsidR="00F4512B" w:rsidRPr="00E567AF" w:rsidRDefault="00F4512B" w:rsidP="00F4512B">
      <w:pPr>
        <w:spacing w:before="100" w:beforeAutospacing="1" w:after="100" w:afterAutospacing="1" w:line="360" w:lineRule="auto"/>
        <w:contextualSpacing/>
        <w:jc w:val="both"/>
        <w:rPr>
          <w:rFonts w:ascii="Arial" w:eastAsia="Times New Roman" w:hAnsi="Arial" w:cs="Arial"/>
          <w:kern w:val="0"/>
          <w:sz w:val="23"/>
          <w:szCs w:val="23"/>
          <w:lang w:val="es-ES" w:eastAsia="es-ES"/>
        </w:rPr>
      </w:pPr>
      <w:r w:rsidRPr="00E567AF">
        <w:rPr>
          <w:rFonts w:ascii="Arial" w:eastAsia="Times New Roman" w:hAnsi="Arial" w:cs="Arial"/>
          <w:kern w:val="0"/>
          <w:sz w:val="23"/>
          <w:szCs w:val="23"/>
          <w:lang w:val="es-ES" w:eastAsia="es-ES"/>
        </w:rPr>
        <w:t xml:space="preserve">›Continuidad en el impulso de la ejecución del Plan </w:t>
      </w:r>
      <w:proofErr w:type="spellStart"/>
      <w:r w:rsidRPr="00E567AF">
        <w:rPr>
          <w:rFonts w:ascii="Arial" w:eastAsia="Times New Roman" w:hAnsi="Arial" w:cs="Arial"/>
          <w:kern w:val="0"/>
          <w:sz w:val="23"/>
          <w:szCs w:val="23"/>
          <w:lang w:val="es-ES" w:eastAsia="es-ES"/>
        </w:rPr>
        <w:t>Edificant</w:t>
      </w:r>
      <w:proofErr w:type="spellEnd"/>
      <w:r w:rsidRPr="00E567AF">
        <w:rPr>
          <w:rFonts w:ascii="Arial" w:eastAsia="Times New Roman" w:hAnsi="Arial" w:cs="Arial"/>
          <w:kern w:val="0"/>
          <w:sz w:val="23"/>
          <w:szCs w:val="23"/>
          <w:lang w:val="es-ES" w:eastAsia="es-ES"/>
        </w:rPr>
        <w:t xml:space="preserve"> mediante las herramientas de seguimiento de que dispone la Conselleria, con el objetivo de continuar mejorando la ejecución de las delegaciones otorgadas. La dotación en el proyecto de presupuestos de la Generalitat Valenciana asciende a 229,7 millones de euros.</w:t>
      </w:r>
    </w:p>
    <w:p w14:paraId="01CE2C99" w14:textId="4A4B4CAE" w:rsidR="00F4512B" w:rsidRPr="00E567AF" w:rsidRDefault="00F4512B" w:rsidP="00F4512B">
      <w:pPr>
        <w:spacing w:before="100" w:beforeAutospacing="1" w:after="100" w:afterAutospacing="1" w:line="360" w:lineRule="auto"/>
        <w:contextualSpacing/>
        <w:jc w:val="both"/>
        <w:rPr>
          <w:rFonts w:ascii="Arial" w:eastAsia="Times New Roman" w:hAnsi="Arial" w:cs="Arial"/>
          <w:kern w:val="0"/>
          <w:sz w:val="23"/>
          <w:szCs w:val="23"/>
          <w:lang w:val="es-ES" w:eastAsia="es-ES"/>
        </w:rPr>
      </w:pPr>
      <w:r w:rsidRPr="00E567AF">
        <w:rPr>
          <w:rFonts w:ascii="Arial" w:eastAsia="Times New Roman" w:hAnsi="Arial" w:cs="Arial"/>
          <w:kern w:val="0"/>
          <w:sz w:val="23"/>
          <w:szCs w:val="23"/>
          <w:lang w:val="es-ES" w:eastAsia="es-ES"/>
        </w:rPr>
        <w:t>Establecimiento de reuniones trimestrales de seguimiento para evaluar el estado de ejecución de las inversiones en infraestructuras educativas, y reunión monográfica antes de que acabe este curso.</w:t>
      </w:r>
    </w:p>
    <w:p w14:paraId="5D91A05A" w14:textId="60D4DB4C" w:rsidR="00F4512B" w:rsidRPr="00E567AF" w:rsidRDefault="00F4512B" w:rsidP="00F4512B">
      <w:pPr>
        <w:spacing w:before="100" w:beforeAutospacing="1" w:after="100" w:afterAutospacing="1" w:line="360" w:lineRule="auto"/>
        <w:contextualSpacing/>
        <w:jc w:val="both"/>
        <w:rPr>
          <w:rFonts w:ascii="Arial" w:eastAsia="Times New Roman" w:hAnsi="Arial" w:cs="Arial"/>
          <w:kern w:val="0"/>
          <w:sz w:val="23"/>
          <w:szCs w:val="23"/>
          <w:lang w:val="es-ES" w:eastAsia="es-ES"/>
        </w:rPr>
      </w:pPr>
      <w:r w:rsidRPr="00E567AF">
        <w:rPr>
          <w:rFonts w:ascii="Arial" w:eastAsia="Times New Roman" w:hAnsi="Arial" w:cs="Arial"/>
          <w:kern w:val="0"/>
          <w:sz w:val="23"/>
          <w:szCs w:val="23"/>
          <w:lang w:val="es-ES" w:eastAsia="es-ES"/>
        </w:rPr>
        <w:t>Especial atención a la reconstrucción de los centros afectados por la DANA. Se informará de la situación de estos centros en las reuniones de seguimiento convocadas a tal efecto.</w:t>
      </w:r>
    </w:p>
    <w:p w14:paraId="36C1946F" w14:textId="1F6436F5" w:rsidR="00F4512B" w:rsidRPr="00E567AF" w:rsidRDefault="00F4512B" w:rsidP="00F4512B">
      <w:pPr>
        <w:spacing w:before="100" w:beforeAutospacing="1" w:after="100" w:afterAutospacing="1" w:line="360" w:lineRule="auto"/>
        <w:contextualSpacing/>
        <w:jc w:val="both"/>
        <w:rPr>
          <w:rFonts w:ascii="Arial" w:eastAsia="Times New Roman" w:hAnsi="Arial" w:cs="Arial"/>
          <w:kern w:val="0"/>
          <w:sz w:val="23"/>
          <w:szCs w:val="23"/>
          <w:lang w:val="es-ES" w:eastAsia="es-ES"/>
        </w:rPr>
      </w:pPr>
      <w:r w:rsidRPr="00E567AF">
        <w:rPr>
          <w:rFonts w:ascii="Arial" w:eastAsia="Times New Roman" w:hAnsi="Arial" w:cs="Arial"/>
          <w:kern w:val="0"/>
          <w:sz w:val="23"/>
          <w:szCs w:val="23"/>
          <w:lang w:val="es-ES" w:eastAsia="es-ES"/>
        </w:rPr>
        <w:t>Todos los planes de inversión en centros educativos priorizarán el objetivo de la eliminación de aulas prefabricadas.</w:t>
      </w:r>
    </w:p>
    <w:p w14:paraId="3FE62BF0" w14:textId="40F5DED8" w:rsidR="00F4512B" w:rsidRPr="00E567AF" w:rsidRDefault="00F4512B" w:rsidP="00F4512B">
      <w:pPr>
        <w:spacing w:before="100" w:beforeAutospacing="1" w:after="100" w:afterAutospacing="1" w:line="360" w:lineRule="auto"/>
        <w:contextualSpacing/>
        <w:jc w:val="both"/>
        <w:rPr>
          <w:rFonts w:ascii="Arial" w:eastAsia="Times New Roman" w:hAnsi="Arial" w:cs="Arial"/>
          <w:kern w:val="0"/>
          <w:sz w:val="23"/>
          <w:szCs w:val="23"/>
          <w:lang w:val="es-ES" w:eastAsia="es-ES"/>
        </w:rPr>
      </w:pPr>
      <w:r w:rsidRPr="00E567AF">
        <w:rPr>
          <w:rFonts w:ascii="Arial" w:eastAsia="Times New Roman" w:hAnsi="Arial" w:cs="Arial"/>
          <w:kern w:val="0"/>
          <w:sz w:val="23"/>
          <w:szCs w:val="23"/>
          <w:lang w:val="es-ES" w:eastAsia="es-ES"/>
        </w:rPr>
        <w:t>Se adjunta tabla con todas las actuaciones realizadas y previstas, tanto mediante EDIFICANT, como actuaciones directas de la Conselleria, así como las actuaciones específicas en la Zona DANA.</w:t>
      </w:r>
    </w:p>
    <w:p w14:paraId="73899261" w14:textId="77777777" w:rsidR="00F4512B" w:rsidRDefault="00F4512B" w:rsidP="0094762E">
      <w:pPr>
        <w:spacing w:before="100" w:beforeAutospacing="1" w:after="100" w:afterAutospacing="1" w:line="360" w:lineRule="auto"/>
        <w:contextualSpacing/>
        <w:jc w:val="both"/>
        <w:rPr>
          <w:rFonts w:ascii="Arial" w:eastAsia="Times New Roman" w:hAnsi="Arial" w:cs="Arial"/>
          <w:kern w:val="0"/>
          <w:sz w:val="23"/>
          <w:szCs w:val="23"/>
          <w:lang w:val="es-ES" w:eastAsia="es-ES"/>
        </w:rPr>
      </w:pPr>
    </w:p>
    <w:p w14:paraId="2D59E43F" w14:textId="77777777" w:rsidR="00E567AF" w:rsidRPr="00E567AF" w:rsidRDefault="00E567AF" w:rsidP="0094762E">
      <w:pPr>
        <w:spacing w:before="100" w:beforeAutospacing="1" w:after="100" w:afterAutospacing="1" w:line="360" w:lineRule="auto"/>
        <w:contextualSpacing/>
        <w:jc w:val="both"/>
        <w:rPr>
          <w:rFonts w:ascii="Arial" w:eastAsia="Times New Roman" w:hAnsi="Arial" w:cs="Arial"/>
          <w:kern w:val="0"/>
          <w:sz w:val="23"/>
          <w:szCs w:val="23"/>
          <w:lang w:val="es-ES" w:eastAsia="es-ES"/>
        </w:rPr>
      </w:pPr>
    </w:p>
    <w:p w14:paraId="43560053" w14:textId="17AA5579" w:rsidR="008B11D7" w:rsidRPr="00E567AF" w:rsidRDefault="008B11D7" w:rsidP="006C00BF">
      <w:pPr>
        <w:pStyle w:val="Standard"/>
        <w:spacing w:line="360" w:lineRule="auto"/>
        <w:contextualSpacing/>
        <w:jc w:val="both"/>
        <w:rPr>
          <w:rFonts w:ascii="Arial" w:hAnsi="Arial" w:cs="Arial"/>
          <w:b/>
          <w:bCs/>
          <w:sz w:val="23"/>
          <w:szCs w:val="23"/>
          <w:lang w:val="es-ES"/>
        </w:rPr>
      </w:pPr>
      <w:r w:rsidRPr="00E567AF">
        <w:rPr>
          <w:rFonts w:ascii="Arial" w:hAnsi="Arial" w:cs="Arial"/>
          <w:b/>
          <w:bCs/>
          <w:sz w:val="23"/>
          <w:szCs w:val="23"/>
          <w:lang w:val="es-ES"/>
        </w:rPr>
        <w:t>CLÁUSULAS FINALES</w:t>
      </w:r>
    </w:p>
    <w:p w14:paraId="56BB6D74" w14:textId="77777777" w:rsidR="006C00BF" w:rsidRPr="00E567AF" w:rsidRDefault="006C00BF" w:rsidP="006C00BF">
      <w:pPr>
        <w:pStyle w:val="Standard"/>
        <w:spacing w:line="360" w:lineRule="auto"/>
        <w:contextualSpacing/>
        <w:jc w:val="both"/>
        <w:rPr>
          <w:rFonts w:ascii="Arial" w:hAnsi="Arial" w:cs="Arial"/>
          <w:sz w:val="23"/>
          <w:szCs w:val="23"/>
          <w:lang w:val="es-ES"/>
        </w:rPr>
      </w:pPr>
    </w:p>
    <w:p w14:paraId="1F94BAB0" w14:textId="2598171D" w:rsidR="00311EDF" w:rsidRPr="00E567AF" w:rsidRDefault="008B11D7" w:rsidP="006C00BF">
      <w:pPr>
        <w:pStyle w:val="Standard"/>
        <w:spacing w:line="360" w:lineRule="auto"/>
        <w:contextualSpacing/>
        <w:jc w:val="both"/>
        <w:rPr>
          <w:rFonts w:ascii="Arial" w:hAnsi="Arial" w:cs="Arial"/>
          <w:sz w:val="23"/>
          <w:szCs w:val="23"/>
          <w:lang w:val="es-ES"/>
        </w:rPr>
      </w:pPr>
      <w:r w:rsidRPr="00E567AF">
        <w:rPr>
          <w:rFonts w:ascii="Arial" w:hAnsi="Arial" w:cs="Arial"/>
          <w:sz w:val="23"/>
          <w:szCs w:val="23"/>
          <w:lang w:val="es-ES"/>
        </w:rPr>
        <w:t xml:space="preserve">PRIMERA.- </w:t>
      </w:r>
      <w:r w:rsidR="00290AD9" w:rsidRPr="00E567AF">
        <w:rPr>
          <w:rFonts w:ascii="Arial" w:hAnsi="Arial" w:cs="Arial"/>
          <w:sz w:val="23"/>
          <w:szCs w:val="23"/>
          <w:lang w:val="es-ES"/>
        </w:rPr>
        <w:t>Para el correcto desarrollo, vigilancia y control del presente acuerdo, se constituye una Comisión Paritaria de Seguimiento. Esta Comisión tendrá como funciones velar por el cumplimiento de los compromisos adquiridos, resolver las dudas de interpretación que pudieran surgir y proponer las modificaciones necesarias para su mejor ejecución durante su periodo de vigencia.</w:t>
      </w:r>
    </w:p>
    <w:p w14:paraId="601A092C" w14:textId="77777777" w:rsidR="008B11D7" w:rsidRPr="00E567AF" w:rsidRDefault="008B11D7" w:rsidP="006C00BF">
      <w:pPr>
        <w:pStyle w:val="Standard"/>
        <w:spacing w:line="360" w:lineRule="auto"/>
        <w:contextualSpacing/>
        <w:jc w:val="both"/>
        <w:rPr>
          <w:rFonts w:ascii="Arial" w:hAnsi="Arial" w:cs="Arial"/>
          <w:sz w:val="23"/>
          <w:szCs w:val="23"/>
          <w:lang w:val="es-ES"/>
        </w:rPr>
      </w:pPr>
    </w:p>
    <w:p w14:paraId="38F024A0" w14:textId="552FE600" w:rsidR="008B11D7" w:rsidRPr="00E567AF" w:rsidRDefault="008B11D7" w:rsidP="006C00BF">
      <w:pPr>
        <w:pStyle w:val="Standard"/>
        <w:spacing w:line="360" w:lineRule="auto"/>
        <w:contextualSpacing/>
        <w:jc w:val="both"/>
        <w:rPr>
          <w:rFonts w:ascii="Arial" w:hAnsi="Arial" w:cs="Arial"/>
          <w:sz w:val="23"/>
          <w:szCs w:val="23"/>
          <w:lang w:val="es-ES"/>
        </w:rPr>
      </w:pPr>
      <w:r w:rsidRPr="00E567AF">
        <w:rPr>
          <w:rFonts w:ascii="Arial" w:hAnsi="Arial" w:cs="Arial"/>
          <w:sz w:val="23"/>
          <w:szCs w:val="23"/>
          <w:lang w:val="es-ES"/>
        </w:rPr>
        <w:lastRenderedPageBreak/>
        <w:t>SEGUNDA.- Las partes firmantes manifiestan su voluntad de continuar el diálogo social como herramienta fundamental para la mejora del sistema educativo, comprometiéndose a desarrollar este acuerdo mediante los instrumentos normativos y organizativos necesarios.</w:t>
      </w:r>
    </w:p>
    <w:p w14:paraId="268E8A48" w14:textId="77777777" w:rsidR="00311EDF" w:rsidRPr="00E567AF" w:rsidRDefault="00311EDF" w:rsidP="006C00BF">
      <w:pPr>
        <w:pStyle w:val="Standard"/>
        <w:spacing w:line="360" w:lineRule="auto"/>
        <w:contextualSpacing/>
        <w:jc w:val="both"/>
        <w:rPr>
          <w:rFonts w:ascii="Arial" w:hAnsi="Arial" w:cs="Arial"/>
          <w:sz w:val="23"/>
          <w:szCs w:val="23"/>
          <w:lang w:val="es-ES"/>
        </w:rPr>
      </w:pPr>
    </w:p>
    <w:p w14:paraId="468B9165" w14:textId="05229E85" w:rsidR="00957621" w:rsidRPr="00E567AF" w:rsidRDefault="00B75C70" w:rsidP="006C00BF">
      <w:pPr>
        <w:pStyle w:val="Standard"/>
        <w:spacing w:line="360" w:lineRule="auto"/>
        <w:contextualSpacing/>
        <w:jc w:val="both"/>
        <w:rPr>
          <w:rFonts w:ascii="Arial" w:hAnsi="Arial" w:cs="Arial"/>
          <w:sz w:val="23"/>
          <w:szCs w:val="23"/>
          <w:lang w:val="es-ES"/>
        </w:rPr>
      </w:pPr>
      <w:r w:rsidRPr="00E567AF">
        <w:rPr>
          <w:rFonts w:ascii="Arial" w:hAnsi="Arial" w:cs="Arial"/>
          <w:sz w:val="23"/>
          <w:szCs w:val="23"/>
          <w:lang w:val="es-ES"/>
        </w:rPr>
        <w:t xml:space="preserve">Lo que se suscribe en València, el </w:t>
      </w:r>
      <w:r w:rsidR="00257FA6" w:rsidRPr="00E567AF">
        <w:rPr>
          <w:rFonts w:ascii="Arial" w:hAnsi="Arial" w:cs="Arial"/>
          <w:sz w:val="23"/>
          <w:szCs w:val="23"/>
          <w:lang w:val="es-ES"/>
        </w:rPr>
        <w:t>1</w:t>
      </w:r>
      <w:r w:rsidR="0057033B" w:rsidRPr="00E567AF">
        <w:rPr>
          <w:rFonts w:ascii="Arial" w:hAnsi="Arial" w:cs="Arial"/>
          <w:sz w:val="23"/>
          <w:szCs w:val="23"/>
          <w:lang w:val="es-ES"/>
        </w:rPr>
        <w:t>1</w:t>
      </w:r>
      <w:r w:rsidRPr="00E567AF">
        <w:rPr>
          <w:rFonts w:ascii="Arial" w:hAnsi="Arial" w:cs="Arial"/>
          <w:sz w:val="23"/>
          <w:szCs w:val="23"/>
          <w:lang w:val="es-ES"/>
        </w:rPr>
        <w:t xml:space="preserve"> de </w:t>
      </w:r>
      <w:r w:rsidR="0057033B" w:rsidRPr="00E567AF">
        <w:rPr>
          <w:rFonts w:ascii="Arial" w:hAnsi="Arial" w:cs="Arial"/>
          <w:sz w:val="23"/>
          <w:szCs w:val="23"/>
          <w:lang w:val="es-ES"/>
        </w:rPr>
        <w:t>junio</w:t>
      </w:r>
      <w:r w:rsidRPr="00E567AF">
        <w:rPr>
          <w:rFonts w:ascii="Arial" w:hAnsi="Arial" w:cs="Arial"/>
          <w:sz w:val="23"/>
          <w:szCs w:val="23"/>
          <w:lang w:val="es-ES"/>
        </w:rPr>
        <w:t xml:space="preserve"> de </w:t>
      </w:r>
      <w:r w:rsidR="00257FA6" w:rsidRPr="00E567AF">
        <w:rPr>
          <w:rFonts w:ascii="Arial" w:hAnsi="Arial" w:cs="Arial"/>
          <w:sz w:val="23"/>
          <w:szCs w:val="23"/>
          <w:lang w:val="es-ES"/>
        </w:rPr>
        <w:t>2026</w:t>
      </w:r>
    </w:p>
    <w:p w14:paraId="759A88AE" w14:textId="77777777" w:rsidR="00BE7EEE" w:rsidRPr="00E567AF" w:rsidRDefault="00BE7EEE" w:rsidP="006C00BF">
      <w:pPr>
        <w:pStyle w:val="Encabezado"/>
        <w:tabs>
          <w:tab w:val="clear" w:pos="4252"/>
          <w:tab w:val="clear" w:pos="8504"/>
        </w:tabs>
        <w:spacing w:line="360" w:lineRule="auto"/>
        <w:contextualSpacing/>
        <w:jc w:val="both"/>
        <w:rPr>
          <w:rFonts w:ascii="Arial" w:hAnsi="Arial" w:cs="Arial"/>
          <w:sz w:val="23"/>
          <w:szCs w:val="23"/>
          <w:lang w:val="es-ES"/>
        </w:rPr>
      </w:pPr>
    </w:p>
    <w:p w14:paraId="38CC42C0" w14:textId="0B4AB0BF" w:rsidR="00957621" w:rsidRPr="00E567AF" w:rsidRDefault="00B75C70" w:rsidP="006C00BF">
      <w:pPr>
        <w:pStyle w:val="Encabezado"/>
        <w:tabs>
          <w:tab w:val="clear" w:pos="4252"/>
          <w:tab w:val="clear" w:pos="8504"/>
        </w:tabs>
        <w:spacing w:line="360" w:lineRule="auto"/>
        <w:contextualSpacing/>
        <w:jc w:val="both"/>
        <w:rPr>
          <w:rFonts w:ascii="Arial" w:hAnsi="Arial" w:cs="Arial"/>
          <w:b/>
          <w:sz w:val="23"/>
          <w:szCs w:val="23"/>
          <w:lang w:val="es-ES"/>
        </w:rPr>
      </w:pPr>
      <w:r w:rsidRPr="00E567AF">
        <w:rPr>
          <w:rFonts w:ascii="Arial" w:hAnsi="Arial" w:cs="Arial"/>
          <w:b/>
          <w:sz w:val="23"/>
          <w:szCs w:val="23"/>
          <w:lang w:val="es-ES"/>
        </w:rPr>
        <w:t xml:space="preserve">Por la Administración Educativa: Conselleria </w:t>
      </w:r>
      <w:r w:rsidR="009C7908" w:rsidRPr="00E567AF">
        <w:rPr>
          <w:rFonts w:ascii="Arial" w:hAnsi="Arial" w:cs="Arial"/>
          <w:b/>
          <w:sz w:val="23"/>
          <w:szCs w:val="23"/>
          <w:lang w:val="es-ES"/>
        </w:rPr>
        <w:t>de Educación</w:t>
      </w:r>
      <w:r w:rsidR="00485527" w:rsidRPr="00E567AF">
        <w:rPr>
          <w:rFonts w:ascii="Arial" w:hAnsi="Arial" w:cs="Arial"/>
          <w:b/>
          <w:sz w:val="23"/>
          <w:szCs w:val="23"/>
          <w:lang w:val="es-ES"/>
        </w:rPr>
        <w:t>, Cultura</w:t>
      </w:r>
      <w:r w:rsidR="00E30F56" w:rsidRPr="00E567AF">
        <w:rPr>
          <w:rFonts w:ascii="Arial" w:hAnsi="Arial" w:cs="Arial"/>
          <w:b/>
          <w:sz w:val="23"/>
          <w:szCs w:val="23"/>
          <w:lang w:val="es-ES"/>
        </w:rPr>
        <w:t xml:space="preserve"> y</w:t>
      </w:r>
      <w:r w:rsidR="009C7908" w:rsidRPr="00E567AF">
        <w:rPr>
          <w:rFonts w:ascii="Arial" w:hAnsi="Arial" w:cs="Arial"/>
          <w:b/>
          <w:sz w:val="23"/>
          <w:szCs w:val="23"/>
          <w:lang w:val="es-ES"/>
        </w:rPr>
        <w:t xml:space="preserve"> Universidades</w:t>
      </w:r>
      <w:r w:rsidRPr="00E567AF">
        <w:rPr>
          <w:rFonts w:ascii="Arial" w:hAnsi="Arial" w:cs="Arial"/>
          <w:b/>
          <w:sz w:val="23"/>
          <w:szCs w:val="23"/>
          <w:lang w:val="es-ES"/>
        </w:rPr>
        <w:t>:</w:t>
      </w:r>
    </w:p>
    <w:p w14:paraId="0F2989EF" w14:textId="77777777" w:rsidR="00957621" w:rsidRPr="00E567AF" w:rsidRDefault="00957621" w:rsidP="006C00BF">
      <w:pPr>
        <w:pStyle w:val="Encabezado"/>
        <w:tabs>
          <w:tab w:val="clear" w:pos="4252"/>
          <w:tab w:val="clear" w:pos="8504"/>
        </w:tabs>
        <w:spacing w:line="360" w:lineRule="auto"/>
        <w:contextualSpacing/>
        <w:jc w:val="both"/>
        <w:rPr>
          <w:rFonts w:ascii="Arial" w:hAnsi="Arial" w:cs="Arial"/>
          <w:b/>
          <w:sz w:val="23"/>
          <w:szCs w:val="23"/>
          <w:lang w:val="es-ES"/>
        </w:rPr>
      </w:pPr>
    </w:p>
    <w:p w14:paraId="1C22B92C" w14:textId="77777777" w:rsidR="009C7908" w:rsidRPr="00E567AF" w:rsidRDefault="000875CA" w:rsidP="006C00BF">
      <w:pPr>
        <w:pStyle w:val="Encabezado"/>
        <w:tabs>
          <w:tab w:val="clear" w:pos="4252"/>
          <w:tab w:val="clear" w:pos="8504"/>
          <w:tab w:val="left" w:pos="3390"/>
        </w:tabs>
        <w:spacing w:line="360" w:lineRule="auto"/>
        <w:contextualSpacing/>
        <w:jc w:val="both"/>
        <w:rPr>
          <w:rFonts w:ascii="Arial" w:hAnsi="Arial" w:cs="Arial"/>
          <w:b/>
          <w:sz w:val="23"/>
          <w:szCs w:val="23"/>
          <w:lang w:val="es-ES"/>
        </w:rPr>
      </w:pPr>
      <w:r w:rsidRPr="00E567AF">
        <w:rPr>
          <w:rFonts w:ascii="Arial" w:hAnsi="Arial" w:cs="Arial"/>
          <w:b/>
          <w:sz w:val="23"/>
          <w:szCs w:val="23"/>
          <w:lang w:val="es-ES"/>
        </w:rPr>
        <w:tab/>
      </w:r>
    </w:p>
    <w:p w14:paraId="13D24A3A" w14:textId="77777777" w:rsidR="00B75C70" w:rsidRPr="00E567AF" w:rsidRDefault="00B75C70" w:rsidP="006C00BF">
      <w:pPr>
        <w:spacing w:line="360" w:lineRule="auto"/>
        <w:contextualSpacing/>
        <w:rPr>
          <w:rFonts w:ascii="Arial" w:hAnsi="Arial" w:cs="Arial"/>
          <w:sz w:val="23"/>
          <w:szCs w:val="23"/>
          <w:lang w:val="es-ES"/>
        </w:rPr>
        <w:sectPr w:rsidR="00B75C70" w:rsidRPr="00E567AF" w:rsidSect="00257FA6">
          <w:headerReference w:type="default" r:id="rId7"/>
          <w:footerReference w:type="default" r:id="rId8"/>
          <w:pgSz w:w="11906" w:h="16838"/>
          <w:pgMar w:top="2268" w:right="1418" w:bottom="1588" w:left="1701" w:header="1134" w:footer="1134" w:gutter="0"/>
          <w:cols w:space="720"/>
        </w:sectPr>
      </w:pPr>
    </w:p>
    <w:p w14:paraId="057641C1" w14:textId="17228E66" w:rsidR="00957621" w:rsidRPr="00E567AF" w:rsidRDefault="00037C0C" w:rsidP="006C00BF">
      <w:pPr>
        <w:pStyle w:val="Encabezado"/>
        <w:tabs>
          <w:tab w:val="clear" w:pos="4252"/>
          <w:tab w:val="clear" w:pos="8504"/>
        </w:tabs>
        <w:spacing w:line="360" w:lineRule="auto"/>
        <w:contextualSpacing/>
        <w:jc w:val="both"/>
        <w:rPr>
          <w:rFonts w:ascii="Arial" w:hAnsi="Arial" w:cs="Arial"/>
          <w:sz w:val="23"/>
          <w:szCs w:val="23"/>
          <w:lang w:val="es-ES"/>
        </w:rPr>
      </w:pPr>
      <w:r w:rsidRPr="00E567AF">
        <w:rPr>
          <w:rFonts w:ascii="Arial" w:hAnsi="Arial" w:cs="Arial"/>
          <w:sz w:val="23"/>
          <w:szCs w:val="23"/>
          <w:lang w:val="es-ES"/>
        </w:rPr>
        <w:t>María del Carmen Ortí Ferré</w:t>
      </w:r>
    </w:p>
    <w:p w14:paraId="24C542CF" w14:textId="13317BB5" w:rsidR="00957621" w:rsidRPr="00E567AF" w:rsidRDefault="00257FA6" w:rsidP="006C00BF">
      <w:pPr>
        <w:pStyle w:val="Encabezado"/>
        <w:tabs>
          <w:tab w:val="clear" w:pos="4252"/>
          <w:tab w:val="clear" w:pos="8504"/>
          <w:tab w:val="left" w:pos="0"/>
        </w:tabs>
        <w:spacing w:line="360" w:lineRule="auto"/>
        <w:contextualSpacing/>
        <w:rPr>
          <w:rFonts w:ascii="Arial" w:hAnsi="Arial" w:cs="Arial"/>
          <w:b/>
          <w:sz w:val="23"/>
          <w:szCs w:val="23"/>
          <w:lang w:val="es-ES"/>
        </w:rPr>
      </w:pPr>
      <w:r w:rsidRPr="00E567AF">
        <w:rPr>
          <w:rFonts w:ascii="Arial" w:hAnsi="Arial" w:cs="Arial"/>
          <w:b/>
          <w:sz w:val="23"/>
          <w:szCs w:val="23"/>
          <w:lang w:val="es-ES"/>
        </w:rPr>
        <w:t>Consellera</w:t>
      </w:r>
      <w:r w:rsidR="00B75C70" w:rsidRPr="00E567AF">
        <w:rPr>
          <w:rFonts w:ascii="Arial" w:hAnsi="Arial" w:cs="Arial"/>
          <w:b/>
          <w:sz w:val="23"/>
          <w:szCs w:val="23"/>
          <w:lang w:val="es-ES"/>
        </w:rPr>
        <w:t xml:space="preserve"> de Educación</w:t>
      </w:r>
      <w:r w:rsidRPr="00E567AF">
        <w:rPr>
          <w:rFonts w:ascii="Arial" w:hAnsi="Arial" w:cs="Arial"/>
          <w:b/>
          <w:sz w:val="23"/>
          <w:szCs w:val="23"/>
          <w:lang w:val="es-ES"/>
        </w:rPr>
        <w:t>, Cultura y Universidades</w:t>
      </w:r>
    </w:p>
    <w:p w14:paraId="3EA0D3CB" w14:textId="77777777" w:rsidR="00957621" w:rsidRPr="00E567AF" w:rsidRDefault="00957621" w:rsidP="006C00BF">
      <w:pPr>
        <w:pStyle w:val="Encabezado"/>
        <w:tabs>
          <w:tab w:val="clear" w:pos="4252"/>
          <w:tab w:val="clear" w:pos="8504"/>
          <w:tab w:val="left" w:pos="0"/>
        </w:tabs>
        <w:spacing w:line="360" w:lineRule="auto"/>
        <w:contextualSpacing/>
        <w:rPr>
          <w:rFonts w:ascii="Arial" w:hAnsi="Arial" w:cs="Arial"/>
          <w:b/>
          <w:sz w:val="23"/>
          <w:szCs w:val="23"/>
          <w:lang w:val="es-ES"/>
        </w:rPr>
      </w:pPr>
    </w:p>
    <w:p w14:paraId="3AE9EF5C" w14:textId="77777777" w:rsidR="00B75C70" w:rsidRPr="00E567AF" w:rsidRDefault="00B75C70" w:rsidP="006C00BF">
      <w:pPr>
        <w:spacing w:line="360" w:lineRule="auto"/>
        <w:contextualSpacing/>
        <w:rPr>
          <w:rFonts w:ascii="Arial" w:hAnsi="Arial" w:cs="Arial"/>
          <w:sz w:val="23"/>
          <w:szCs w:val="23"/>
          <w:lang w:val="es-ES"/>
        </w:rPr>
        <w:sectPr w:rsidR="00B75C70" w:rsidRPr="00E567AF">
          <w:type w:val="continuous"/>
          <w:pgSz w:w="11906" w:h="16838"/>
          <w:pgMar w:top="2540" w:right="1418" w:bottom="1474" w:left="1701" w:header="1134" w:footer="1134" w:gutter="0"/>
          <w:cols w:num="2" w:space="720" w:equalWidth="0">
            <w:col w:w="6289" w:space="0"/>
            <w:col w:w="2498" w:space="0"/>
          </w:cols>
        </w:sectPr>
      </w:pPr>
    </w:p>
    <w:p w14:paraId="3B906361" w14:textId="77777777" w:rsidR="00957621" w:rsidRPr="00E567AF" w:rsidRDefault="00957621" w:rsidP="006C00BF">
      <w:pPr>
        <w:pStyle w:val="Encabezado"/>
        <w:tabs>
          <w:tab w:val="clear" w:pos="4252"/>
          <w:tab w:val="clear" w:pos="8504"/>
        </w:tabs>
        <w:spacing w:line="360" w:lineRule="auto"/>
        <w:contextualSpacing/>
        <w:jc w:val="both"/>
        <w:rPr>
          <w:rFonts w:ascii="Arial" w:hAnsi="Arial" w:cs="Arial"/>
          <w:sz w:val="23"/>
          <w:szCs w:val="23"/>
          <w:lang w:val="es-ES"/>
        </w:rPr>
      </w:pPr>
    </w:p>
    <w:p w14:paraId="2D415A9A" w14:textId="77777777" w:rsidR="00957621" w:rsidRPr="00E567AF" w:rsidRDefault="00957621" w:rsidP="006C00BF">
      <w:pPr>
        <w:pStyle w:val="Encabezado"/>
        <w:tabs>
          <w:tab w:val="clear" w:pos="4252"/>
          <w:tab w:val="clear" w:pos="8504"/>
        </w:tabs>
        <w:spacing w:line="360" w:lineRule="auto"/>
        <w:contextualSpacing/>
        <w:jc w:val="both"/>
        <w:rPr>
          <w:rFonts w:ascii="Arial" w:hAnsi="Arial" w:cs="Arial"/>
          <w:sz w:val="23"/>
          <w:szCs w:val="23"/>
          <w:lang w:val="es-ES"/>
        </w:rPr>
      </w:pPr>
    </w:p>
    <w:p w14:paraId="3F3DA208" w14:textId="455BB85C" w:rsidR="00957621" w:rsidRPr="00E567AF" w:rsidRDefault="00B75C70" w:rsidP="006C00BF">
      <w:pPr>
        <w:pStyle w:val="Encabezado"/>
        <w:tabs>
          <w:tab w:val="clear" w:pos="4252"/>
          <w:tab w:val="clear" w:pos="8504"/>
        </w:tabs>
        <w:spacing w:line="360" w:lineRule="auto"/>
        <w:contextualSpacing/>
        <w:jc w:val="both"/>
        <w:rPr>
          <w:rFonts w:ascii="Arial" w:hAnsi="Arial" w:cs="Arial"/>
          <w:sz w:val="23"/>
          <w:szCs w:val="23"/>
          <w:lang w:val="es-ES"/>
        </w:rPr>
      </w:pPr>
      <w:r w:rsidRPr="00E567AF">
        <w:rPr>
          <w:rFonts w:ascii="Arial" w:hAnsi="Arial" w:cs="Arial"/>
          <w:sz w:val="23"/>
          <w:szCs w:val="23"/>
          <w:lang w:val="es-ES"/>
        </w:rPr>
        <w:t xml:space="preserve">Por </w:t>
      </w:r>
      <w:r w:rsidRPr="00E567AF">
        <w:rPr>
          <w:rFonts w:ascii="Arial" w:hAnsi="Arial" w:cs="Arial"/>
          <w:b/>
          <w:sz w:val="23"/>
          <w:szCs w:val="23"/>
          <w:lang w:val="es-ES"/>
        </w:rPr>
        <w:t>STEPV-IV</w:t>
      </w:r>
      <w:r w:rsidRPr="00E567AF">
        <w:rPr>
          <w:rFonts w:ascii="Arial" w:hAnsi="Arial" w:cs="Arial"/>
          <w:sz w:val="23"/>
          <w:szCs w:val="23"/>
          <w:lang w:val="es-ES"/>
        </w:rPr>
        <w:t>:</w:t>
      </w:r>
      <w:r w:rsidRPr="00E567AF">
        <w:rPr>
          <w:rFonts w:ascii="Arial" w:hAnsi="Arial" w:cs="Arial"/>
          <w:b/>
          <w:sz w:val="23"/>
          <w:szCs w:val="23"/>
          <w:lang w:val="es-ES"/>
        </w:rPr>
        <w:tab/>
      </w:r>
      <w:r w:rsidRPr="00E567AF">
        <w:rPr>
          <w:rFonts w:ascii="Arial" w:hAnsi="Arial" w:cs="Arial"/>
          <w:b/>
          <w:sz w:val="23"/>
          <w:szCs w:val="23"/>
          <w:lang w:val="es-ES"/>
        </w:rPr>
        <w:tab/>
      </w:r>
      <w:r w:rsidRPr="00E567AF">
        <w:rPr>
          <w:rFonts w:ascii="Arial" w:hAnsi="Arial" w:cs="Arial"/>
          <w:sz w:val="23"/>
          <w:szCs w:val="23"/>
          <w:lang w:val="es-ES"/>
        </w:rPr>
        <w:tab/>
      </w:r>
      <w:r w:rsidRPr="00E567AF">
        <w:rPr>
          <w:rFonts w:ascii="Arial" w:hAnsi="Arial" w:cs="Arial"/>
          <w:sz w:val="23"/>
          <w:szCs w:val="23"/>
          <w:lang w:val="es-ES"/>
        </w:rPr>
        <w:tab/>
        <w:t xml:space="preserve"> Por: </w:t>
      </w:r>
      <w:r w:rsidRPr="00E567AF">
        <w:rPr>
          <w:rFonts w:ascii="Arial" w:hAnsi="Arial" w:cs="Arial"/>
          <w:b/>
          <w:sz w:val="23"/>
          <w:szCs w:val="23"/>
          <w:lang w:val="es-ES"/>
        </w:rPr>
        <w:t>ANPE-CV</w:t>
      </w:r>
    </w:p>
    <w:p w14:paraId="3DFE16CC" w14:textId="77777777" w:rsidR="00037C0C" w:rsidRPr="00E567AF" w:rsidRDefault="00037C0C" w:rsidP="006C00BF">
      <w:pPr>
        <w:pStyle w:val="Encabezado"/>
        <w:tabs>
          <w:tab w:val="clear" w:pos="4252"/>
          <w:tab w:val="clear" w:pos="8504"/>
        </w:tabs>
        <w:spacing w:line="360" w:lineRule="auto"/>
        <w:contextualSpacing/>
        <w:jc w:val="both"/>
        <w:rPr>
          <w:rFonts w:ascii="Arial" w:hAnsi="Arial" w:cs="Arial"/>
          <w:sz w:val="23"/>
          <w:szCs w:val="23"/>
          <w:lang w:val="es-ES"/>
        </w:rPr>
      </w:pPr>
    </w:p>
    <w:p w14:paraId="0966DDDE" w14:textId="77777777" w:rsidR="00957621" w:rsidRPr="00E567AF" w:rsidRDefault="00957621" w:rsidP="006C00BF">
      <w:pPr>
        <w:pStyle w:val="Encabezado"/>
        <w:tabs>
          <w:tab w:val="clear" w:pos="4252"/>
          <w:tab w:val="clear" w:pos="8504"/>
        </w:tabs>
        <w:spacing w:line="360" w:lineRule="auto"/>
        <w:contextualSpacing/>
        <w:jc w:val="both"/>
        <w:rPr>
          <w:rFonts w:ascii="Arial" w:hAnsi="Arial" w:cs="Arial"/>
          <w:sz w:val="23"/>
          <w:szCs w:val="23"/>
          <w:lang w:val="es-ES"/>
        </w:rPr>
      </w:pPr>
    </w:p>
    <w:p w14:paraId="4A5A5548" w14:textId="6C961D3A" w:rsidR="00957621" w:rsidRPr="00E567AF" w:rsidRDefault="00B75C70" w:rsidP="006C00BF">
      <w:pPr>
        <w:pStyle w:val="Encabezado"/>
        <w:tabs>
          <w:tab w:val="clear" w:pos="4252"/>
          <w:tab w:val="clear" w:pos="8504"/>
        </w:tabs>
        <w:spacing w:line="360" w:lineRule="auto"/>
        <w:contextualSpacing/>
        <w:jc w:val="both"/>
        <w:rPr>
          <w:rFonts w:ascii="Arial" w:hAnsi="Arial" w:cs="Arial"/>
          <w:sz w:val="23"/>
          <w:szCs w:val="23"/>
          <w:lang w:val="es-ES"/>
        </w:rPr>
      </w:pPr>
      <w:r w:rsidRPr="00E567AF">
        <w:rPr>
          <w:rFonts w:ascii="Arial" w:hAnsi="Arial" w:cs="Arial"/>
          <w:sz w:val="23"/>
          <w:szCs w:val="23"/>
          <w:lang w:val="es-ES"/>
        </w:rPr>
        <w:t>Firma:</w:t>
      </w:r>
      <w:r w:rsidR="009C7908" w:rsidRPr="00E567AF">
        <w:rPr>
          <w:rFonts w:ascii="Arial" w:hAnsi="Arial" w:cs="Arial"/>
          <w:sz w:val="23"/>
          <w:szCs w:val="23"/>
          <w:lang w:val="es-ES"/>
        </w:rPr>
        <w:t>_______________________</w:t>
      </w:r>
      <w:r w:rsidRPr="00E567AF">
        <w:rPr>
          <w:rFonts w:ascii="Arial" w:hAnsi="Arial" w:cs="Arial"/>
          <w:sz w:val="23"/>
          <w:szCs w:val="23"/>
          <w:lang w:val="es-ES"/>
        </w:rPr>
        <w:t xml:space="preserve"> </w:t>
      </w:r>
      <w:r w:rsidR="009C7908" w:rsidRPr="00E567AF">
        <w:rPr>
          <w:rFonts w:ascii="Arial" w:hAnsi="Arial" w:cs="Arial"/>
          <w:sz w:val="23"/>
          <w:szCs w:val="23"/>
          <w:lang w:val="es-ES"/>
        </w:rPr>
        <w:tab/>
        <w:t>Firma:________________________</w:t>
      </w:r>
    </w:p>
    <w:p w14:paraId="6FA39396" w14:textId="77777777" w:rsidR="00957621" w:rsidRPr="00E567AF" w:rsidRDefault="00957621" w:rsidP="006C00BF">
      <w:pPr>
        <w:pStyle w:val="Encabezado"/>
        <w:tabs>
          <w:tab w:val="clear" w:pos="4252"/>
          <w:tab w:val="clear" w:pos="8504"/>
        </w:tabs>
        <w:spacing w:line="360" w:lineRule="auto"/>
        <w:contextualSpacing/>
        <w:jc w:val="both"/>
        <w:rPr>
          <w:rFonts w:ascii="Arial" w:hAnsi="Arial" w:cs="Arial"/>
          <w:sz w:val="23"/>
          <w:szCs w:val="23"/>
          <w:lang w:val="es-ES"/>
        </w:rPr>
      </w:pPr>
    </w:p>
    <w:p w14:paraId="7161C7C4" w14:textId="77777777" w:rsidR="00957621" w:rsidRPr="00E567AF" w:rsidRDefault="00B75C70" w:rsidP="006C00BF">
      <w:pPr>
        <w:pStyle w:val="Standard"/>
        <w:spacing w:line="360" w:lineRule="auto"/>
        <w:contextualSpacing/>
        <w:jc w:val="both"/>
        <w:rPr>
          <w:rFonts w:ascii="Arial" w:hAnsi="Arial" w:cs="Arial"/>
          <w:sz w:val="23"/>
          <w:szCs w:val="23"/>
          <w:lang w:val="es-ES"/>
        </w:rPr>
      </w:pPr>
      <w:r w:rsidRPr="00E567AF">
        <w:rPr>
          <w:rFonts w:ascii="Arial" w:hAnsi="Arial" w:cs="Arial"/>
          <w:sz w:val="23"/>
          <w:szCs w:val="23"/>
          <w:lang w:val="es-ES"/>
        </w:rPr>
        <w:t xml:space="preserve">Por </w:t>
      </w:r>
      <w:r w:rsidR="009C7908" w:rsidRPr="00E567AF">
        <w:rPr>
          <w:rFonts w:ascii="Arial" w:hAnsi="Arial" w:cs="Arial"/>
          <w:b/>
          <w:bCs/>
          <w:sz w:val="23"/>
          <w:szCs w:val="23"/>
          <w:lang w:val="es-ES"/>
        </w:rPr>
        <w:t>CSIF</w:t>
      </w:r>
      <w:r w:rsidRPr="00E567AF">
        <w:rPr>
          <w:rFonts w:ascii="Arial" w:hAnsi="Arial" w:cs="Arial"/>
          <w:sz w:val="23"/>
          <w:szCs w:val="23"/>
          <w:lang w:val="es-ES"/>
        </w:rPr>
        <w:t xml:space="preserve">:               </w:t>
      </w:r>
      <w:r w:rsidRPr="00E567AF">
        <w:rPr>
          <w:rFonts w:ascii="Arial" w:hAnsi="Arial" w:cs="Arial"/>
          <w:sz w:val="23"/>
          <w:szCs w:val="23"/>
          <w:lang w:val="es-ES"/>
        </w:rPr>
        <w:tab/>
      </w:r>
      <w:r w:rsidRPr="00E567AF">
        <w:rPr>
          <w:rFonts w:ascii="Arial" w:hAnsi="Arial" w:cs="Arial"/>
          <w:sz w:val="23"/>
          <w:szCs w:val="23"/>
          <w:lang w:val="es-ES"/>
        </w:rPr>
        <w:tab/>
        <w:t xml:space="preserve">        </w:t>
      </w:r>
      <w:r w:rsidRPr="00E567AF">
        <w:rPr>
          <w:rFonts w:ascii="Arial" w:hAnsi="Arial" w:cs="Arial"/>
          <w:sz w:val="23"/>
          <w:szCs w:val="23"/>
          <w:lang w:val="es-ES"/>
        </w:rPr>
        <w:tab/>
        <w:t xml:space="preserve"> </w:t>
      </w:r>
      <w:r w:rsidR="00CC2695" w:rsidRPr="00E567AF">
        <w:rPr>
          <w:rFonts w:ascii="Arial" w:hAnsi="Arial" w:cs="Arial"/>
          <w:sz w:val="23"/>
          <w:szCs w:val="23"/>
          <w:lang w:val="es-ES"/>
        </w:rPr>
        <w:t xml:space="preserve">           </w:t>
      </w:r>
      <w:r w:rsidRPr="00E567AF">
        <w:rPr>
          <w:rFonts w:ascii="Arial" w:hAnsi="Arial" w:cs="Arial"/>
          <w:sz w:val="23"/>
          <w:szCs w:val="23"/>
          <w:lang w:val="es-ES"/>
        </w:rPr>
        <w:t xml:space="preserve"> Por:   </w:t>
      </w:r>
      <w:r w:rsidR="009C7908" w:rsidRPr="00E567AF">
        <w:rPr>
          <w:rFonts w:ascii="Arial" w:hAnsi="Arial" w:cs="Arial"/>
          <w:b/>
          <w:sz w:val="23"/>
          <w:szCs w:val="23"/>
          <w:lang w:val="es-ES"/>
        </w:rPr>
        <w:t>FE-CCOO-PV:</w:t>
      </w:r>
    </w:p>
    <w:p w14:paraId="4F39A828" w14:textId="77777777" w:rsidR="00957621" w:rsidRPr="00E567AF" w:rsidRDefault="00957621" w:rsidP="006C00BF">
      <w:pPr>
        <w:pStyle w:val="Encabezado"/>
        <w:tabs>
          <w:tab w:val="clear" w:pos="4252"/>
          <w:tab w:val="clear" w:pos="8504"/>
        </w:tabs>
        <w:spacing w:line="360" w:lineRule="auto"/>
        <w:contextualSpacing/>
        <w:jc w:val="both"/>
        <w:rPr>
          <w:rFonts w:ascii="Arial" w:hAnsi="Arial" w:cs="Arial"/>
          <w:sz w:val="23"/>
          <w:szCs w:val="23"/>
          <w:lang w:val="es-ES"/>
        </w:rPr>
      </w:pPr>
    </w:p>
    <w:p w14:paraId="4E7BD370" w14:textId="77777777" w:rsidR="00957621" w:rsidRPr="00E567AF" w:rsidRDefault="00957621" w:rsidP="006C00BF">
      <w:pPr>
        <w:pStyle w:val="Encabezado"/>
        <w:tabs>
          <w:tab w:val="clear" w:pos="4252"/>
          <w:tab w:val="clear" w:pos="8504"/>
        </w:tabs>
        <w:spacing w:line="360" w:lineRule="auto"/>
        <w:contextualSpacing/>
        <w:jc w:val="both"/>
        <w:rPr>
          <w:rFonts w:ascii="Arial" w:hAnsi="Arial" w:cs="Arial"/>
          <w:sz w:val="23"/>
          <w:szCs w:val="23"/>
          <w:lang w:val="es-ES"/>
        </w:rPr>
      </w:pPr>
    </w:p>
    <w:p w14:paraId="7F6B58BC" w14:textId="77777777" w:rsidR="00957621" w:rsidRPr="00E567AF" w:rsidRDefault="00B75C70" w:rsidP="006C00BF">
      <w:pPr>
        <w:pStyle w:val="Encabezado"/>
        <w:tabs>
          <w:tab w:val="clear" w:pos="4252"/>
          <w:tab w:val="clear" w:pos="8504"/>
        </w:tabs>
        <w:spacing w:line="360" w:lineRule="auto"/>
        <w:contextualSpacing/>
        <w:jc w:val="both"/>
        <w:rPr>
          <w:rFonts w:ascii="Arial" w:hAnsi="Arial" w:cs="Arial"/>
          <w:sz w:val="23"/>
          <w:szCs w:val="23"/>
          <w:lang w:val="es-ES"/>
        </w:rPr>
      </w:pPr>
      <w:r w:rsidRPr="00E567AF">
        <w:rPr>
          <w:rFonts w:ascii="Arial" w:hAnsi="Arial" w:cs="Arial"/>
          <w:sz w:val="23"/>
          <w:szCs w:val="23"/>
          <w:lang w:val="es-ES"/>
        </w:rPr>
        <w:t xml:space="preserve">Firma: </w:t>
      </w:r>
      <w:r w:rsidRPr="00E567AF">
        <w:rPr>
          <w:rFonts w:ascii="Arial" w:hAnsi="Arial" w:cs="Arial"/>
          <w:sz w:val="23"/>
          <w:szCs w:val="23"/>
          <w:u w:val="single"/>
          <w:lang w:val="es-ES"/>
        </w:rPr>
        <w:t xml:space="preserve">                                                   </w:t>
      </w:r>
      <w:r w:rsidRPr="00E567AF">
        <w:rPr>
          <w:rFonts w:ascii="Arial" w:hAnsi="Arial" w:cs="Arial"/>
          <w:sz w:val="23"/>
          <w:szCs w:val="23"/>
          <w:lang w:val="es-ES"/>
        </w:rPr>
        <w:t xml:space="preserve">         Firma</w:t>
      </w:r>
      <w:r w:rsidR="009C7908" w:rsidRPr="00E567AF">
        <w:rPr>
          <w:rFonts w:ascii="Arial" w:hAnsi="Arial" w:cs="Arial"/>
          <w:sz w:val="23"/>
          <w:szCs w:val="23"/>
          <w:lang w:val="es-ES"/>
        </w:rPr>
        <w:t>:_______________________</w:t>
      </w:r>
      <w:r w:rsidRPr="00E567AF">
        <w:rPr>
          <w:rFonts w:ascii="Arial" w:hAnsi="Arial" w:cs="Arial"/>
          <w:sz w:val="23"/>
          <w:szCs w:val="23"/>
          <w:u w:val="single"/>
          <w:lang w:val="es-ES"/>
        </w:rPr>
        <w:t xml:space="preserve">                                                 </w:t>
      </w:r>
    </w:p>
    <w:p w14:paraId="06E8EAC1" w14:textId="77777777" w:rsidR="00957621" w:rsidRPr="00E567AF" w:rsidRDefault="00957621" w:rsidP="006C00BF">
      <w:pPr>
        <w:pStyle w:val="Encabezado"/>
        <w:tabs>
          <w:tab w:val="clear" w:pos="4252"/>
          <w:tab w:val="clear" w:pos="8504"/>
        </w:tabs>
        <w:spacing w:line="360" w:lineRule="auto"/>
        <w:contextualSpacing/>
        <w:jc w:val="both"/>
        <w:rPr>
          <w:rFonts w:ascii="Arial" w:hAnsi="Arial" w:cs="Arial"/>
          <w:sz w:val="23"/>
          <w:szCs w:val="23"/>
          <w:lang w:val="es-ES"/>
        </w:rPr>
      </w:pPr>
    </w:p>
    <w:p w14:paraId="30829C45" w14:textId="77777777" w:rsidR="00957621" w:rsidRPr="00E567AF" w:rsidRDefault="00B75C70" w:rsidP="006C00BF">
      <w:pPr>
        <w:pStyle w:val="Standard"/>
        <w:spacing w:line="360" w:lineRule="auto"/>
        <w:contextualSpacing/>
        <w:jc w:val="both"/>
        <w:rPr>
          <w:rFonts w:ascii="Arial" w:hAnsi="Arial" w:cs="Arial"/>
          <w:sz w:val="23"/>
          <w:szCs w:val="23"/>
          <w:lang w:val="es-ES"/>
        </w:rPr>
      </w:pPr>
      <w:r w:rsidRPr="00E567AF">
        <w:rPr>
          <w:rFonts w:ascii="Arial" w:hAnsi="Arial" w:cs="Arial"/>
          <w:sz w:val="23"/>
          <w:szCs w:val="23"/>
          <w:lang w:val="es-ES"/>
        </w:rPr>
        <w:t xml:space="preserve">Por: </w:t>
      </w:r>
      <w:r w:rsidRPr="00E567AF">
        <w:rPr>
          <w:rFonts w:ascii="Arial" w:hAnsi="Arial" w:cs="Arial"/>
          <w:b/>
          <w:sz w:val="23"/>
          <w:szCs w:val="23"/>
          <w:lang w:val="es-ES"/>
        </w:rPr>
        <w:t>UGTSP- PV:</w:t>
      </w:r>
      <w:r w:rsidRPr="00E567AF">
        <w:rPr>
          <w:rFonts w:ascii="Arial" w:hAnsi="Arial" w:cs="Arial"/>
          <w:sz w:val="23"/>
          <w:szCs w:val="23"/>
          <w:lang w:val="es-ES"/>
        </w:rPr>
        <w:tab/>
      </w:r>
      <w:r w:rsidRPr="00E567AF">
        <w:rPr>
          <w:rFonts w:ascii="Arial" w:hAnsi="Arial" w:cs="Arial"/>
          <w:sz w:val="23"/>
          <w:szCs w:val="23"/>
          <w:lang w:val="es-ES"/>
        </w:rPr>
        <w:tab/>
      </w:r>
      <w:r w:rsidRPr="00E567AF">
        <w:rPr>
          <w:rFonts w:ascii="Arial" w:hAnsi="Arial" w:cs="Arial"/>
          <w:sz w:val="23"/>
          <w:szCs w:val="23"/>
          <w:lang w:val="es-ES"/>
        </w:rPr>
        <w:tab/>
      </w:r>
      <w:r w:rsidRPr="00E567AF">
        <w:rPr>
          <w:rFonts w:ascii="Arial" w:hAnsi="Arial" w:cs="Arial"/>
          <w:sz w:val="23"/>
          <w:szCs w:val="23"/>
          <w:lang w:val="es-ES"/>
        </w:rPr>
        <w:tab/>
        <w:t xml:space="preserve">  </w:t>
      </w:r>
    </w:p>
    <w:p w14:paraId="0225D939" w14:textId="77777777" w:rsidR="00037C0C" w:rsidRPr="00E567AF" w:rsidRDefault="00037C0C" w:rsidP="006C00BF">
      <w:pPr>
        <w:pStyle w:val="Standard"/>
        <w:spacing w:line="360" w:lineRule="auto"/>
        <w:contextualSpacing/>
        <w:jc w:val="both"/>
        <w:rPr>
          <w:rFonts w:ascii="Arial" w:hAnsi="Arial" w:cs="Arial"/>
          <w:sz w:val="23"/>
          <w:szCs w:val="23"/>
          <w:lang w:val="es-ES"/>
        </w:rPr>
      </w:pPr>
    </w:p>
    <w:p w14:paraId="19C240C7" w14:textId="77777777" w:rsidR="00957621" w:rsidRPr="00E567AF" w:rsidRDefault="00957621" w:rsidP="006C00BF">
      <w:pPr>
        <w:pStyle w:val="Standard"/>
        <w:spacing w:line="360" w:lineRule="auto"/>
        <w:contextualSpacing/>
        <w:jc w:val="both"/>
        <w:rPr>
          <w:rFonts w:ascii="Arial" w:hAnsi="Arial" w:cs="Arial"/>
          <w:sz w:val="23"/>
          <w:szCs w:val="23"/>
          <w:lang w:val="es-ES"/>
        </w:rPr>
      </w:pPr>
    </w:p>
    <w:p w14:paraId="4DAC1240" w14:textId="25D59C57" w:rsidR="00957621" w:rsidRPr="006C00BF" w:rsidRDefault="00B75C70" w:rsidP="006C00BF">
      <w:pPr>
        <w:pStyle w:val="Encabezado"/>
        <w:tabs>
          <w:tab w:val="clear" w:pos="4252"/>
          <w:tab w:val="clear" w:pos="8504"/>
        </w:tabs>
        <w:spacing w:line="360" w:lineRule="auto"/>
        <w:contextualSpacing/>
        <w:jc w:val="both"/>
        <w:rPr>
          <w:rFonts w:ascii="Arial" w:hAnsi="Arial" w:cs="Arial"/>
          <w:sz w:val="22"/>
          <w:szCs w:val="22"/>
          <w:lang w:val="es-ES"/>
        </w:rPr>
      </w:pPr>
      <w:r w:rsidRPr="00E567AF">
        <w:rPr>
          <w:rFonts w:ascii="Arial" w:hAnsi="Arial" w:cs="Arial"/>
          <w:sz w:val="23"/>
          <w:szCs w:val="23"/>
          <w:lang w:val="es-ES"/>
        </w:rPr>
        <w:t>Firma:</w:t>
      </w:r>
      <w:r w:rsidR="009C7908" w:rsidRPr="00E567AF">
        <w:rPr>
          <w:rFonts w:ascii="Arial" w:hAnsi="Arial" w:cs="Arial"/>
          <w:sz w:val="23"/>
          <w:szCs w:val="23"/>
          <w:lang w:val="es-ES"/>
        </w:rPr>
        <w:t>_________________</w:t>
      </w:r>
      <w:r w:rsidR="009C7908" w:rsidRPr="006C00BF">
        <w:rPr>
          <w:rFonts w:ascii="Arial" w:hAnsi="Arial" w:cs="Arial"/>
          <w:sz w:val="22"/>
          <w:szCs w:val="22"/>
          <w:lang w:val="es-ES"/>
        </w:rPr>
        <w:t>_________</w:t>
      </w:r>
      <w:r w:rsidRPr="006C00BF">
        <w:rPr>
          <w:rFonts w:ascii="Arial" w:hAnsi="Arial" w:cs="Arial"/>
          <w:sz w:val="22"/>
          <w:szCs w:val="22"/>
          <w:lang w:val="es-ES"/>
        </w:rPr>
        <w:t xml:space="preserve"> </w:t>
      </w:r>
      <w:r w:rsidRPr="006C00BF">
        <w:rPr>
          <w:rFonts w:ascii="Arial" w:hAnsi="Arial" w:cs="Arial"/>
          <w:sz w:val="22"/>
          <w:szCs w:val="22"/>
          <w:u w:val="single"/>
          <w:lang w:val="es-ES"/>
        </w:rPr>
        <w:t xml:space="preserve">                                                   </w:t>
      </w:r>
      <w:r w:rsidRPr="006C00BF">
        <w:rPr>
          <w:rFonts w:ascii="Arial" w:hAnsi="Arial" w:cs="Arial"/>
          <w:sz w:val="22"/>
          <w:szCs w:val="22"/>
          <w:lang w:val="es-ES"/>
        </w:rPr>
        <w:t xml:space="preserve"> </w:t>
      </w:r>
    </w:p>
    <w:sectPr w:rsidR="00957621" w:rsidRPr="006C00BF" w:rsidSect="005847D9">
      <w:type w:val="continuous"/>
      <w:pgSz w:w="11906" w:h="16838"/>
      <w:pgMar w:top="2268" w:right="1701" w:bottom="1588"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35940" w14:textId="77777777" w:rsidR="007E05B3" w:rsidRDefault="007E05B3">
      <w:r>
        <w:separator/>
      </w:r>
    </w:p>
  </w:endnote>
  <w:endnote w:type="continuationSeparator" w:id="0">
    <w:p w14:paraId="47FF99B7" w14:textId="77777777" w:rsidR="007E05B3" w:rsidRDefault="007E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e Sans UI">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6F5D" w14:textId="77777777" w:rsidR="00B75C70" w:rsidRDefault="00B75C70">
    <w:pPr>
      <w:pStyle w:val="Piedepgina"/>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B8CA3" w14:textId="77777777" w:rsidR="007E05B3" w:rsidRDefault="007E05B3" w:rsidP="009C7908">
      <w:pPr>
        <w:jc w:val="center"/>
      </w:pPr>
    </w:p>
  </w:footnote>
  <w:footnote w:type="continuationSeparator" w:id="0">
    <w:p w14:paraId="2B39A2CB" w14:textId="77777777" w:rsidR="007E05B3" w:rsidRDefault="007E0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6C4C" w14:textId="7EA093A7" w:rsidR="00B75C70" w:rsidRDefault="00037C0C" w:rsidP="00373BB7">
    <w:pPr>
      <w:pStyle w:val="Encabezado"/>
      <w:tabs>
        <w:tab w:val="clear" w:pos="4252"/>
        <w:tab w:val="clear" w:pos="8504"/>
        <w:tab w:val="left" w:pos="840"/>
        <w:tab w:val="left" w:pos="1945"/>
        <w:tab w:val="left" w:pos="5889"/>
      </w:tabs>
    </w:pPr>
    <w:r>
      <w:rPr>
        <w:noProof/>
      </w:rPr>
      <w:drawing>
        <wp:anchor distT="0" distB="0" distL="114300" distR="114300" simplePos="0" relativeHeight="251660288" behindDoc="0" locked="0" layoutInCell="1" allowOverlap="1" wp14:anchorId="40C50957" wp14:editId="14398B45">
          <wp:simplePos x="0" y="0"/>
          <wp:positionH relativeFrom="column">
            <wp:posOffset>4637405</wp:posOffset>
          </wp:positionH>
          <wp:positionV relativeFrom="paragraph">
            <wp:posOffset>38735</wp:posOffset>
          </wp:positionV>
          <wp:extent cx="1111885" cy="217170"/>
          <wp:effectExtent l="0" t="0" r="0" b="0"/>
          <wp:wrapThrough wrapText="bothSides">
            <wp:wrapPolygon edited="0">
              <wp:start x="0" y="0"/>
              <wp:lineTo x="0" y="18947"/>
              <wp:lineTo x="21094" y="18947"/>
              <wp:lineTo x="21094" y="0"/>
              <wp:lineTo x="0" y="0"/>
            </wp:wrapPolygon>
          </wp:wrapThrough>
          <wp:docPr id="1926099684" name="Imagen 4"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2171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2041483" wp14:editId="0A33AB0C">
          <wp:simplePos x="0" y="0"/>
          <wp:positionH relativeFrom="column">
            <wp:posOffset>-551815</wp:posOffset>
          </wp:positionH>
          <wp:positionV relativeFrom="paragraph">
            <wp:posOffset>-377825</wp:posOffset>
          </wp:positionV>
          <wp:extent cx="1614170" cy="869315"/>
          <wp:effectExtent l="0" t="0" r="0" b="0"/>
          <wp:wrapThrough wrapText="bothSides">
            <wp:wrapPolygon edited="0">
              <wp:start x="3059" y="2840"/>
              <wp:lineTo x="2549" y="13727"/>
              <wp:lineTo x="4589" y="17514"/>
              <wp:lineTo x="5863" y="18460"/>
              <wp:lineTo x="11726" y="18460"/>
              <wp:lineTo x="16315" y="17514"/>
              <wp:lineTo x="18864" y="15147"/>
              <wp:lineTo x="17844" y="11360"/>
              <wp:lineTo x="18609" y="6627"/>
              <wp:lineTo x="17079" y="5680"/>
              <wp:lineTo x="4589" y="2840"/>
              <wp:lineTo x="3059" y="2840"/>
            </wp:wrapPolygon>
          </wp:wrapThrough>
          <wp:docPr id="1026002177"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t="5946" b="5946"/>
                  <a:stretch>
                    <a:fillRect/>
                  </a:stretch>
                </pic:blipFill>
                <pic:spPr bwMode="auto">
                  <a:xfrm>
                    <a:off x="0" y="0"/>
                    <a:ext cx="1614170" cy="86931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193D17C" wp14:editId="6B643466">
          <wp:simplePos x="0" y="0"/>
          <wp:positionH relativeFrom="column">
            <wp:posOffset>3839845</wp:posOffset>
          </wp:positionH>
          <wp:positionV relativeFrom="paragraph">
            <wp:posOffset>-17780</wp:posOffset>
          </wp:positionV>
          <wp:extent cx="577215" cy="345440"/>
          <wp:effectExtent l="0" t="0" r="0" b="0"/>
          <wp:wrapThrough wrapText="bothSides">
            <wp:wrapPolygon edited="0">
              <wp:start x="0" y="0"/>
              <wp:lineTo x="0" y="20250"/>
              <wp:lineTo x="20673" y="20250"/>
              <wp:lineTo x="20673" y="0"/>
              <wp:lineTo x="0" y="0"/>
            </wp:wrapPolygon>
          </wp:wrapThrough>
          <wp:docPr id="1553300997" name="Imagen 5"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tip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7215" cy="3454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0" locked="0" layoutInCell="1" allowOverlap="1" wp14:anchorId="2ED87177" wp14:editId="739D9142">
          <wp:simplePos x="0" y="0"/>
          <wp:positionH relativeFrom="column">
            <wp:posOffset>947420</wp:posOffset>
          </wp:positionH>
          <wp:positionV relativeFrom="paragraph">
            <wp:posOffset>-120015</wp:posOffset>
          </wp:positionV>
          <wp:extent cx="1172210" cy="375920"/>
          <wp:effectExtent l="0" t="0" r="0" b="0"/>
          <wp:wrapNone/>
          <wp:docPr id="2363936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2210" cy="3759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4085BFE4" wp14:editId="25A6CB00">
          <wp:simplePos x="0" y="0"/>
          <wp:positionH relativeFrom="column">
            <wp:posOffset>2130425</wp:posOffset>
          </wp:positionH>
          <wp:positionV relativeFrom="paragraph">
            <wp:posOffset>-120015</wp:posOffset>
          </wp:positionV>
          <wp:extent cx="621665" cy="457200"/>
          <wp:effectExtent l="0" t="0" r="0" b="0"/>
          <wp:wrapNone/>
          <wp:docPr id="2221889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665" cy="457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661F699D" wp14:editId="241E4C98">
          <wp:simplePos x="0" y="0"/>
          <wp:positionH relativeFrom="column">
            <wp:posOffset>2955290</wp:posOffset>
          </wp:positionH>
          <wp:positionV relativeFrom="paragraph">
            <wp:posOffset>-41910</wp:posOffset>
          </wp:positionV>
          <wp:extent cx="518160" cy="341630"/>
          <wp:effectExtent l="0" t="0" r="0" b="0"/>
          <wp:wrapNone/>
          <wp:docPr id="7118892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160" cy="341630"/>
                  </a:xfrm>
                  <a:prstGeom prst="rect">
                    <a:avLst/>
                  </a:prstGeom>
                  <a:noFill/>
                </pic:spPr>
              </pic:pic>
            </a:graphicData>
          </a:graphic>
          <wp14:sizeRelH relativeFrom="page">
            <wp14:pctWidth>0</wp14:pctWidth>
          </wp14:sizeRelH>
          <wp14:sizeRelV relativeFrom="page">
            <wp14:pctHeight>0</wp14:pctHeight>
          </wp14:sizeRelV>
        </wp:anchor>
      </w:drawing>
    </w:r>
    <w:r w:rsidR="009C7908">
      <w:tab/>
    </w:r>
    <w:r w:rsidR="00373BB7">
      <w:tab/>
    </w:r>
    <w:r w:rsidR="009C790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179BC"/>
    <w:multiLevelType w:val="multilevel"/>
    <w:tmpl w:val="096E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1537D9"/>
    <w:multiLevelType w:val="multilevel"/>
    <w:tmpl w:val="70CA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178BC"/>
    <w:multiLevelType w:val="multilevel"/>
    <w:tmpl w:val="4F7A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530B41"/>
    <w:multiLevelType w:val="multilevel"/>
    <w:tmpl w:val="DA12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5264D"/>
    <w:multiLevelType w:val="multilevel"/>
    <w:tmpl w:val="27C8810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52986084"/>
    <w:multiLevelType w:val="multilevel"/>
    <w:tmpl w:val="F796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E14A47"/>
    <w:multiLevelType w:val="multilevel"/>
    <w:tmpl w:val="2BAE3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8B6344"/>
    <w:multiLevelType w:val="multilevel"/>
    <w:tmpl w:val="CDB2B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882879">
    <w:abstractNumId w:val="4"/>
  </w:num>
  <w:num w:numId="2" w16cid:durableId="1041903304">
    <w:abstractNumId w:val="5"/>
  </w:num>
  <w:num w:numId="3" w16cid:durableId="1753425295">
    <w:abstractNumId w:val="7"/>
  </w:num>
  <w:num w:numId="4" w16cid:durableId="1898667095">
    <w:abstractNumId w:val="0"/>
  </w:num>
  <w:num w:numId="5" w16cid:durableId="1632595676">
    <w:abstractNumId w:val="1"/>
  </w:num>
  <w:num w:numId="6" w16cid:durableId="903295757">
    <w:abstractNumId w:val="3"/>
  </w:num>
  <w:num w:numId="7" w16cid:durableId="1602831629">
    <w:abstractNumId w:val="2"/>
  </w:num>
  <w:num w:numId="8" w16cid:durableId="1662006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21"/>
    <w:rsid w:val="00037C0C"/>
    <w:rsid w:val="00043723"/>
    <w:rsid w:val="000875CA"/>
    <w:rsid w:val="00117B69"/>
    <w:rsid w:val="00160AD8"/>
    <w:rsid w:val="00193D7D"/>
    <w:rsid w:val="001E7B39"/>
    <w:rsid w:val="001F4C5C"/>
    <w:rsid w:val="00210DAF"/>
    <w:rsid w:val="002338A1"/>
    <w:rsid w:val="00257FA6"/>
    <w:rsid w:val="00287265"/>
    <w:rsid w:val="00290AD9"/>
    <w:rsid w:val="002B1B72"/>
    <w:rsid w:val="002C1C7A"/>
    <w:rsid w:val="002C2937"/>
    <w:rsid w:val="002D30EF"/>
    <w:rsid w:val="002D7387"/>
    <w:rsid w:val="00305455"/>
    <w:rsid w:val="00311EDF"/>
    <w:rsid w:val="0036247E"/>
    <w:rsid w:val="00373BB7"/>
    <w:rsid w:val="003F7EA2"/>
    <w:rsid w:val="00431376"/>
    <w:rsid w:val="00466601"/>
    <w:rsid w:val="00485527"/>
    <w:rsid w:val="004E2119"/>
    <w:rsid w:val="0057033B"/>
    <w:rsid w:val="005847D9"/>
    <w:rsid w:val="00606CA2"/>
    <w:rsid w:val="006C00BF"/>
    <w:rsid w:val="00721730"/>
    <w:rsid w:val="00737212"/>
    <w:rsid w:val="00775C46"/>
    <w:rsid w:val="007E05B3"/>
    <w:rsid w:val="008240AB"/>
    <w:rsid w:val="00895436"/>
    <w:rsid w:val="008B11D7"/>
    <w:rsid w:val="0094762E"/>
    <w:rsid w:val="00957621"/>
    <w:rsid w:val="00960010"/>
    <w:rsid w:val="009B3978"/>
    <w:rsid w:val="009C7908"/>
    <w:rsid w:val="009F65E6"/>
    <w:rsid w:val="00A1274E"/>
    <w:rsid w:val="00AD2B2B"/>
    <w:rsid w:val="00B148CF"/>
    <w:rsid w:val="00B24C30"/>
    <w:rsid w:val="00B52DF7"/>
    <w:rsid w:val="00B75C70"/>
    <w:rsid w:val="00BA5D80"/>
    <w:rsid w:val="00BE7EEE"/>
    <w:rsid w:val="00C001AE"/>
    <w:rsid w:val="00C162B6"/>
    <w:rsid w:val="00C72C56"/>
    <w:rsid w:val="00CC2695"/>
    <w:rsid w:val="00CC7A08"/>
    <w:rsid w:val="00D03215"/>
    <w:rsid w:val="00D20A81"/>
    <w:rsid w:val="00D500B2"/>
    <w:rsid w:val="00DD3D41"/>
    <w:rsid w:val="00E30F56"/>
    <w:rsid w:val="00E567AF"/>
    <w:rsid w:val="00F4512B"/>
    <w:rsid w:val="00FB37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1F24C"/>
  <w15:docId w15:val="{4EC7E946-DFCC-4373-B8FD-C44B8CA0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lang w:val="ca-ES" w:eastAsia="zh-CN" w:bidi="hi-IN"/>
    </w:rPr>
  </w:style>
  <w:style w:type="paragraph" w:styleId="Ttulo1">
    <w:name w:val="heading 1"/>
    <w:basedOn w:val="Standard"/>
    <w:next w:val="Textbody"/>
    <w:uiPriority w:val="9"/>
    <w:qFormat/>
    <w:pPr>
      <w:keepNext/>
      <w:jc w:val="both"/>
      <w:outlineLvl w:val="0"/>
    </w:pPr>
    <w:rPr>
      <w:i/>
      <w:sz w:val="24"/>
    </w:rPr>
  </w:style>
  <w:style w:type="paragraph" w:styleId="Ttulo2">
    <w:name w:val="heading 2"/>
    <w:basedOn w:val="Standard"/>
    <w:next w:val="Textbody"/>
    <w:uiPriority w:val="9"/>
    <w:semiHidden/>
    <w:unhideWhenUsed/>
    <w:qFormat/>
    <w:pPr>
      <w:jc w:val="center"/>
      <w:outlineLvl w:val="1"/>
    </w:pPr>
    <w:rPr>
      <w:cap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autoSpaceDN w:val="0"/>
      <w:textAlignment w:val="baseline"/>
    </w:pPr>
    <w:rPr>
      <w:rFonts w:ascii="Times New Roman" w:eastAsia="Times New Roman" w:hAnsi="Times New Roman" w:cs="Times New Roman"/>
      <w:kern w:val="3"/>
      <w:lang w:val="ca-ES"/>
    </w:rPr>
  </w:style>
  <w:style w:type="paragraph" w:customStyle="1" w:styleId="Heading">
    <w:name w:val="Heading"/>
    <w:basedOn w:val="Standard"/>
    <w:next w:val="Textbody"/>
    <w:pPr>
      <w:keepNext/>
      <w:spacing w:before="240" w:after="120"/>
    </w:pPr>
    <w:rPr>
      <w:rFonts w:ascii="Arial" w:eastAsia="Andale Sans UI" w:hAnsi="Arial" w:cs="Arial"/>
      <w:sz w:val="28"/>
      <w:szCs w:val="28"/>
    </w:rPr>
  </w:style>
  <w:style w:type="paragraph" w:customStyle="1" w:styleId="Textbody">
    <w:name w:val="Text body"/>
    <w:basedOn w:val="Standard"/>
    <w:pPr>
      <w:jc w:val="both"/>
    </w:pPr>
    <w:rPr>
      <w:b/>
      <w:sz w:val="24"/>
    </w:rPr>
  </w:style>
  <w:style w:type="paragraph" w:styleId="Lista">
    <w:name w:val="List"/>
    <w:basedOn w:val="Textbody"/>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style>
  <w:style w:type="paragraph" w:customStyle="1" w:styleId="Epgrafe">
    <w:name w:val="Epígrafe"/>
    <w:basedOn w:val="Standard"/>
    <w:pPr>
      <w:suppressLineNumbers/>
      <w:spacing w:before="120" w:after="120"/>
    </w:pPr>
    <w:rPr>
      <w:i/>
      <w:iCs/>
      <w:sz w:val="24"/>
      <w:szCs w:val="24"/>
    </w:rPr>
  </w:style>
  <w:style w:type="paragraph" w:customStyle="1" w:styleId="Etiqueta">
    <w:name w:val="Etiqueta"/>
    <w:basedOn w:val="Standard"/>
    <w:pPr>
      <w:suppressLineNumbers/>
      <w:spacing w:before="120" w:after="120"/>
    </w:pPr>
    <w:rPr>
      <w:i/>
      <w:iCs/>
      <w:sz w:val="24"/>
      <w:szCs w:val="24"/>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Standard"/>
    <w:pPr>
      <w:suppressLineNumbers/>
      <w:tabs>
        <w:tab w:val="center" w:pos="4252"/>
        <w:tab w:val="right" w:pos="8504"/>
      </w:tabs>
    </w:pPr>
  </w:style>
  <w:style w:type="paragraph" w:styleId="Textoindependiente3">
    <w:name w:val="Body Text 3"/>
    <w:basedOn w:val="Standard"/>
    <w:pPr>
      <w:jc w:val="both"/>
    </w:pPr>
    <w:rPr>
      <w:rFonts w:ascii="Verdana" w:eastAsia="Verdana" w:hAnsi="Verdana" w:cs="Verdana"/>
      <w:sz w:val="18"/>
    </w:rPr>
  </w:style>
  <w:style w:type="paragraph" w:styleId="Piedepgina">
    <w:name w:val="footer"/>
    <w:basedOn w:val="Standard"/>
    <w:pPr>
      <w:suppressLineNumbers/>
      <w:tabs>
        <w:tab w:val="center" w:pos="4252"/>
        <w:tab w:val="right" w:pos="8504"/>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xtoindependiente2">
    <w:name w:val="Body Text 2"/>
    <w:basedOn w:val="Standard"/>
    <w:pPr>
      <w:spacing w:line="288" w:lineRule="auto"/>
      <w:jc w:val="both"/>
    </w:pPr>
    <w:rPr>
      <w:rFonts w:ascii="Arial" w:eastAsia="Arial" w:hAnsi="Arial" w:cs="Arial"/>
      <w:color w:val="000000"/>
      <w:sz w:val="23"/>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Fuentedeprrafopredeter">
    <w:name w:val="WW-Fuente de párrafo predeter."/>
  </w:style>
  <w:style w:type="character" w:customStyle="1" w:styleId="Ttulo1Car">
    <w:name w:val="Título 1 Car"/>
    <w:rPr>
      <w:rFonts w:ascii="Times New Roman" w:eastAsia="Times New Roman" w:hAnsi="Times New Roman" w:cs="Times New Roman"/>
      <w:i/>
      <w:sz w:val="24"/>
      <w:szCs w:val="20"/>
      <w:lang w:eastAsia="es-ES"/>
    </w:rPr>
  </w:style>
  <w:style w:type="character" w:customStyle="1" w:styleId="Ttulo2Car">
    <w:name w:val="Título 2 Car"/>
    <w:rPr>
      <w:rFonts w:ascii="Times New Roman" w:eastAsia="Times New Roman" w:hAnsi="Times New Roman" w:cs="Times New Roman"/>
      <w:caps/>
      <w:sz w:val="24"/>
      <w:szCs w:val="20"/>
      <w:lang w:eastAsia="es-ES"/>
    </w:rPr>
  </w:style>
  <w:style w:type="character" w:customStyle="1" w:styleId="EncabezadoCar">
    <w:name w:val="Encabezado Car"/>
    <w:rPr>
      <w:rFonts w:ascii="Times New Roman" w:eastAsia="Times New Roman" w:hAnsi="Times New Roman" w:cs="Times New Roman"/>
      <w:sz w:val="20"/>
      <w:szCs w:val="20"/>
      <w:lang w:eastAsia="es-ES"/>
    </w:rPr>
  </w:style>
  <w:style w:type="character" w:customStyle="1" w:styleId="TextoindependienteCar">
    <w:name w:val="Texto independiente Car"/>
    <w:rPr>
      <w:rFonts w:ascii="Times New Roman" w:eastAsia="Times New Roman" w:hAnsi="Times New Roman" w:cs="Times New Roman"/>
      <w:b/>
      <w:sz w:val="24"/>
      <w:szCs w:val="20"/>
      <w:lang w:eastAsia="es-ES"/>
    </w:rPr>
  </w:style>
  <w:style w:type="character" w:customStyle="1" w:styleId="Textoindependiente3Car">
    <w:name w:val="Texto independiente 3 Car"/>
    <w:rPr>
      <w:rFonts w:ascii="Verdana" w:eastAsia="Times New Roman" w:hAnsi="Verdana" w:cs="Verdana"/>
      <w:sz w:val="18"/>
      <w:szCs w:val="20"/>
      <w:lang w:eastAsia="es-ES"/>
    </w:rPr>
  </w:style>
  <w:style w:type="character" w:customStyle="1" w:styleId="PiedepginaCar">
    <w:name w:val="Pie de página Car"/>
    <w:rPr>
      <w:rFonts w:ascii="Times New Roman" w:eastAsia="Times New Roman" w:hAnsi="Times New Roman" w:cs="Times New Roman"/>
      <w:sz w:val="20"/>
      <w:szCs w:val="20"/>
      <w:lang w:eastAsia="es-ES"/>
    </w:rPr>
  </w:style>
  <w:style w:type="numbering" w:customStyle="1" w:styleId="WW8Num1">
    <w:name w:val="WW8Num1"/>
    <w:basedOn w:val="Sinlista"/>
    <w:pPr>
      <w:numPr>
        <w:numId w:val="1"/>
      </w:numPr>
    </w:pPr>
  </w:style>
  <w:style w:type="paragraph" w:styleId="Prrafodelista">
    <w:name w:val="List Paragraph"/>
    <w:basedOn w:val="Normal"/>
    <w:uiPriority w:val="34"/>
    <w:qFormat/>
    <w:rsid w:val="00737212"/>
    <w:pPr>
      <w:widowControl/>
      <w:suppressAutoHyphens w:val="0"/>
      <w:autoSpaceDN/>
      <w:spacing w:after="160" w:line="259" w:lineRule="auto"/>
      <w:ind w:left="720"/>
      <w:contextualSpacing/>
      <w:textAlignment w:val="auto"/>
    </w:pPr>
    <w:rPr>
      <w:rFonts w:ascii="Calibri" w:eastAsia="Calibri" w:hAnsi="Calibri" w:cs="Times New Roman"/>
      <w:kern w:val="2"/>
      <w:sz w:val="22"/>
      <w:szCs w:val="22"/>
      <w:lang w:val="es-ES" w:eastAsia="en-US" w:bidi="ar-SA"/>
    </w:rPr>
  </w:style>
  <w:style w:type="table" w:styleId="Tablaconcuadrcula">
    <w:name w:val="Table Grid"/>
    <w:basedOn w:val="Tablanormal"/>
    <w:uiPriority w:val="39"/>
    <w:rsid w:val="00737212"/>
    <w:rPr>
      <w:rFonts w:ascii="Calibri" w:eastAsia="Calibri" w:hAnsi="Calibri" w:cs="Times New Roman"/>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1054</Words>
  <Characters>5802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Adenda al documento sobre la implantación de la reforma educativa en los centros concertados de la Comunitat Valenciana</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Adenda al documento sobre la implantación de la reforma educativa en los centros concertados de la Comunitat Valenciana</dc:title>
  <dc:subject/>
  <dc:creator>CHELO</dc:creator>
  <cp:keywords/>
  <cp:lastModifiedBy>IBAÑEZ HERRERO, MARIA TERESA</cp:lastModifiedBy>
  <cp:revision>4</cp:revision>
  <cp:lastPrinted>2017-03-10T14:22:00Z</cp:lastPrinted>
  <dcterms:created xsi:type="dcterms:W3CDTF">2026-06-10T18:54:00Z</dcterms:created>
  <dcterms:modified xsi:type="dcterms:W3CDTF">2026-06-11T09:07:00Z</dcterms:modified>
</cp:coreProperties>
</file>