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24D9" w14:textId="6FE1EEB2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PROYECTO de Orden XX/2021, de _____, de la Consellería de Educación, Cultura y Deporte, por</w:t>
      </w:r>
      <w:r w:rsidR="00C5544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 la</w:t>
      </w:r>
      <w:r w:rsidRPr="00244A84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 </w:t>
      </w:r>
      <w:r w:rsidR="00C5544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que</w:t>
      </w:r>
      <w:r w:rsidRPr="00244A84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 se determinan los criterios de creación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puestos</w:t>
      </w:r>
      <w:r w:rsidRPr="00244A84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 de profesorado de la especialidad de orientación educativa en los equipos de orientación educativa y por la cual se ordena la creación de las unidades especializadas de orientación.</w:t>
      </w:r>
    </w:p>
    <w:p w14:paraId="1ABB4353" w14:textId="77777777" w:rsid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2E219D02" w14:textId="66BA78DA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Índice</w:t>
      </w:r>
    </w:p>
    <w:p w14:paraId="5A911916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Artículo 1. Objeto </w:t>
      </w:r>
    </w:p>
    <w:p w14:paraId="0B7C4626" w14:textId="6E36F00F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Artículo 2. Criterios para la creación de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puestos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 profesorado de la especialidad de orientación educativa en los centros de educación infantil y primaria y de educación especial de titularidad de la Generalitat</w:t>
      </w:r>
    </w:p>
    <w:p w14:paraId="399BDB86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Artículo 3. Unidades especializadas de orientación </w:t>
      </w:r>
    </w:p>
    <w:p w14:paraId="2B41749B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Artículo 4. Plantillas de las unidades especializadas de orientación </w:t>
      </w:r>
    </w:p>
    <w:p w14:paraId="09231862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226B1250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DISPOSICIONES ADICIONALES</w:t>
      </w:r>
    </w:p>
    <w:p w14:paraId="00AA4F13" w14:textId="7EC9D0F1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Primera. Provisión de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puestos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 personal docente</w:t>
      </w:r>
    </w:p>
    <w:p w14:paraId="20A82E5F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Segunda. Funciones del personal de las unidades especializadas de orientación y del profesorado de la especialidad de orientación educativa</w:t>
      </w:r>
    </w:p>
    <w:p w14:paraId="6F07BB44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Tercera. Incidencia presupuestaria</w:t>
      </w:r>
    </w:p>
    <w:p w14:paraId="16A8135C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48FB5EA7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DISPOSICIONES FINALES</w:t>
      </w:r>
    </w:p>
    <w:p w14:paraId="6E6B0947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Primera. Entrada en vigor</w:t>
      </w:r>
    </w:p>
    <w:p w14:paraId="6C4FA222" w14:textId="77777777" w:rsidR="00BF1CBF" w:rsidRDefault="00BF1CBF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4EDBB794" w14:textId="77777777" w:rsidR="00BF1CBF" w:rsidRDefault="00BF1CBF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1B4FD61E" w14:textId="460BD448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Preámbulo</w:t>
      </w:r>
    </w:p>
    <w:p w14:paraId="60D5F0F9" w14:textId="0EDD62AC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El Decreto 104/2018, del Conse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ll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por el cual se desarrollan los principios de equidad y de inclusión en el sistema educativo valenciano, que considera la orientación a lo largo de la vida como un derecho y subraya la importancia del asesoramiento y apoyo de los servicios especializados de orientación en el proceso de evolución de los centros educativos hacia un modelo inclusivo. </w:t>
      </w:r>
    </w:p>
    <w:p w14:paraId="7013299D" w14:textId="3C1FD37B" w:rsidR="00BF1CBF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El Decreto 72/2021, de 21 de mayo, del Consell, de organización de la orientación educativa y profesional, de ahora en adelante Decreto 72/2021, establece, en el capítulo II, que los centros docentes de titularidad de la Generalitat de educación infantil y primaria y de educación especial dispondrán de equipos de orientación educativa, los cuales tendrán la consideración de órganos de coordinación, y determina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su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composición y competencias. </w:t>
      </w:r>
    </w:p>
    <w:p w14:paraId="7A18775F" w14:textId="1A9EE0FC" w:rsidR="00244A84" w:rsidRPr="00244A84" w:rsidRDefault="00BF1CBF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En</w:t>
      </w:r>
      <w:r w:rsidR="00244A84"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el capítulo V de este decreto, se constituyen las unidades especializadas de orientación como unidades interprofesionales que complementan y apoyan a la intervención que realizan los equipos de orientación educativa, los </w:t>
      </w:r>
      <w:r w:rsidR="00244A84"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lastRenderedPageBreak/>
        <w:t>departamentos de orientación educativa y profesional y las agrupaciones de orientación de zona. Así mismo, refiere los ámbitos de especialización, las competencias, el personal integrante y las funciones de la dirección y de la secretaría-habilitación.</w:t>
      </w:r>
    </w:p>
    <w:p w14:paraId="17A86F1A" w14:textId="65806295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Por todo e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ll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o y en virtud del que se dispone en el artículo 53 del Estatuto de Autonomía de la Comunidad Valenciana, según dispone en la Ley 5/1983, de 30 de diciembre, de la Generalitat, del Consell y de acuerdo con el artículo 79 del Decreto 105/2019, de 5 de julio, del Consell, por el cual se establece la estructura orgánica básica de la Presidencia y de las consellerías de la Generalitat, con los trámites previos preceptivos y oído el Consell Escolar de la Comuni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tat 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Valenciana,</w:t>
      </w:r>
    </w:p>
    <w:p w14:paraId="24641522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2E8B82DC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ORDENO</w:t>
      </w:r>
    </w:p>
    <w:p w14:paraId="3927ECAB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 xml:space="preserve">Artículo 1. Objeto </w:t>
      </w:r>
    </w:p>
    <w:p w14:paraId="4BAF1F2E" w14:textId="21E4BDA8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Esta orden tiene por objeto establecer los criterios para la creación de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puestos 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de profesorado de la especialidad de orientación educativa en los centros de educación infantil y primaria y centros de educación especial de titularidad de la Generalitat y crear las unidades especializadas de orientación (de ahora en adelante UEO).</w:t>
      </w:r>
    </w:p>
    <w:p w14:paraId="6C725C11" w14:textId="77777777" w:rsid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3A28CA43" w14:textId="50B173B1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Artículo 2. Criterios para la creación de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puestos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 profesorado de la especialidad de orientación educativa en los centros de educación infantil y primaria y de educación especial de titularidad de la Generalitat</w:t>
      </w:r>
    </w:p>
    <w:p w14:paraId="49E43BC3" w14:textId="6A59E47F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1. Los criterios para la creación de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puestos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 profesorado de la especialidad de orientación educativa previstos en los equipos de orientación educativa, referenciados en el artículo 5 del Decreto 72/2021, serán los siguientes:</w:t>
      </w:r>
    </w:p>
    <w:p w14:paraId="53D5965C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a) Los puestos de trabajo correspondientes en los centros educativos que imparten enseñanzas de educación infantil y primaria estarán determinados por el número de unidades: </w:t>
      </w:r>
    </w:p>
    <w:p w14:paraId="43F61E30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Entre 4 y 8 unidades: 0,5 puestos de trabajo</w:t>
      </w:r>
    </w:p>
    <w:p w14:paraId="53F0FE50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Entre 9 y 29 unidades: 1 puesto de trabajo</w:t>
      </w:r>
    </w:p>
    <w:p w14:paraId="5F592BF6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- 30 o más unidades: 2 puestos de trabajo</w:t>
      </w:r>
    </w:p>
    <w:p w14:paraId="7AF86198" w14:textId="03F43A35" w:rsidR="00244A84" w:rsidRPr="00D47D55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47D55">
        <w:rPr>
          <w:rFonts w:ascii="Arial" w:hAnsi="Arial" w:cs="Arial"/>
          <w:sz w:val="24"/>
          <w:szCs w:val="24"/>
          <w:lang w:val="es-ES_tradnl"/>
        </w:rPr>
        <w:t>- Los centros educativos con 1, 2 o 3 unidades serán atendidos por la</w:t>
      </w:r>
      <w:r w:rsidR="00D47D55" w:rsidRPr="00D47D55">
        <w:rPr>
          <w:rFonts w:ascii="Arial" w:hAnsi="Arial" w:cs="Arial"/>
          <w:sz w:val="24"/>
          <w:szCs w:val="24"/>
          <w:lang w:val="es-ES_tradnl"/>
        </w:rPr>
        <w:t xml:space="preserve"> UEO que tenga asignada la coordinación territorial correspondiente.</w:t>
      </w:r>
    </w:p>
    <w:p w14:paraId="25C4ED45" w14:textId="7C751B94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b) Los puestos de trabajo correspondientes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a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los centros de educación especial estarán determinados por el número de alumnado matriculado: </w:t>
      </w:r>
    </w:p>
    <w:p w14:paraId="0ECF3D05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Menos de 110 alumnos: 1 puesto de trabajo</w:t>
      </w:r>
    </w:p>
    <w:p w14:paraId="3F64B133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- 110 o más alumnos: 2 puestos de trabajo</w:t>
      </w:r>
    </w:p>
    <w:p w14:paraId="14EEB6D7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747387AD" w14:textId="77777777" w:rsid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2E1206E4" w14:textId="77777777" w:rsid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24E90A42" w14:textId="0F28DF7A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 xml:space="preserve">Artículo 3. Unidades especializadas de orientación </w:t>
      </w:r>
    </w:p>
    <w:p w14:paraId="1B3B49A4" w14:textId="33AFEA63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1. De acuerdo con aquello previsto en el artículo 12 del Decreto 72/2021, se crean inicialmente las unidades especializadas de orientación (UEO) con los ámbitos de especialización de referencia siguientes:</w:t>
      </w:r>
    </w:p>
    <w:p w14:paraId="4C84CCE1" w14:textId="7EBFA7E9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UEO de Alicante. Convivencia y conducta</w:t>
      </w:r>
    </w:p>
    <w:p w14:paraId="1DB4A556" w14:textId="6FD460B3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- UEO de Dénia. Dificultades de aprendizaje y </w:t>
      </w:r>
      <w:bookmarkStart w:id="0" w:name="_GoBack"/>
      <w:bookmarkEnd w:id="0"/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TDAH</w:t>
      </w:r>
    </w:p>
    <w:p w14:paraId="3637A6AA" w14:textId="32FFA433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UEO de Elche. Discapacidad sensorial: auditiva y visual</w:t>
      </w:r>
    </w:p>
    <w:p w14:paraId="10019A1B" w14:textId="144B099A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UEO de Castelló de la Plana. Discapacidad motriz</w:t>
      </w:r>
    </w:p>
    <w:p w14:paraId="2881C930" w14:textId="1DBC20F4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UEO de Xàtiva. Altas capacidades intelectuales y discapacidad intelectual</w:t>
      </w:r>
    </w:p>
    <w:p w14:paraId="161005F0" w14:textId="5548F978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- UEO de València. Igualdad y diversidad y Trastorno del espectro del autismo</w:t>
      </w:r>
    </w:p>
    <w:p w14:paraId="7FC0974F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1A79AAB6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2. La secretaría autonómica competente en materia de educación podrá determinar la supresión de unidades especializadas de orientación, la creación de nuevas, su reubicación y la ampliación o la modificación de los ámbitos de especialización, en función de las necesidades detectadas en la evaluación de su funcionamiento y de las necesidades del sistema educativo.</w:t>
      </w:r>
    </w:p>
    <w:p w14:paraId="4896C914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4. Las unidades especializadas de orientación contarán con profesorado de la especialidad de orientación educativa que realizará la coordinación territorial de la orientación referida en el artículo 11 del Decreto 72/2021. El centro directivo competente en materia de orientación educativa establecerá las directrices de esta coordinación, determinará las diferentes demarcaciones territoriales de actuación y concretará las funciones de esta figura de coordinación.</w:t>
      </w:r>
    </w:p>
    <w:p w14:paraId="5BACF09C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1497838A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 xml:space="preserve">Artículo 4. Plantillas de las unidades especializadas de orientación </w:t>
      </w:r>
    </w:p>
    <w:p w14:paraId="139E0A12" w14:textId="3201E57D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1. La composición inicial de las plantillas que configuran las unidades especializadas y el desglose de los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puestos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, por ámbitos de intervención y por ámbitos territoriales de coordinación, será la que figura en el anexo único de esta orden.</w:t>
      </w:r>
    </w:p>
    <w:p w14:paraId="30F50C36" w14:textId="0DCDAB21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2. El centro directivo competente en materia de personal docente, a propuesta del centro directivo competente en materia de orientación educativa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,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podrá determinar nuevos perfiles docentes o modificar la dotación de las plantillas iniciales en función de las necesidades detectadas en la evaluación del funcionamiento de las unidades. </w:t>
      </w:r>
    </w:p>
    <w:p w14:paraId="43E24BE2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5B85F5E4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DISPOSICIONES ADICIONALES</w:t>
      </w:r>
    </w:p>
    <w:p w14:paraId="3D370F09" w14:textId="79D51C3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Primera. Provisión de 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puestos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de personal docente</w:t>
      </w:r>
    </w:p>
    <w:p w14:paraId="044892A2" w14:textId="2672182C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Se faculta el centro directivo competente en materia de personal docente p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ara que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en el ámbito de sus competencias, desarrollo los procedimientos de 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lastRenderedPageBreak/>
        <w:t>provisión de personal necesarios que d</w:t>
      </w:r>
      <w:r w:rsidR="004967C2">
        <w:rPr>
          <w:rFonts w:ascii="Arial" w:hAnsi="Arial" w:cs="Arial"/>
          <w:color w:val="000000" w:themeColor="text1"/>
          <w:sz w:val="24"/>
          <w:szCs w:val="24"/>
          <w:lang w:val="es-ES_tradnl"/>
        </w:rPr>
        <w:t>e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n cobertura a </w:t>
      </w:r>
      <w:r w:rsidR="00F02FE2">
        <w:rPr>
          <w:rFonts w:ascii="Arial" w:hAnsi="Arial" w:cs="Arial"/>
          <w:color w:val="000000" w:themeColor="text1"/>
          <w:sz w:val="24"/>
          <w:szCs w:val="24"/>
          <w:lang w:val="es-ES_tradnl"/>
        </w:rPr>
        <w:t>lo</w:t>
      </w: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especificado en esta orden.</w:t>
      </w:r>
    </w:p>
    <w:p w14:paraId="6F2DF377" w14:textId="77777777" w:rsidR="00244A84" w:rsidRPr="00D47D55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0E21949" w14:textId="4B69BE4C" w:rsidR="00244A84" w:rsidRPr="00D47D55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47D55">
        <w:rPr>
          <w:rFonts w:ascii="Arial" w:hAnsi="Arial" w:cs="Arial"/>
          <w:sz w:val="24"/>
          <w:szCs w:val="24"/>
          <w:lang w:val="es-ES_tradnl"/>
        </w:rPr>
        <w:t xml:space="preserve">Segunda. Funciones del personal de las unidades especializadas de orientación y del profesorado </w:t>
      </w:r>
      <w:r w:rsidR="00F02FE2" w:rsidRPr="00D47D55">
        <w:rPr>
          <w:rFonts w:ascii="Arial" w:hAnsi="Arial" w:cs="Arial"/>
          <w:sz w:val="24"/>
          <w:szCs w:val="24"/>
          <w:lang w:val="es-ES_tradnl"/>
        </w:rPr>
        <w:t>adscrito</w:t>
      </w:r>
    </w:p>
    <w:p w14:paraId="0CF0E582" w14:textId="32B6488B" w:rsidR="00244A84" w:rsidRPr="00D47D55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47D55">
        <w:rPr>
          <w:rFonts w:ascii="Arial" w:hAnsi="Arial" w:cs="Arial"/>
          <w:sz w:val="24"/>
          <w:szCs w:val="24"/>
          <w:lang w:val="es-ES_tradnl"/>
        </w:rPr>
        <w:t>El centro directivo competente en materia de orientación educativa regulará, normativamente, la adscripción del personal a las unidades especializadas de orientación y las funciones del profesorado adscrito a las UEO.</w:t>
      </w:r>
    </w:p>
    <w:p w14:paraId="10A1537E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180CC325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Tercera. Incidencia presupuestaria</w:t>
      </w:r>
    </w:p>
    <w:p w14:paraId="3CA72906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La aplicación y despliegue de esta orden no podrá tener ninguna incidencia en la dotación de los capítulos de gasto asignados a la consellería competente en materia de educación, que, en todo caso, tendrán que ser atendidos con los medios personales y materiales que esta tiene asignados.</w:t>
      </w:r>
    </w:p>
    <w:p w14:paraId="73DDA910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19ABBB82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DISPOSICIONES FINALES</w:t>
      </w:r>
    </w:p>
    <w:p w14:paraId="6C4524E5" w14:textId="77777777" w:rsidR="00244A84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>Primera. Entrada en vigor</w:t>
      </w:r>
    </w:p>
    <w:p w14:paraId="5EB74CAD" w14:textId="3A53249E" w:rsidR="000113FA" w:rsidRPr="00244A84" w:rsidRDefault="00244A84" w:rsidP="00244A84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244A84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Esta orden entrará en vigor el día siguiente de su publicación en el </w:t>
      </w:r>
      <w:r w:rsidRPr="00F02FE2">
        <w:rPr>
          <w:rFonts w:ascii="Arial" w:hAnsi="Arial" w:cs="Arial"/>
          <w:i/>
          <w:iCs/>
          <w:color w:val="000000" w:themeColor="text1"/>
          <w:sz w:val="24"/>
          <w:szCs w:val="24"/>
          <w:lang w:val="es-ES_tradnl"/>
        </w:rPr>
        <w:t>Diari Oficial de la Generalitat Valenciana</w:t>
      </w:r>
      <w:r w:rsidR="00F02FE2"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</w:p>
    <w:sectPr w:rsidR="000113FA" w:rsidRPr="00244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61B0"/>
    <w:multiLevelType w:val="hybridMultilevel"/>
    <w:tmpl w:val="C4E40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5455"/>
    <w:multiLevelType w:val="hybridMultilevel"/>
    <w:tmpl w:val="4612777A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7714"/>
    <w:multiLevelType w:val="multilevel"/>
    <w:tmpl w:val="358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E7B32"/>
    <w:multiLevelType w:val="hybridMultilevel"/>
    <w:tmpl w:val="50B6AF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340D3"/>
    <w:multiLevelType w:val="hybridMultilevel"/>
    <w:tmpl w:val="06148740"/>
    <w:lvl w:ilvl="0" w:tplc="6084410E">
      <w:start w:val="1"/>
      <w:numFmt w:val="lowerLetter"/>
      <w:lvlText w:val="%1)"/>
      <w:lvlJc w:val="left"/>
      <w:pPr>
        <w:ind w:left="643" w:hanging="360"/>
      </w:pPr>
      <w:rPr>
        <w:rFonts w:ascii="Roboto" w:hAnsi="Roboto" w:cs="Roboto" w:hint="default"/>
        <w:color w:val="auto"/>
        <w:sz w:val="22"/>
      </w:rPr>
    </w:lvl>
    <w:lvl w:ilvl="1" w:tplc="08030019" w:tentative="1">
      <w:start w:val="1"/>
      <w:numFmt w:val="lowerLetter"/>
      <w:lvlText w:val="%2."/>
      <w:lvlJc w:val="left"/>
      <w:pPr>
        <w:ind w:left="1363" w:hanging="360"/>
      </w:pPr>
    </w:lvl>
    <w:lvl w:ilvl="2" w:tplc="0803001B" w:tentative="1">
      <w:start w:val="1"/>
      <w:numFmt w:val="lowerRoman"/>
      <w:lvlText w:val="%3."/>
      <w:lvlJc w:val="right"/>
      <w:pPr>
        <w:ind w:left="2083" w:hanging="180"/>
      </w:pPr>
    </w:lvl>
    <w:lvl w:ilvl="3" w:tplc="0803000F" w:tentative="1">
      <w:start w:val="1"/>
      <w:numFmt w:val="decimal"/>
      <w:lvlText w:val="%4."/>
      <w:lvlJc w:val="left"/>
      <w:pPr>
        <w:ind w:left="2803" w:hanging="360"/>
      </w:pPr>
    </w:lvl>
    <w:lvl w:ilvl="4" w:tplc="08030019" w:tentative="1">
      <w:start w:val="1"/>
      <w:numFmt w:val="lowerLetter"/>
      <w:lvlText w:val="%5."/>
      <w:lvlJc w:val="left"/>
      <w:pPr>
        <w:ind w:left="3523" w:hanging="360"/>
      </w:pPr>
    </w:lvl>
    <w:lvl w:ilvl="5" w:tplc="0803001B" w:tentative="1">
      <w:start w:val="1"/>
      <w:numFmt w:val="lowerRoman"/>
      <w:lvlText w:val="%6."/>
      <w:lvlJc w:val="right"/>
      <w:pPr>
        <w:ind w:left="4243" w:hanging="180"/>
      </w:pPr>
    </w:lvl>
    <w:lvl w:ilvl="6" w:tplc="0803000F" w:tentative="1">
      <w:start w:val="1"/>
      <w:numFmt w:val="decimal"/>
      <w:lvlText w:val="%7."/>
      <w:lvlJc w:val="left"/>
      <w:pPr>
        <w:ind w:left="4963" w:hanging="360"/>
      </w:pPr>
    </w:lvl>
    <w:lvl w:ilvl="7" w:tplc="08030019" w:tentative="1">
      <w:start w:val="1"/>
      <w:numFmt w:val="lowerLetter"/>
      <w:lvlText w:val="%8."/>
      <w:lvlJc w:val="left"/>
      <w:pPr>
        <w:ind w:left="5683" w:hanging="360"/>
      </w:pPr>
    </w:lvl>
    <w:lvl w:ilvl="8" w:tplc="080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85B52F8"/>
    <w:multiLevelType w:val="hybridMultilevel"/>
    <w:tmpl w:val="770EC790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A6664"/>
    <w:multiLevelType w:val="hybridMultilevel"/>
    <w:tmpl w:val="E3340852"/>
    <w:lvl w:ilvl="0" w:tplc="08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B52CB"/>
    <w:multiLevelType w:val="hybridMultilevel"/>
    <w:tmpl w:val="874CF3A0"/>
    <w:lvl w:ilvl="0" w:tplc="44F4C81C">
      <w:start w:val="6"/>
      <w:numFmt w:val="bullet"/>
      <w:lvlText w:val="-"/>
      <w:lvlJc w:val="left"/>
      <w:pPr>
        <w:ind w:left="720" w:hanging="360"/>
      </w:pPr>
      <w:rPr>
        <w:rFonts w:ascii="Arial" w:eastAsia="Roboto" w:hAnsi="Arial" w:cs="Aria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F374E"/>
    <w:multiLevelType w:val="hybridMultilevel"/>
    <w:tmpl w:val="9BBE7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4377C"/>
    <w:multiLevelType w:val="hybridMultilevel"/>
    <w:tmpl w:val="B3CE63BC"/>
    <w:lvl w:ilvl="0" w:tplc="891A1B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584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C4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4E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44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63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0C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6B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C2956"/>
    <w:multiLevelType w:val="hybridMultilevel"/>
    <w:tmpl w:val="06148740"/>
    <w:lvl w:ilvl="0" w:tplc="6084410E">
      <w:start w:val="1"/>
      <w:numFmt w:val="lowerLetter"/>
      <w:lvlText w:val="%1)"/>
      <w:lvlJc w:val="left"/>
      <w:pPr>
        <w:ind w:left="643" w:hanging="360"/>
      </w:pPr>
      <w:rPr>
        <w:rFonts w:ascii="Roboto" w:hAnsi="Roboto" w:cs="Roboto" w:hint="default"/>
        <w:color w:val="auto"/>
        <w:sz w:val="22"/>
      </w:rPr>
    </w:lvl>
    <w:lvl w:ilvl="1" w:tplc="08030019" w:tentative="1">
      <w:start w:val="1"/>
      <w:numFmt w:val="lowerLetter"/>
      <w:lvlText w:val="%2."/>
      <w:lvlJc w:val="left"/>
      <w:pPr>
        <w:ind w:left="1363" w:hanging="360"/>
      </w:pPr>
    </w:lvl>
    <w:lvl w:ilvl="2" w:tplc="0803001B" w:tentative="1">
      <w:start w:val="1"/>
      <w:numFmt w:val="lowerRoman"/>
      <w:lvlText w:val="%3."/>
      <w:lvlJc w:val="right"/>
      <w:pPr>
        <w:ind w:left="2083" w:hanging="180"/>
      </w:pPr>
    </w:lvl>
    <w:lvl w:ilvl="3" w:tplc="0803000F" w:tentative="1">
      <w:start w:val="1"/>
      <w:numFmt w:val="decimal"/>
      <w:lvlText w:val="%4."/>
      <w:lvlJc w:val="left"/>
      <w:pPr>
        <w:ind w:left="2803" w:hanging="360"/>
      </w:pPr>
    </w:lvl>
    <w:lvl w:ilvl="4" w:tplc="08030019" w:tentative="1">
      <w:start w:val="1"/>
      <w:numFmt w:val="lowerLetter"/>
      <w:lvlText w:val="%5."/>
      <w:lvlJc w:val="left"/>
      <w:pPr>
        <w:ind w:left="3523" w:hanging="360"/>
      </w:pPr>
    </w:lvl>
    <w:lvl w:ilvl="5" w:tplc="0803001B" w:tentative="1">
      <w:start w:val="1"/>
      <w:numFmt w:val="lowerRoman"/>
      <w:lvlText w:val="%6."/>
      <w:lvlJc w:val="right"/>
      <w:pPr>
        <w:ind w:left="4243" w:hanging="180"/>
      </w:pPr>
    </w:lvl>
    <w:lvl w:ilvl="6" w:tplc="0803000F" w:tentative="1">
      <w:start w:val="1"/>
      <w:numFmt w:val="decimal"/>
      <w:lvlText w:val="%7."/>
      <w:lvlJc w:val="left"/>
      <w:pPr>
        <w:ind w:left="4963" w:hanging="360"/>
      </w:pPr>
    </w:lvl>
    <w:lvl w:ilvl="7" w:tplc="08030019" w:tentative="1">
      <w:start w:val="1"/>
      <w:numFmt w:val="lowerLetter"/>
      <w:lvlText w:val="%8."/>
      <w:lvlJc w:val="left"/>
      <w:pPr>
        <w:ind w:left="5683" w:hanging="360"/>
      </w:pPr>
    </w:lvl>
    <w:lvl w:ilvl="8" w:tplc="0803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B6"/>
    <w:rsid w:val="00005C6B"/>
    <w:rsid w:val="000113FA"/>
    <w:rsid w:val="00017644"/>
    <w:rsid w:val="00026200"/>
    <w:rsid w:val="000361E5"/>
    <w:rsid w:val="000422A9"/>
    <w:rsid w:val="00042FB2"/>
    <w:rsid w:val="000552EE"/>
    <w:rsid w:val="00057756"/>
    <w:rsid w:val="000611D0"/>
    <w:rsid w:val="00095D6C"/>
    <w:rsid w:val="00097464"/>
    <w:rsid w:val="000A4CFC"/>
    <w:rsid w:val="000C2234"/>
    <w:rsid w:val="000C231C"/>
    <w:rsid w:val="000C4069"/>
    <w:rsid w:val="000C4CFB"/>
    <w:rsid w:val="000D1EE4"/>
    <w:rsid w:val="000D2126"/>
    <w:rsid w:val="000E2652"/>
    <w:rsid w:val="00105014"/>
    <w:rsid w:val="0011080F"/>
    <w:rsid w:val="00110EC6"/>
    <w:rsid w:val="0011456E"/>
    <w:rsid w:val="001200EC"/>
    <w:rsid w:val="00132D4A"/>
    <w:rsid w:val="00135FDE"/>
    <w:rsid w:val="00144974"/>
    <w:rsid w:val="001620CF"/>
    <w:rsid w:val="00176DA3"/>
    <w:rsid w:val="001779E8"/>
    <w:rsid w:val="00182464"/>
    <w:rsid w:val="0018279E"/>
    <w:rsid w:val="0019259F"/>
    <w:rsid w:val="0019662F"/>
    <w:rsid w:val="001A5C91"/>
    <w:rsid w:val="001B3578"/>
    <w:rsid w:val="001F4E5A"/>
    <w:rsid w:val="001F58B6"/>
    <w:rsid w:val="00202DE2"/>
    <w:rsid w:val="00207FB2"/>
    <w:rsid w:val="00214453"/>
    <w:rsid w:val="00231E63"/>
    <w:rsid w:val="00232D03"/>
    <w:rsid w:val="00244A84"/>
    <w:rsid w:val="00246FAF"/>
    <w:rsid w:val="00251A42"/>
    <w:rsid w:val="00253104"/>
    <w:rsid w:val="00256407"/>
    <w:rsid w:val="0027056E"/>
    <w:rsid w:val="00280DB9"/>
    <w:rsid w:val="00291AA1"/>
    <w:rsid w:val="0029353C"/>
    <w:rsid w:val="0029633E"/>
    <w:rsid w:val="002A31FF"/>
    <w:rsid w:val="002B075E"/>
    <w:rsid w:val="002B6661"/>
    <w:rsid w:val="002C2882"/>
    <w:rsid w:val="002D205F"/>
    <w:rsid w:val="002D3F4B"/>
    <w:rsid w:val="00302F35"/>
    <w:rsid w:val="00303858"/>
    <w:rsid w:val="003102FC"/>
    <w:rsid w:val="00311DCF"/>
    <w:rsid w:val="0032613A"/>
    <w:rsid w:val="00337419"/>
    <w:rsid w:val="00340206"/>
    <w:rsid w:val="0034409E"/>
    <w:rsid w:val="00346E18"/>
    <w:rsid w:val="00361D60"/>
    <w:rsid w:val="003725EE"/>
    <w:rsid w:val="00377612"/>
    <w:rsid w:val="00377A3F"/>
    <w:rsid w:val="00380C0E"/>
    <w:rsid w:val="00381224"/>
    <w:rsid w:val="00382384"/>
    <w:rsid w:val="00386DEA"/>
    <w:rsid w:val="0038714A"/>
    <w:rsid w:val="003879B4"/>
    <w:rsid w:val="003906FF"/>
    <w:rsid w:val="00393205"/>
    <w:rsid w:val="003A02E4"/>
    <w:rsid w:val="003A3229"/>
    <w:rsid w:val="003A402E"/>
    <w:rsid w:val="003A7657"/>
    <w:rsid w:val="003B0090"/>
    <w:rsid w:val="003B0750"/>
    <w:rsid w:val="003B0C8C"/>
    <w:rsid w:val="003B16D4"/>
    <w:rsid w:val="003B34E7"/>
    <w:rsid w:val="003B3F79"/>
    <w:rsid w:val="003D022F"/>
    <w:rsid w:val="003D677A"/>
    <w:rsid w:val="003D7154"/>
    <w:rsid w:val="003E41CF"/>
    <w:rsid w:val="003F3E11"/>
    <w:rsid w:val="003F5A79"/>
    <w:rsid w:val="004132BE"/>
    <w:rsid w:val="00415F39"/>
    <w:rsid w:val="00427C55"/>
    <w:rsid w:val="0044058A"/>
    <w:rsid w:val="0045144F"/>
    <w:rsid w:val="00457425"/>
    <w:rsid w:val="00457575"/>
    <w:rsid w:val="00460428"/>
    <w:rsid w:val="00464E9C"/>
    <w:rsid w:val="00465A2B"/>
    <w:rsid w:val="00477140"/>
    <w:rsid w:val="00485784"/>
    <w:rsid w:val="004967C2"/>
    <w:rsid w:val="004A2974"/>
    <w:rsid w:val="004B1F7A"/>
    <w:rsid w:val="004B44AA"/>
    <w:rsid w:val="004C095E"/>
    <w:rsid w:val="004E7793"/>
    <w:rsid w:val="004F0234"/>
    <w:rsid w:val="004F5230"/>
    <w:rsid w:val="005046A7"/>
    <w:rsid w:val="0053009C"/>
    <w:rsid w:val="005314BF"/>
    <w:rsid w:val="00544D2A"/>
    <w:rsid w:val="00546508"/>
    <w:rsid w:val="00573DAE"/>
    <w:rsid w:val="00577A71"/>
    <w:rsid w:val="00584A49"/>
    <w:rsid w:val="00592F81"/>
    <w:rsid w:val="00596E95"/>
    <w:rsid w:val="005B2563"/>
    <w:rsid w:val="005C00CA"/>
    <w:rsid w:val="005C498A"/>
    <w:rsid w:val="005D111E"/>
    <w:rsid w:val="005E12C1"/>
    <w:rsid w:val="006142FA"/>
    <w:rsid w:val="00630EE5"/>
    <w:rsid w:val="006335EF"/>
    <w:rsid w:val="00634F5E"/>
    <w:rsid w:val="00646159"/>
    <w:rsid w:val="00656FEE"/>
    <w:rsid w:val="00672989"/>
    <w:rsid w:val="0067443B"/>
    <w:rsid w:val="006867CF"/>
    <w:rsid w:val="00687DC0"/>
    <w:rsid w:val="0069015F"/>
    <w:rsid w:val="00692E85"/>
    <w:rsid w:val="006A159A"/>
    <w:rsid w:val="006A3E77"/>
    <w:rsid w:val="006A46D6"/>
    <w:rsid w:val="006B7466"/>
    <w:rsid w:val="006C08E0"/>
    <w:rsid w:val="006D7488"/>
    <w:rsid w:val="006E3559"/>
    <w:rsid w:val="006E7096"/>
    <w:rsid w:val="0070292E"/>
    <w:rsid w:val="0070563F"/>
    <w:rsid w:val="0070597E"/>
    <w:rsid w:val="00707B53"/>
    <w:rsid w:val="00722AB4"/>
    <w:rsid w:val="00732E43"/>
    <w:rsid w:val="00745D65"/>
    <w:rsid w:val="00775022"/>
    <w:rsid w:val="00775E3A"/>
    <w:rsid w:val="00776EBC"/>
    <w:rsid w:val="00781AFF"/>
    <w:rsid w:val="0078315B"/>
    <w:rsid w:val="00783B92"/>
    <w:rsid w:val="007A071D"/>
    <w:rsid w:val="007B2DA6"/>
    <w:rsid w:val="007B321D"/>
    <w:rsid w:val="007C3ED8"/>
    <w:rsid w:val="007C491B"/>
    <w:rsid w:val="007D285C"/>
    <w:rsid w:val="007D2881"/>
    <w:rsid w:val="007E039A"/>
    <w:rsid w:val="007E68D8"/>
    <w:rsid w:val="007E7CE5"/>
    <w:rsid w:val="007F0AF2"/>
    <w:rsid w:val="007F6571"/>
    <w:rsid w:val="00804D68"/>
    <w:rsid w:val="008115F6"/>
    <w:rsid w:val="0081361B"/>
    <w:rsid w:val="0081543F"/>
    <w:rsid w:val="00815612"/>
    <w:rsid w:val="008223AA"/>
    <w:rsid w:val="00824526"/>
    <w:rsid w:val="00827C31"/>
    <w:rsid w:val="0083366B"/>
    <w:rsid w:val="00834CBF"/>
    <w:rsid w:val="0084571D"/>
    <w:rsid w:val="008478A6"/>
    <w:rsid w:val="0086523F"/>
    <w:rsid w:val="00866855"/>
    <w:rsid w:val="008764CF"/>
    <w:rsid w:val="00887BDD"/>
    <w:rsid w:val="00892EC5"/>
    <w:rsid w:val="00897ADF"/>
    <w:rsid w:val="008A2054"/>
    <w:rsid w:val="008A63B5"/>
    <w:rsid w:val="008B0967"/>
    <w:rsid w:val="008B7CAB"/>
    <w:rsid w:val="008C7BD0"/>
    <w:rsid w:val="008D1279"/>
    <w:rsid w:val="008D3227"/>
    <w:rsid w:val="008F2E54"/>
    <w:rsid w:val="008F3EF5"/>
    <w:rsid w:val="008F4ABE"/>
    <w:rsid w:val="00901A1C"/>
    <w:rsid w:val="00905252"/>
    <w:rsid w:val="009206C1"/>
    <w:rsid w:val="0092531F"/>
    <w:rsid w:val="009347B6"/>
    <w:rsid w:val="00935899"/>
    <w:rsid w:val="0095011A"/>
    <w:rsid w:val="00962B62"/>
    <w:rsid w:val="009676D8"/>
    <w:rsid w:val="00975F65"/>
    <w:rsid w:val="009852EF"/>
    <w:rsid w:val="0098666B"/>
    <w:rsid w:val="00991555"/>
    <w:rsid w:val="009935C5"/>
    <w:rsid w:val="00993C1C"/>
    <w:rsid w:val="009A2686"/>
    <w:rsid w:val="009A7651"/>
    <w:rsid w:val="009D0A8E"/>
    <w:rsid w:val="009E5F23"/>
    <w:rsid w:val="009F29BD"/>
    <w:rsid w:val="009F6C89"/>
    <w:rsid w:val="00A01829"/>
    <w:rsid w:val="00A15D6C"/>
    <w:rsid w:val="00A21D3E"/>
    <w:rsid w:val="00A23B62"/>
    <w:rsid w:val="00A32E16"/>
    <w:rsid w:val="00A34875"/>
    <w:rsid w:val="00A3597B"/>
    <w:rsid w:val="00A37542"/>
    <w:rsid w:val="00A62447"/>
    <w:rsid w:val="00A74129"/>
    <w:rsid w:val="00A91FF7"/>
    <w:rsid w:val="00AA1895"/>
    <w:rsid w:val="00AA230F"/>
    <w:rsid w:val="00AA78D8"/>
    <w:rsid w:val="00AB1FB2"/>
    <w:rsid w:val="00AC4698"/>
    <w:rsid w:val="00AD1F7D"/>
    <w:rsid w:val="00AD5BA3"/>
    <w:rsid w:val="00AD7A9B"/>
    <w:rsid w:val="00AF1494"/>
    <w:rsid w:val="00AF65DA"/>
    <w:rsid w:val="00AF724E"/>
    <w:rsid w:val="00B20B2B"/>
    <w:rsid w:val="00B40201"/>
    <w:rsid w:val="00B5542D"/>
    <w:rsid w:val="00B55BA3"/>
    <w:rsid w:val="00B61A92"/>
    <w:rsid w:val="00B72C70"/>
    <w:rsid w:val="00B74AD8"/>
    <w:rsid w:val="00B84135"/>
    <w:rsid w:val="00B85480"/>
    <w:rsid w:val="00B87A13"/>
    <w:rsid w:val="00B91B93"/>
    <w:rsid w:val="00B94D9F"/>
    <w:rsid w:val="00BB4FC6"/>
    <w:rsid w:val="00BB6494"/>
    <w:rsid w:val="00BD289A"/>
    <w:rsid w:val="00BE3AAA"/>
    <w:rsid w:val="00BE54E1"/>
    <w:rsid w:val="00BE5EFC"/>
    <w:rsid w:val="00BE7C91"/>
    <w:rsid w:val="00BF1CBF"/>
    <w:rsid w:val="00C014A9"/>
    <w:rsid w:val="00C04494"/>
    <w:rsid w:val="00C045BD"/>
    <w:rsid w:val="00C202DF"/>
    <w:rsid w:val="00C20BA5"/>
    <w:rsid w:val="00C233B3"/>
    <w:rsid w:val="00C2784B"/>
    <w:rsid w:val="00C35A96"/>
    <w:rsid w:val="00C367F1"/>
    <w:rsid w:val="00C4137E"/>
    <w:rsid w:val="00C51612"/>
    <w:rsid w:val="00C518D4"/>
    <w:rsid w:val="00C55449"/>
    <w:rsid w:val="00C57077"/>
    <w:rsid w:val="00C607EF"/>
    <w:rsid w:val="00C658E5"/>
    <w:rsid w:val="00C70002"/>
    <w:rsid w:val="00C80779"/>
    <w:rsid w:val="00C80F26"/>
    <w:rsid w:val="00C82B70"/>
    <w:rsid w:val="00C91AB4"/>
    <w:rsid w:val="00CA2FAF"/>
    <w:rsid w:val="00CB27F1"/>
    <w:rsid w:val="00CD0CA3"/>
    <w:rsid w:val="00D06425"/>
    <w:rsid w:val="00D130B4"/>
    <w:rsid w:val="00D242BC"/>
    <w:rsid w:val="00D26A39"/>
    <w:rsid w:val="00D43FF3"/>
    <w:rsid w:val="00D47C46"/>
    <w:rsid w:val="00D47D55"/>
    <w:rsid w:val="00D57643"/>
    <w:rsid w:val="00D75729"/>
    <w:rsid w:val="00D815F2"/>
    <w:rsid w:val="00D81CB9"/>
    <w:rsid w:val="00D86BCA"/>
    <w:rsid w:val="00D9548E"/>
    <w:rsid w:val="00D9623E"/>
    <w:rsid w:val="00DB0DA5"/>
    <w:rsid w:val="00DC629A"/>
    <w:rsid w:val="00DE12AE"/>
    <w:rsid w:val="00DE348E"/>
    <w:rsid w:val="00DE78F4"/>
    <w:rsid w:val="00E03789"/>
    <w:rsid w:val="00E06946"/>
    <w:rsid w:val="00E20739"/>
    <w:rsid w:val="00E314FE"/>
    <w:rsid w:val="00E406FB"/>
    <w:rsid w:val="00E51F07"/>
    <w:rsid w:val="00E6240C"/>
    <w:rsid w:val="00E64116"/>
    <w:rsid w:val="00E7292C"/>
    <w:rsid w:val="00E72DBF"/>
    <w:rsid w:val="00E755C1"/>
    <w:rsid w:val="00E825A0"/>
    <w:rsid w:val="00E8352C"/>
    <w:rsid w:val="00E93995"/>
    <w:rsid w:val="00EA1DD0"/>
    <w:rsid w:val="00EA213C"/>
    <w:rsid w:val="00EA3201"/>
    <w:rsid w:val="00EA4150"/>
    <w:rsid w:val="00EB2598"/>
    <w:rsid w:val="00EB7AC8"/>
    <w:rsid w:val="00EE2794"/>
    <w:rsid w:val="00EE6FEC"/>
    <w:rsid w:val="00EF4B9F"/>
    <w:rsid w:val="00F02FE2"/>
    <w:rsid w:val="00F04071"/>
    <w:rsid w:val="00F078C1"/>
    <w:rsid w:val="00F16BE2"/>
    <w:rsid w:val="00F23E94"/>
    <w:rsid w:val="00F33590"/>
    <w:rsid w:val="00F50EBA"/>
    <w:rsid w:val="00F519DD"/>
    <w:rsid w:val="00F51E5B"/>
    <w:rsid w:val="00F55967"/>
    <w:rsid w:val="00F64492"/>
    <w:rsid w:val="00F65CAD"/>
    <w:rsid w:val="00F8192D"/>
    <w:rsid w:val="00F910BB"/>
    <w:rsid w:val="00FA4437"/>
    <w:rsid w:val="00FB65FA"/>
    <w:rsid w:val="00FC2DA7"/>
    <w:rsid w:val="00FD5CAB"/>
    <w:rsid w:val="00FF3176"/>
    <w:rsid w:val="03B5F467"/>
    <w:rsid w:val="0465EF5B"/>
    <w:rsid w:val="052E4768"/>
    <w:rsid w:val="0573FBDB"/>
    <w:rsid w:val="05C8412D"/>
    <w:rsid w:val="0601BFBC"/>
    <w:rsid w:val="062C5F5E"/>
    <w:rsid w:val="078467C0"/>
    <w:rsid w:val="09203821"/>
    <w:rsid w:val="09240D8B"/>
    <w:rsid w:val="09A6D356"/>
    <w:rsid w:val="0C5D08F3"/>
    <w:rsid w:val="0E370204"/>
    <w:rsid w:val="0E97A923"/>
    <w:rsid w:val="0EB43107"/>
    <w:rsid w:val="0F7A1811"/>
    <w:rsid w:val="10BA98E1"/>
    <w:rsid w:val="10C13767"/>
    <w:rsid w:val="116EA2C6"/>
    <w:rsid w:val="146AF9A8"/>
    <w:rsid w:val="15131792"/>
    <w:rsid w:val="15DBF87D"/>
    <w:rsid w:val="193E4971"/>
    <w:rsid w:val="1B8A469C"/>
    <w:rsid w:val="1B97CDD8"/>
    <w:rsid w:val="203B2599"/>
    <w:rsid w:val="203D6992"/>
    <w:rsid w:val="20422FAA"/>
    <w:rsid w:val="20BB9C0D"/>
    <w:rsid w:val="210FDCC7"/>
    <w:rsid w:val="21AEFA1B"/>
    <w:rsid w:val="22212FFD"/>
    <w:rsid w:val="22E52BB7"/>
    <w:rsid w:val="24477D89"/>
    <w:rsid w:val="24652FB8"/>
    <w:rsid w:val="25180085"/>
    <w:rsid w:val="252ACEF3"/>
    <w:rsid w:val="27915E5D"/>
    <w:rsid w:val="284FA147"/>
    <w:rsid w:val="28CF8C69"/>
    <w:rsid w:val="2A5460BD"/>
    <w:rsid w:val="2ACBC61C"/>
    <w:rsid w:val="2B41BF24"/>
    <w:rsid w:val="2D5EBB0D"/>
    <w:rsid w:val="2E993E6C"/>
    <w:rsid w:val="2F0278F4"/>
    <w:rsid w:val="3029F83C"/>
    <w:rsid w:val="30A8C596"/>
    <w:rsid w:val="3532DF14"/>
    <w:rsid w:val="36533AE2"/>
    <w:rsid w:val="36B593CA"/>
    <w:rsid w:val="36F4627C"/>
    <w:rsid w:val="3783896C"/>
    <w:rsid w:val="38525D1A"/>
    <w:rsid w:val="389F8027"/>
    <w:rsid w:val="38A95B3A"/>
    <w:rsid w:val="38BBC501"/>
    <w:rsid w:val="38DCD5E2"/>
    <w:rsid w:val="398F25A2"/>
    <w:rsid w:val="3A452B9B"/>
    <w:rsid w:val="3AF55865"/>
    <w:rsid w:val="3B7FF816"/>
    <w:rsid w:val="3BF365C3"/>
    <w:rsid w:val="3CF0B7D1"/>
    <w:rsid w:val="3D6B9186"/>
    <w:rsid w:val="3DD7FF36"/>
    <w:rsid w:val="3E2CF927"/>
    <w:rsid w:val="4135D422"/>
    <w:rsid w:val="423F02A9"/>
    <w:rsid w:val="42A78C4D"/>
    <w:rsid w:val="4494F4D3"/>
    <w:rsid w:val="4512BD1F"/>
    <w:rsid w:val="4576A36B"/>
    <w:rsid w:val="45FEAF2F"/>
    <w:rsid w:val="46EE9890"/>
    <w:rsid w:val="47183864"/>
    <w:rsid w:val="4736186A"/>
    <w:rsid w:val="477A8A40"/>
    <w:rsid w:val="478D21FF"/>
    <w:rsid w:val="4979C368"/>
    <w:rsid w:val="497D19D0"/>
    <w:rsid w:val="4BC031E8"/>
    <w:rsid w:val="4BEF4C8B"/>
    <w:rsid w:val="4CD1BA5C"/>
    <w:rsid w:val="4DB33AC6"/>
    <w:rsid w:val="50C8F6EC"/>
    <w:rsid w:val="52555849"/>
    <w:rsid w:val="52CBDBF7"/>
    <w:rsid w:val="5344185E"/>
    <w:rsid w:val="55C2FCED"/>
    <w:rsid w:val="5803322C"/>
    <w:rsid w:val="58AE4039"/>
    <w:rsid w:val="5A3CB309"/>
    <w:rsid w:val="5D4F9C42"/>
    <w:rsid w:val="5D68E1AE"/>
    <w:rsid w:val="5E7CEFF1"/>
    <w:rsid w:val="603E51D7"/>
    <w:rsid w:val="61AA1472"/>
    <w:rsid w:val="61B490B3"/>
    <w:rsid w:val="61E57FAC"/>
    <w:rsid w:val="6345E4D3"/>
    <w:rsid w:val="634B45F0"/>
    <w:rsid w:val="63800DF1"/>
    <w:rsid w:val="663EAA31"/>
    <w:rsid w:val="665D2F63"/>
    <w:rsid w:val="668801D6"/>
    <w:rsid w:val="66AC3C96"/>
    <w:rsid w:val="6714582C"/>
    <w:rsid w:val="68002D99"/>
    <w:rsid w:val="6823D237"/>
    <w:rsid w:val="68FAB245"/>
    <w:rsid w:val="69764AF3"/>
    <w:rsid w:val="69B4AE2F"/>
    <w:rsid w:val="69B52657"/>
    <w:rsid w:val="6A6C821D"/>
    <w:rsid w:val="6B121B54"/>
    <w:rsid w:val="6CE0DCD4"/>
    <w:rsid w:val="6DE08A0C"/>
    <w:rsid w:val="6E3438BB"/>
    <w:rsid w:val="70D494A5"/>
    <w:rsid w:val="71815CD8"/>
    <w:rsid w:val="71D50FB1"/>
    <w:rsid w:val="72AC0DA9"/>
    <w:rsid w:val="72BE7770"/>
    <w:rsid w:val="749ACF1F"/>
    <w:rsid w:val="75A805C8"/>
    <w:rsid w:val="7841E387"/>
    <w:rsid w:val="78DFA68A"/>
    <w:rsid w:val="79BA0F4A"/>
    <w:rsid w:val="7A2370F0"/>
    <w:rsid w:val="7A24DD47"/>
    <w:rsid w:val="7A6DD6D9"/>
    <w:rsid w:val="7A7B76EB"/>
    <w:rsid w:val="7A8031B0"/>
    <w:rsid w:val="7CCBFD05"/>
    <w:rsid w:val="7E2042D9"/>
    <w:rsid w:val="7E3FF55A"/>
    <w:rsid w:val="7FDAB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CFE8"/>
  <w15:chartTrackingRefBased/>
  <w15:docId w15:val="{5920ADCD-BB2A-4091-9CB8-8A462C9D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B40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a-ES-valencia" w:eastAsia="ca-ES-valenci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6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61A9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F4B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a-ES-valencia" w:eastAsia="es-ES"/>
    </w:rPr>
  </w:style>
  <w:style w:type="character" w:customStyle="1" w:styleId="eop">
    <w:name w:val="eop"/>
    <w:basedOn w:val="Tipusdelletraperdefectedelpargraf"/>
    <w:rsid w:val="00EF4B9F"/>
  </w:style>
  <w:style w:type="character" w:customStyle="1" w:styleId="normaltextrun">
    <w:name w:val="normaltextrun"/>
    <w:basedOn w:val="Tipusdelletraperdefectedelpargraf"/>
    <w:rsid w:val="00EF4B9F"/>
  </w:style>
  <w:style w:type="paragraph" w:customStyle="1" w:styleId="Textbody">
    <w:name w:val="Text body"/>
    <w:basedOn w:val="Normal"/>
    <w:qFormat/>
    <w:rsid w:val="00CB27F1"/>
    <w:pPr>
      <w:suppressAutoHyphens/>
      <w:autoSpaceDN w:val="0"/>
      <w:spacing w:after="140" w:line="276" w:lineRule="auto"/>
      <w:ind w:firstLine="283"/>
      <w:jc w:val="both"/>
      <w:textAlignment w:val="baseline"/>
    </w:pPr>
    <w:rPr>
      <w:rFonts w:ascii="Roboto" w:eastAsia="Roboto" w:hAnsi="Roboto" w:cs="Roboto"/>
      <w:kern w:val="3"/>
      <w:szCs w:val="24"/>
      <w:lang w:val="ca-ES-valencia" w:eastAsia="zh-CN" w:bidi="hi-IN"/>
    </w:rPr>
  </w:style>
  <w:style w:type="paragraph" w:styleId="Pargrafdellista">
    <w:name w:val="List Paragraph"/>
    <w:basedOn w:val="Normal"/>
    <w:uiPriority w:val="34"/>
    <w:qFormat/>
    <w:rsid w:val="00042FB2"/>
    <w:pPr>
      <w:ind w:left="720"/>
      <w:contextualSpacing/>
    </w:pPr>
  </w:style>
  <w:style w:type="character" w:customStyle="1" w:styleId="Ttol2Car">
    <w:name w:val="Títol 2 Car"/>
    <w:basedOn w:val="Tipusdelletraperdefectedelpargraf"/>
    <w:link w:val="Ttol2"/>
    <w:uiPriority w:val="9"/>
    <w:rsid w:val="00B40201"/>
    <w:rPr>
      <w:rFonts w:ascii="Times New Roman" w:eastAsia="Times New Roman" w:hAnsi="Times New Roman" w:cs="Times New Roman"/>
      <w:b/>
      <w:bCs/>
      <w:sz w:val="36"/>
      <w:szCs w:val="36"/>
      <w:lang w:val="ca-ES-valencia" w:eastAsia="ca-ES-valenci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E51F0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51F0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E51F0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51F0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51F07"/>
    <w:rPr>
      <w:b/>
      <w:bCs/>
      <w:sz w:val="20"/>
      <w:szCs w:val="20"/>
    </w:rPr>
  </w:style>
  <w:style w:type="table" w:styleId="Taulaambquadrcula">
    <w:name w:val="Table Grid"/>
    <w:basedOn w:val="Taulanormal"/>
    <w:uiPriority w:val="39"/>
    <w:rsid w:val="00FB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37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8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4EA87EFB16B443AD4E1C6D06C96DF3" ma:contentTypeVersion="5" ma:contentTypeDescription="Crear nuevo documento." ma:contentTypeScope="" ma:versionID="b22b24e7512e958116091dcca0e83e40">
  <xsd:schema xmlns:xsd="http://www.w3.org/2001/XMLSchema" xmlns:xs="http://www.w3.org/2001/XMLSchema" xmlns:p="http://schemas.microsoft.com/office/2006/metadata/properties" xmlns:ns3="eb164500-e82e-4086-96c2-35286f9c6bc5" xmlns:ns4="f6fb85d1-a161-48cf-92b7-09d8e7d81103" targetNamespace="http://schemas.microsoft.com/office/2006/metadata/properties" ma:root="true" ma:fieldsID="6fa4cae5518e9cb466c4432fa2714682" ns3:_="" ns4:_="">
    <xsd:import namespace="eb164500-e82e-4086-96c2-35286f9c6bc5"/>
    <xsd:import namespace="f6fb85d1-a161-48cf-92b7-09d8e7d81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4500-e82e-4086-96c2-35286f9c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b85d1-a161-48cf-92b7-09d8e7d81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07A0-3FCC-4B20-A99C-96E1752A4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9327BC-071A-417A-80C0-A830D0207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64500-e82e-4086-96c2-35286f9c6bc5"/>
    <ds:schemaRef ds:uri="f6fb85d1-a161-48cf-92b7-09d8e7d81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BA066-B564-46FC-B9F4-44C0CEE57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D42B6-112C-4DE9-BFE9-54C7420D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GIMENO, RAQUEL</dc:creator>
  <cp:keywords/>
  <dc:description/>
  <cp:lastModifiedBy>CIVERA HERRERO, DANIEL</cp:lastModifiedBy>
  <cp:revision>8</cp:revision>
  <cp:lastPrinted>2021-05-05T12:20:00Z</cp:lastPrinted>
  <dcterms:created xsi:type="dcterms:W3CDTF">2021-06-07T08:18:00Z</dcterms:created>
  <dcterms:modified xsi:type="dcterms:W3CDTF">2021-06-07T10:10:00Z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0x010100664EA87EFB16B443AD4E1C6D06C96DF3</vt:lpwstr>
  </property>
</Properties>
</file>