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2593F" w14:textId="392370F8" w:rsidR="00170AA2" w:rsidRPr="003419DD" w:rsidRDefault="00AD665E" w:rsidP="000E6D5E">
      <w:pPr>
        <w:spacing w:before="113" w:after="113" w:line="360" w:lineRule="auto"/>
        <w:jc w:val="both"/>
        <w:rPr>
          <w:b/>
          <w:bCs/>
          <w:sz w:val="20"/>
          <w:szCs w:val="20"/>
          <w:lang w:val="es-ES"/>
        </w:rPr>
      </w:pPr>
      <w:r w:rsidRPr="003419DD">
        <w:rPr>
          <w:rStyle w:val="Fuentedeprrafopredeter1"/>
          <w:b/>
          <w:bCs/>
          <w:sz w:val="20"/>
          <w:szCs w:val="20"/>
          <w:lang w:val="es-ES"/>
        </w:rPr>
        <w:t>Resolución</w:t>
      </w:r>
      <w:r w:rsidR="006B7D91" w:rsidRPr="003419DD">
        <w:rPr>
          <w:rStyle w:val="Fuentedeprrafopredeter1"/>
          <w:b/>
          <w:bCs/>
          <w:sz w:val="20"/>
          <w:szCs w:val="20"/>
          <w:lang w:val="es-ES"/>
        </w:rPr>
        <w:t xml:space="preserve"> conjunta</w:t>
      </w:r>
      <w:r w:rsidR="00787B39" w:rsidRPr="003419DD">
        <w:rPr>
          <w:rStyle w:val="Fuentedeprrafopredeter1"/>
          <w:b/>
          <w:bCs/>
          <w:sz w:val="20"/>
          <w:szCs w:val="20"/>
          <w:lang w:val="es-ES"/>
        </w:rPr>
        <w:t>,</w:t>
      </w:r>
      <w:r w:rsidRPr="003419DD">
        <w:rPr>
          <w:rStyle w:val="Fuentedeprrafopredeter1"/>
          <w:b/>
          <w:bCs/>
          <w:sz w:val="20"/>
          <w:szCs w:val="20"/>
          <w:lang w:val="es-ES"/>
        </w:rPr>
        <w:t xml:space="preserve"> de __ </w:t>
      </w:r>
      <w:proofErr w:type="spellStart"/>
      <w:r w:rsidR="002A0426" w:rsidRPr="003419DD">
        <w:rPr>
          <w:rStyle w:val="Fuentedeprrafopredeter1"/>
          <w:b/>
          <w:bCs/>
          <w:sz w:val="20"/>
          <w:szCs w:val="20"/>
          <w:lang w:val="es-ES"/>
        </w:rPr>
        <w:t>de</w:t>
      </w:r>
      <w:proofErr w:type="spellEnd"/>
      <w:r w:rsidR="002A0426" w:rsidRPr="003419DD">
        <w:rPr>
          <w:rStyle w:val="Fuentedeprrafopredeter1"/>
          <w:b/>
          <w:bCs/>
          <w:sz w:val="20"/>
          <w:szCs w:val="20"/>
          <w:lang w:val="es-ES"/>
        </w:rPr>
        <w:t xml:space="preserve"> diciembre de 202</w:t>
      </w:r>
      <w:r w:rsidR="00701491" w:rsidRPr="003419DD">
        <w:rPr>
          <w:rStyle w:val="Fuentedeprrafopredeter1"/>
          <w:b/>
          <w:bCs/>
          <w:sz w:val="20"/>
          <w:szCs w:val="20"/>
          <w:lang w:val="es-ES"/>
        </w:rPr>
        <w:t>1</w:t>
      </w:r>
      <w:r w:rsidR="00725F98" w:rsidRPr="003419DD">
        <w:rPr>
          <w:rStyle w:val="Fuentedeprrafopredeter1"/>
          <w:b/>
          <w:bCs/>
          <w:sz w:val="20"/>
          <w:szCs w:val="20"/>
          <w:lang w:val="es-ES"/>
        </w:rPr>
        <w:t>,</w:t>
      </w:r>
      <w:r w:rsidRPr="003419DD">
        <w:rPr>
          <w:rStyle w:val="Fuentedeprrafopredeter1"/>
          <w:b/>
          <w:bCs/>
          <w:sz w:val="20"/>
          <w:szCs w:val="20"/>
          <w:lang w:val="es-ES"/>
        </w:rPr>
        <w:t xml:space="preserve"> de la</w:t>
      </w:r>
      <w:r w:rsidR="00701491" w:rsidRPr="003419DD">
        <w:rPr>
          <w:rStyle w:val="Fuentedeprrafopredeter1"/>
          <w:b/>
          <w:bCs/>
          <w:sz w:val="20"/>
          <w:szCs w:val="20"/>
          <w:lang w:val="es-ES"/>
        </w:rPr>
        <w:t xml:space="preserve"> </w:t>
      </w:r>
      <w:r w:rsidR="00787B39" w:rsidRPr="003419DD">
        <w:rPr>
          <w:rStyle w:val="Fuentedeprrafopredeter1"/>
          <w:b/>
          <w:bCs/>
          <w:sz w:val="20"/>
          <w:szCs w:val="20"/>
          <w:lang w:val="es-ES"/>
        </w:rPr>
        <w:t>directora general</w:t>
      </w:r>
      <w:r w:rsidR="00701491" w:rsidRPr="003419DD">
        <w:rPr>
          <w:rStyle w:val="Fuentedeprrafopredeter1"/>
          <w:b/>
          <w:bCs/>
          <w:sz w:val="20"/>
          <w:szCs w:val="20"/>
          <w:lang w:val="es-ES"/>
        </w:rPr>
        <w:t xml:space="preserve"> de Universidades y de la </w:t>
      </w:r>
      <w:r w:rsidR="00787B39" w:rsidRPr="003419DD">
        <w:rPr>
          <w:rStyle w:val="Fuentedeprrafopredeter1"/>
          <w:b/>
          <w:bCs/>
          <w:sz w:val="20"/>
          <w:szCs w:val="20"/>
          <w:lang w:val="es-ES"/>
        </w:rPr>
        <w:t>directora general</w:t>
      </w:r>
      <w:r w:rsidR="00701491" w:rsidRPr="003419DD">
        <w:rPr>
          <w:rStyle w:val="Fuentedeprrafopredeter1"/>
          <w:b/>
          <w:bCs/>
          <w:sz w:val="20"/>
          <w:szCs w:val="20"/>
          <w:lang w:val="es-ES"/>
        </w:rPr>
        <w:t xml:space="preserve"> de Inclusión Educativa</w:t>
      </w:r>
      <w:r w:rsidRPr="003419DD">
        <w:rPr>
          <w:rStyle w:val="Fuentedeprrafopredeter1"/>
          <w:b/>
          <w:bCs/>
          <w:sz w:val="20"/>
          <w:szCs w:val="20"/>
          <w:lang w:val="es-ES"/>
        </w:rPr>
        <w:t xml:space="preserve">, por la cual se dictan instrucciones </w:t>
      </w:r>
      <w:r w:rsidR="003419DD" w:rsidRPr="003419DD">
        <w:rPr>
          <w:rStyle w:val="Fuentedeprrafopredeter1"/>
          <w:b/>
          <w:bCs/>
          <w:sz w:val="20"/>
          <w:szCs w:val="20"/>
          <w:lang w:val="es-ES"/>
        </w:rPr>
        <w:t>para la</w:t>
      </w:r>
      <w:r w:rsidR="003419DD">
        <w:rPr>
          <w:rStyle w:val="Fuentedeprrafopredeter1"/>
          <w:b/>
          <w:bCs/>
          <w:sz w:val="20"/>
          <w:szCs w:val="20"/>
          <w:lang w:val="es-ES"/>
        </w:rPr>
        <w:t xml:space="preserve"> </w:t>
      </w:r>
      <w:r w:rsidRPr="003419DD">
        <w:rPr>
          <w:rStyle w:val="Fuentedeprrafopredeter1"/>
          <w:b/>
          <w:bCs/>
          <w:sz w:val="20"/>
          <w:szCs w:val="20"/>
          <w:lang w:val="es-ES"/>
        </w:rPr>
        <w:t xml:space="preserve">adaptación en las pruebas de acceso a las universidades </w:t>
      </w:r>
      <w:r w:rsidRPr="003419DD">
        <w:rPr>
          <w:rStyle w:val="Fuentedeprrafopredeter1"/>
          <w:b/>
          <w:bCs/>
          <w:color w:val="000000"/>
          <w:sz w:val="20"/>
          <w:szCs w:val="20"/>
          <w:lang w:val="es-ES"/>
        </w:rPr>
        <w:t>públicas valencianas</w:t>
      </w:r>
      <w:r w:rsidR="00787B39" w:rsidRPr="003419DD">
        <w:rPr>
          <w:rStyle w:val="Fuentedeprrafopredeter1"/>
          <w:b/>
          <w:bCs/>
          <w:color w:val="000000"/>
          <w:sz w:val="20"/>
          <w:szCs w:val="20"/>
          <w:lang w:val="es-ES"/>
        </w:rPr>
        <w:t xml:space="preserve"> para el alumnado con necesidades específicas de apoyo educativo</w:t>
      </w:r>
      <w:r w:rsidRPr="003419DD">
        <w:rPr>
          <w:rStyle w:val="Fuentedeprrafopredeter1"/>
          <w:b/>
          <w:bCs/>
          <w:color w:val="000000"/>
          <w:sz w:val="20"/>
          <w:szCs w:val="20"/>
          <w:lang w:val="es-ES"/>
        </w:rPr>
        <w:t>.</w:t>
      </w:r>
    </w:p>
    <w:p w14:paraId="1FB60702" w14:textId="77777777" w:rsidR="00EB2600" w:rsidRDefault="00EB2600" w:rsidP="00EB2600">
      <w:pPr>
        <w:spacing w:before="113" w:after="113" w:line="360" w:lineRule="auto"/>
        <w:jc w:val="both"/>
        <w:rPr>
          <w:color w:val="000000"/>
          <w:sz w:val="20"/>
          <w:szCs w:val="20"/>
          <w:lang w:val="es-ES"/>
        </w:rPr>
      </w:pPr>
    </w:p>
    <w:p w14:paraId="00F7D8B3" w14:textId="63FA986A" w:rsidR="00EB2600" w:rsidRPr="00CC328E" w:rsidRDefault="00EB2600" w:rsidP="00EB2600">
      <w:pPr>
        <w:spacing w:before="113" w:after="113" w:line="360" w:lineRule="auto"/>
        <w:jc w:val="both"/>
        <w:rPr>
          <w:color w:val="000000"/>
          <w:sz w:val="20"/>
          <w:szCs w:val="20"/>
          <w:lang w:val="es-ES"/>
        </w:rPr>
      </w:pPr>
      <w:r w:rsidRPr="00CC328E">
        <w:rPr>
          <w:color w:val="000000"/>
          <w:sz w:val="20"/>
          <w:szCs w:val="20"/>
          <w:lang w:val="es-ES"/>
        </w:rPr>
        <w:t>Primero. Objeto y ámbito de aplicación</w:t>
      </w:r>
    </w:p>
    <w:p w14:paraId="3F40FC1B" w14:textId="77777777" w:rsidR="00EB2600" w:rsidRPr="00CC328E" w:rsidRDefault="00EB2600" w:rsidP="00EB2600">
      <w:pPr>
        <w:spacing w:before="113" w:after="113" w:line="360" w:lineRule="auto"/>
        <w:jc w:val="both"/>
        <w:rPr>
          <w:color w:val="000000"/>
          <w:sz w:val="20"/>
          <w:szCs w:val="20"/>
          <w:lang w:val="es-ES"/>
        </w:rPr>
      </w:pPr>
      <w:r w:rsidRPr="00CC328E">
        <w:rPr>
          <w:color w:val="000000"/>
          <w:sz w:val="20"/>
          <w:szCs w:val="20"/>
          <w:lang w:val="es-ES"/>
        </w:rPr>
        <w:t>Segundo. Personas destinatarias de las adaptaciones a las pruebas de acceso en la universidad</w:t>
      </w:r>
    </w:p>
    <w:p w14:paraId="3B1470AD" w14:textId="77777777" w:rsidR="00EB2600" w:rsidRPr="00CC328E" w:rsidRDefault="00EB2600" w:rsidP="00EB2600">
      <w:pPr>
        <w:spacing w:before="113" w:after="113" w:line="360" w:lineRule="auto"/>
        <w:jc w:val="both"/>
        <w:rPr>
          <w:sz w:val="20"/>
          <w:szCs w:val="20"/>
          <w:lang w:val="es-ES"/>
        </w:rPr>
      </w:pPr>
      <w:r w:rsidRPr="00CC328E">
        <w:rPr>
          <w:color w:val="000000"/>
          <w:sz w:val="20"/>
          <w:szCs w:val="20"/>
          <w:lang w:val="es-ES"/>
        </w:rPr>
        <w:t>Tercero. Tipo de adaptaciones de acceso</w:t>
      </w:r>
    </w:p>
    <w:p w14:paraId="1A336C20"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Cuarto. Subcomisión de apoyo educativo</w:t>
      </w:r>
    </w:p>
    <w:p w14:paraId="41C7C1D8"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Quinto. Procedimiento para determinar las adaptaciones a las pruebas de acceso a la Universidad</w:t>
      </w:r>
    </w:p>
    <w:p w14:paraId="27645A7B" w14:textId="77777777" w:rsidR="00EB2600" w:rsidRPr="00CC328E" w:rsidRDefault="00EB2600" w:rsidP="00EB2600">
      <w:pPr>
        <w:spacing w:before="113" w:after="113" w:line="360" w:lineRule="auto"/>
        <w:jc w:val="both"/>
        <w:rPr>
          <w:sz w:val="20"/>
          <w:szCs w:val="20"/>
          <w:lang w:val="es-ES"/>
        </w:rPr>
      </w:pPr>
      <w:r w:rsidRPr="00CC328E">
        <w:rPr>
          <w:color w:val="000000"/>
          <w:sz w:val="20"/>
          <w:szCs w:val="20"/>
          <w:lang w:val="es-ES"/>
        </w:rPr>
        <w:t>Sexto. Documentación</w:t>
      </w:r>
    </w:p>
    <w:p w14:paraId="4FEFE072"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Séptimo. Declaración responsable</w:t>
      </w:r>
    </w:p>
    <w:p w14:paraId="4082655B"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Octavo. Comunicaciones</w:t>
      </w:r>
    </w:p>
    <w:p w14:paraId="65773C22"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Noveno. Petición de información a otras administraciones</w:t>
      </w:r>
    </w:p>
    <w:p w14:paraId="2A4AC9A8" w14:textId="77777777" w:rsidR="00EB2600" w:rsidRPr="00CC328E" w:rsidRDefault="00EB2600" w:rsidP="00EB2600">
      <w:pPr>
        <w:spacing w:before="113" w:after="113" w:line="360" w:lineRule="auto"/>
        <w:jc w:val="both"/>
        <w:rPr>
          <w:sz w:val="20"/>
          <w:szCs w:val="20"/>
          <w:lang w:val="es-ES"/>
        </w:rPr>
      </w:pPr>
      <w:r w:rsidRPr="00CC328E">
        <w:rPr>
          <w:sz w:val="20"/>
          <w:szCs w:val="20"/>
          <w:lang w:val="es-ES"/>
        </w:rPr>
        <w:t>Décimo. Circunstancias sobrevenidas</w:t>
      </w:r>
    </w:p>
    <w:p w14:paraId="1226FBB0" w14:textId="77777777" w:rsidR="00EB2600" w:rsidRPr="00CC328E" w:rsidRDefault="00EB2600" w:rsidP="00EB2600">
      <w:pPr>
        <w:pStyle w:val="Standard"/>
        <w:spacing w:before="113" w:after="113" w:line="360" w:lineRule="auto"/>
        <w:jc w:val="both"/>
        <w:rPr>
          <w:rStyle w:val="Fuentedeprrafopredeter1"/>
          <w:sz w:val="20"/>
          <w:szCs w:val="20"/>
          <w:lang w:val="es-ES"/>
        </w:rPr>
      </w:pPr>
      <w:r w:rsidRPr="00CC328E">
        <w:rPr>
          <w:sz w:val="20"/>
          <w:szCs w:val="20"/>
          <w:lang w:val="es-ES"/>
        </w:rPr>
        <w:t>Undécimo. Vigencia de las adaptaciones</w:t>
      </w:r>
    </w:p>
    <w:p w14:paraId="7C92579D" w14:textId="77777777" w:rsidR="00EB2600" w:rsidRPr="00CC328E" w:rsidRDefault="00EB2600" w:rsidP="00EB2600">
      <w:pPr>
        <w:spacing w:before="113" w:after="113" w:line="360" w:lineRule="auto"/>
        <w:jc w:val="both"/>
        <w:rPr>
          <w:sz w:val="20"/>
          <w:szCs w:val="20"/>
          <w:lang w:val="es-ES"/>
        </w:rPr>
      </w:pPr>
      <w:r w:rsidRPr="00CC328E">
        <w:rPr>
          <w:rStyle w:val="Fuentedeprrafopredeter1"/>
          <w:sz w:val="20"/>
          <w:szCs w:val="20"/>
          <w:lang w:val="es-ES"/>
        </w:rPr>
        <w:t>Doceavo. Calendario</w:t>
      </w:r>
    </w:p>
    <w:p w14:paraId="15382995" w14:textId="77777777" w:rsidR="00EB2600" w:rsidRPr="00CC328E" w:rsidRDefault="00EB2600" w:rsidP="00EB2600">
      <w:pPr>
        <w:pStyle w:val="Standard"/>
        <w:spacing w:before="113" w:after="113" w:line="360" w:lineRule="auto"/>
        <w:jc w:val="both"/>
        <w:rPr>
          <w:sz w:val="20"/>
          <w:szCs w:val="20"/>
          <w:lang w:val="es-ES"/>
        </w:rPr>
      </w:pPr>
      <w:r w:rsidRPr="00CC328E">
        <w:rPr>
          <w:sz w:val="20"/>
          <w:szCs w:val="20"/>
          <w:lang w:val="es-ES"/>
        </w:rPr>
        <w:t>Decimotercero. Derogación normativa</w:t>
      </w:r>
    </w:p>
    <w:p w14:paraId="26A0033C" w14:textId="77777777" w:rsidR="00EB2600" w:rsidRPr="00CC328E" w:rsidRDefault="00EB2600" w:rsidP="00EB2600">
      <w:pPr>
        <w:pStyle w:val="Standard"/>
        <w:spacing w:before="113" w:after="113" w:line="360" w:lineRule="auto"/>
        <w:jc w:val="both"/>
        <w:rPr>
          <w:sz w:val="20"/>
          <w:szCs w:val="20"/>
          <w:lang w:val="es-ES"/>
        </w:rPr>
      </w:pPr>
      <w:r w:rsidRPr="00CC328E">
        <w:rPr>
          <w:sz w:val="20"/>
          <w:szCs w:val="20"/>
          <w:lang w:val="es-ES"/>
        </w:rPr>
        <w:t>Decimocuarto. Entrada en vigor</w:t>
      </w:r>
    </w:p>
    <w:p w14:paraId="7B016E78" w14:textId="77777777" w:rsidR="00EB2600" w:rsidRDefault="00EB2600" w:rsidP="004371A5">
      <w:pPr>
        <w:spacing w:before="113" w:after="113" w:line="360" w:lineRule="auto"/>
        <w:jc w:val="both"/>
        <w:rPr>
          <w:color w:val="000000"/>
          <w:sz w:val="20"/>
          <w:szCs w:val="20"/>
          <w:lang w:val="es-ES"/>
        </w:rPr>
      </w:pPr>
    </w:p>
    <w:p w14:paraId="3326B335" w14:textId="16BD6612" w:rsidR="00170AA2" w:rsidRPr="003419DD" w:rsidRDefault="00AD665E" w:rsidP="004371A5">
      <w:pPr>
        <w:spacing w:before="113" w:after="113" w:line="360" w:lineRule="auto"/>
        <w:jc w:val="both"/>
        <w:rPr>
          <w:color w:val="000000"/>
          <w:sz w:val="20"/>
          <w:szCs w:val="20"/>
          <w:lang w:val="es-ES"/>
        </w:rPr>
      </w:pPr>
      <w:r w:rsidRPr="003419DD">
        <w:rPr>
          <w:color w:val="000000"/>
          <w:sz w:val="20"/>
          <w:szCs w:val="20"/>
          <w:lang w:val="es-ES"/>
        </w:rPr>
        <w:t>La Ley Orgánica 2/2006, de 3 de mayo, de Educación,</w:t>
      </w:r>
      <w:r w:rsidR="006262DE" w:rsidRPr="003419DD">
        <w:rPr>
          <w:sz w:val="20"/>
          <w:szCs w:val="20"/>
          <w:lang w:val="es-ES"/>
        </w:rPr>
        <w:t xml:space="preserve"> modificada por </w:t>
      </w:r>
      <w:r w:rsidR="006262DE" w:rsidRPr="003419DD">
        <w:rPr>
          <w:color w:val="000000"/>
          <w:sz w:val="20"/>
          <w:szCs w:val="20"/>
          <w:lang w:val="es-ES"/>
        </w:rPr>
        <w:t xml:space="preserve">Ley </w:t>
      </w:r>
      <w:r w:rsidR="003419DD" w:rsidRPr="003419DD">
        <w:rPr>
          <w:color w:val="000000"/>
          <w:sz w:val="20"/>
          <w:szCs w:val="20"/>
          <w:lang w:val="es-ES"/>
        </w:rPr>
        <w:t>Orgánica 3</w:t>
      </w:r>
      <w:r w:rsidR="006262DE" w:rsidRPr="003419DD">
        <w:rPr>
          <w:color w:val="000000"/>
          <w:sz w:val="20"/>
          <w:szCs w:val="20"/>
          <w:lang w:val="es-ES"/>
        </w:rPr>
        <w:t>/2020, de 29 de diciembre,</w:t>
      </w:r>
      <w:r w:rsidRPr="003419DD">
        <w:rPr>
          <w:color w:val="000000"/>
          <w:sz w:val="20"/>
          <w:szCs w:val="20"/>
          <w:lang w:val="es-ES"/>
        </w:rPr>
        <w:t xml:space="preserve"> establece que </w:t>
      </w:r>
      <w:r w:rsidR="004371A5" w:rsidRPr="003419DD">
        <w:rPr>
          <w:color w:val="000000"/>
          <w:sz w:val="20"/>
          <w:szCs w:val="20"/>
          <w:lang w:val="es-ES"/>
        </w:rPr>
        <w:t>la prueba de acceso en la universidad se realizará adoptando las medidas necesarias para asegurar la igualdad de oportunidades, la no discriminación del alumnado con necesidad específica de apoyo educativo y la accesibilidad universal de las personas con discapacidad que se presentan.</w:t>
      </w:r>
    </w:p>
    <w:p w14:paraId="5E116E87" w14:textId="6038E37C" w:rsidR="00BE0363" w:rsidRPr="003419DD" w:rsidRDefault="005B458C" w:rsidP="00BE0363">
      <w:pPr>
        <w:spacing w:before="113" w:after="113" w:line="360" w:lineRule="auto"/>
        <w:jc w:val="both"/>
        <w:rPr>
          <w:sz w:val="20"/>
          <w:szCs w:val="20"/>
          <w:lang w:val="es-ES"/>
        </w:rPr>
      </w:pPr>
      <w:r w:rsidRPr="003419DD">
        <w:rPr>
          <w:sz w:val="20"/>
          <w:szCs w:val="20"/>
          <w:lang w:val="es-ES"/>
        </w:rPr>
        <w:t xml:space="preserve">La Ley </w:t>
      </w:r>
      <w:r w:rsidR="00BE0363" w:rsidRPr="003419DD">
        <w:rPr>
          <w:sz w:val="20"/>
          <w:szCs w:val="20"/>
          <w:lang w:val="es-ES"/>
        </w:rPr>
        <w:t>11/2003, de 10 de abril, sobre el Estatuto de las Personas con Discapacidad, modificada por la Ley 9/2018</w:t>
      </w:r>
      <w:r w:rsidRPr="003419DD">
        <w:rPr>
          <w:sz w:val="20"/>
          <w:szCs w:val="20"/>
          <w:lang w:val="es-ES"/>
        </w:rPr>
        <w:t xml:space="preserve">, refiere que la </w:t>
      </w:r>
      <w:r w:rsidR="003419DD" w:rsidRPr="003419DD">
        <w:rPr>
          <w:sz w:val="20"/>
          <w:szCs w:val="20"/>
          <w:lang w:val="es-ES"/>
        </w:rPr>
        <w:t>conselleria</w:t>
      </w:r>
      <w:r w:rsidR="00BE0363" w:rsidRPr="003419DD">
        <w:rPr>
          <w:sz w:val="20"/>
          <w:szCs w:val="20"/>
          <w:lang w:val="es-ES"/>
        </w:rPr>
        <w:t xml:space="preserve"> o el organismo de la Generalitat con competencias en materia de educación y formación</w:t>
      </w:r>
      <w:r w:rsidRPr="003419DD">
        <w:rPr>
          <w:sz w:val="20"/>
          <w:szCs w:val="20"/>
          <w:lang w:val="es-ES"/>
        </w:rPr>
        <w:t xml:space="preserve"> </w:t>
      </w:r>
      <w:r w:rsidR="00BE0363" w:rsidRPr="003419DD">
        <w:rPr>
          <w:sz w:val="20"/>
          <w:szCs w:val="20"/>
          <w:lang w:val="es-ES"/>
        </w:rPr>
        <w:t>serán los encargados de garantizar una política de fomento</w:t>
      </w:r>
      <w:r w:rsidRPr="003419DD">
        <w:rPr>
          <w:sz w:val="20"/>
          <w:szCs w:val="20"/>
          <w:lang w:val="es-ES"/>
        </w:rPr>
        <w:t xml:space="preserve"> </w:t>
      </w:r>
      <w:r w:rsidR="00BE0363" w:rsidRPr="003419DD">
        <w:rPr>
          <w:sz w:val="20"/>
          <w:szCs w:val="20"/>
          <w:lang w:val="es-ES"/>
        </w:rPr>
        <w:t>que asegur</w:t>
      </w:r>
      <w:r w:rsidR="003419DD">
        <w:rPr>
          <w:sz w:val="20"/>
          <w:szCs w:val="20"/>
          <w:lang w:val="es-ES"/>
        </w:rPr>
        <w:t>e</w:t>
      </w:r>
      <w:r w:rsidR="00BE0363" w:rsidRPr="003419DD">
        <w:rPr>
          <w:sz w:val="20"/>
          <w:szCs w:val="20"/>
          <w:lang w:val="es-ES"/>
        </w:rPr>
        <w:t xml:space="preserve"> el proceso educativo adecuado, la adopción de ajustes razonables en función de las</w:t>
      </w:r>
      <w:r w:rsidRPr="003419DD">
        <w:rPr>
          <w:sz w:val="20"/>
          <w:szCs w:val="20"/>
          <w:lang w:val="es-ES"/>
        </w:rPr>
        <w:t xml:space="preserve"> </w:t>
      </w:r>
      <w:r w:rsidR="00BE0363" w:rsidRPr="003419DD">
        <w:rPr>
          <w:sz w:val="20"/>
          <w:szCs w:val="20"/>
          <w:lang w:val="es-ES"/>
        </w:rPr>
        <w:t>necesidades individuales y facilit</w:t>
      </w:r>
      <w:r w:rsidR="003419DD">
        <w:rPr>
          <w:sz w:val="20"/>
          <w:szCs w:val="20"/>
          <w:lang w:val="es-ES"/>
        </w:rPr>
        <w:t>e</w:t>
      </w:r>
      <w:r w:rsidR="00BE0363" w:rsidRPr="003419DD">
        <w:rPr>
          <w:sz w:val="20"/>
          <w:szCs w:val="20"/>
          <w:lang w:val="es-ES"/>
        </w:rPr>
        <w:t xml:space="preserve"> las medidas de apoyo personalizadas y efectivas en entornos</w:t>
      </w:r>
      <w:r w:rsidRPr="003419DD">
        <w:rPr>
          <w:sz w:val="20"/>
          <w:szCs w:val="20"/>
          <w:lang w:val="es-ES"/>
        </w:rPr>
        <w:t xml:space="preserve"> </w:t>
      </w:r>
      <w:r w:rsidR="00BE0363" w:rsidRPr="003419DD">
        <w:rPr>
          <w:sz w:val="20"/>
          <w:szCs w:val="20"/>
          <w:lang w:val="es-ES"/>
        </w:rPr>
        <w:t>que foment</w:t>
      </w:r>
      <w:r w:rsidR="003419DD">
        <w:rPr>
          <w:sz w:val="20"/>
          <w:szCs w:val="20"/>
          <w:lang w:val="es-ES"/>
        </w:rPr>
        <w:t>e</w:t>
      </w:r>
      <w:r w:rsidR="00BE0363" w:rsidRPr="003419DD">
        <w:rPr>
          <w:sz w:val="20"/>
          <w:szCs w:val="20"/>
          <w:lang w:val="es-ES"/>
        </w:rPr>
        <w:t>n al máximo el desarrollo académico y social, en conformidad con el objetivo de la</w:t>
      </w:r>
      <w:r w:rsidRPr="003419DD">
        <w:rPr>
          <w:sz w:val="20"/>
          <w:szCs w:val="20"/>
          <w:lang w:val="es-ES"/>
        </w:rPr>
        <w:t xml:space="preserve"> </w:t>
      </w:r>
      <w:r w:rsidR="00BE0363" w:rsidRPr="003419DD">
        <w:rPr>
          <w:sz w:val="20"/>
          <w:szCs w:val="20"/>
          <w:lang w:val="es-ES"/>
        </w:rPr>
        <w:t>plena inclusión.</w:t>
      </w:r>
    </w:p>
    <w:p w14:paraId="6EB5D29D" w14:textId="0AF532B5"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 xml:space="preserve">El Real Decreto 310/2016, de 29 de julio, por el cual se regulan las evaluaciones finales de Educación Secundaria Obligatoria y de Bachillerato, indica que, con el fin de asegurar la igualdad de oportunidades, la no discriminación y la accesibilidad universal de las personas, en cada convocatoria las Administraciones educativas adoptarán las medidas oportunas para adaptar las condiciones de realización de las pruebas a las necesidades del alumnado que presenta necesidades específicas de apoyo educativo. En función de la necesidad, se podrán adoptar medidas como por ejemplo la adaptación de los tiempos, la utilización de </w:t>
      </w:r>
      <w:r w:rsidRPr="003419DD">
        <w:rPr>
          <w:color w:val="000000"/>
          <w:sz w:val="20"/>
          <w:szCs w:val="20"/>
          <w:lang w:val="es-ES"/>
        </w:rPr>
        <w:lastRenderedPageBreak/>
        <w:t>formatos especiales y la puesta a disposición del alumnado de los medios materiales y humanos y de los apoyos y de las ayudas técnicas que precis</w:t>
      </w:r>
      <w:r w:rsidR="003419DD">
        <w:rPr>
          <w:color w:val="000000"/>
          <w:sz w:val="20"/>
          <w:szCs w:val="20"/>
          <w:lang w:val="es-ES"/>
        </w:rPr>
        <w:t>e</w:t>
      </w:r>
      <w:r w:rsidRPr="003419DD">
        <w:rPr>
          <w:color w:val="000000"/>
          <w:sz w:val="20"/>
          <w:szCs w:val="20"/>
          <w:lang w:val="es-ES"/>
        </w:rPr>
        <w:t xml:space="preserve"> para la realización de las pruebas, así como la garantía de accesibilidad de la información y la comunicación de los procesos y la del recinto o espacio físico donde esta se desarrolle. El departamento de orientación de cada centro educativo realizará un informe por cada alumno a que se refiere este apartado, que será tenido en cuenta en la hora de establecer las adaptaciones que procedan. Estas adaptaciones no computarán de manera negativa menoscabando la calificación final obtenida en las pruebas.</w:t>
      </w:r>
    </w:p>
    <w:p w14:paraId="505DD37C" w14:textId="3AD47E4A" w:rsidR="00170AA2" w:rsidRPr="003419DD" w:rsidRDefault="00AD665E">
      <w:pPr>
        <w:spacing w:before="113" w:after="113" w:line="360" w:lineRule="auto"/>
        <w:jc w:val="both"/>
        <w:rPr>
          <w:rStyle w:val="Fuentedeprrafopredeter1"/>
          <w:color w:val="000000"/>
          <w:sz w:val="20"/>
          <w:szCs w:val="20"/>
          <w:lang w:val="es-ES"/>
        </w:rPr>
      </w:pPr>
      <w:r w:rsidRPr="003419DD">
        <w:rPr>
          <w:rStyle w:val="Fuentedeprrafopredeter1"/>
          <w:color w:val="000000"/>
          <w:sz w:val="20"/>
          <w:szCs w:val="20"/>
          <w:lang w:val="es-ES"/>
        </w:rPr>
        <w:t>El Decreto 104/2018, de 27 de julio, del Conse</w:t>
      </w:r>
      <w:r w:rsidR="00755C93">
        <w:rPr>
          <w:rStyle w:val="Fuentedeprrafopredeter1"/>
          <w:color w:val="000000"/>
          <w:sz w:val="20"/>
          <w:szCs w:val="20"/>
          <w:lang w:val="es-ES"/>
        </w:rPr>
        <w:t>ll</w:t>
      </w:r>
      <w:r w:rsidRPr="003419DD">
        <w:rPr>
          <w:rStyle w:val="Fuentedeprrafopredeter1"/>
          <w:color w:val="000000"/>
          <w:sz w:val="20"/>
          <w:szCs w:val="20"/>
          <w:lang w:val="es-ES"/>
        </w:rPr>
        <w:t>, por el cual se desarrollan los principios de equidad y de inclusión en el sistema educativo valenciano, dispone, entre sus líneas generales de actuación, la identificación y la eliminación de barreras que pueden estar presentes en el contexto escolar y sociocultural y en todas las dimensiones que definen la escuela inclusiva, poniendo el énfasis especialmente en el inicio de la escolarización y en los momentos de transición. La identificación y valoración de las necesidades educativas del alumnado se llevará a cabo de la manera más temprana posible, con el fin de determinar las medidas y los apoyos más oportunos.</w:t>
      </w:r>
    </w:p>
    <w:p w14:paraId="33B6D264" w14:textId="155ADC45" w:rsidR="00182D03" w:rsidRPr="003419DD" w:rsidRDefault="00182D03" w:rsidP="00182D03">
      <w:pPr>
        <w:spacing w:before="113" w:after="113" w:line="360" w:lineRule="auto"/>
        <w:jc w:val="both"/>
        <w:rPr>
          <w:rStyle w:val="Fuentedeprrafopredeter1"/>
          <w:sz w:val="20"/>
          <w:szCs w:val="20"/>
          <w:lang w:val="es-ES"/>
        </w:rPr>
      </w:pPr>
      <w:r w:rsidRPr="003419DD">
        <w:rPr>
          <w:rStyle w:val="Fuentedeprrafopredeter1"/>
          <w:sz w:val="20"/>
          <w:szCs w:val="20"/>
          <w:lang w:val="es-ES"/>
        </w:rPr>
        <w:t>El Decreto 38/2021, de 5 de marzo, del Cons</w:t>
      </w:r>
      <w:r w:rsidR="00755C93">
        <w:rPr>
          <w:rStyle w:val="Fuentedeprrafopredeter1"/>
          <w:sz w:val="20"/>
          <w:szCs w:val="20"/>
          <w:lang w:val="es-ES"/>
        </w:rPr>
        <w:t>ell</w:t>
      </w:r>
      <w:r w:rsidRPr="003419DD">
        <w:rPr>
          <w:rStyle w:val="Fuentedeprrafopredeter1"/>
          <w:sz w:val="20"/>
          <w:szCs w:val="20"/>
          <w:lang w:val="es-ES"/>
        </w:rPr>
        <w:t>, de regulación de la Comisión gestora de las pruebas de acceso y preinscripción en las universidades públicas del sistema universitario valenciano, en el artículo 10, crea la Subcomisión de Apoyo Educativo de las Pruebas de Acceso a la Universidad, con dependencia de la Comisión gestora, y se le atribuye la función de estudio de las peticiones de adaptaciones para los exámenes de los Procesos de Acceso a las Universidades Públicas del Sistema Universitario Valenciano y las correspondientes resoluciones de las solicitudes.</w:t>
      </w:r>
    </w:p>
    <w:p w14:paraId="7255048C" w14:textId="3808F7FE" w:rsidR="00B855E3" w:rsidRPr="003419DD" w:rsidRDefault="00182D03" w:rsidP="001836FF">
      <w:pPr>
        <w:suppressAutoHyphens w:val="0"/>
        <w:autoSpaceDE w:val="0"/>
        <w:autoSpaceDN w:val="0"/>
        <w:adjustRightInd w:val="0"/>
        <w:spacing w:line="360" w:lineRule="auto"/>
        <w:jc w:val="both"/>
        <w:textAlignment w:val="auto"/>
        <w:rPr>
          <w:rStyle w:val="Fuentedeprrafopredeter1"/>
          <w:sz w:val="20"/>
          <w:szCs w:val="20"/>
          <w:lang w:val="es-ES" w:bidi="ar-SA"/>
        </w:rPr>
      </w:pPr>
      <w:r w:rsidRPr="003419DD">
        <w:rPr>
          <w:rStyle w:val="Fuentedeprrafopredeter1"/>
          <w:sz w:val="20"/>
          <w:szCs w:val="20"/>
          <w:lang w:val="es-ES"/>
        </w:rPr>
        <w:t xml:space="preserve">El </w:t>
      </w:r>
      <w:r w:rsidR="00B855E3" w:rsidRPr="003419DD">
        <w:rPr>
          <w:rStyle w:val="Fuentedeprrafopredeter1"/>
          <w:sz w:val="20"/>
          <w:szCs w:val="20"/>
          <w:lang w:val="es-ES"/>
        </w:rPr>
        <w:t>Decreto 72/2021, de 21 de mayo, del Conse</w:t>
      </w:r>
      <w:r w:rsidR="00755C93">
        <w:rPr>
          <w:rStyle w:val="Fuentedeprrafopredeter1"/>
          <w:sz w:val="20"/>
          <w:szCs w:val="20"/>
          <w:lang w:val="es-ES"/>
        </w:rPr>
        <w:t>ll</w:t>
      </w:r>
      <w:r w:rsidR="00B855E3" w:rsidRPr="003419DD">
        <w:rPr>
          <w:rStyle w:val="Fuentedeprrafopredeter1"/>
          <w:sz w:val="20"/>
          <w:szCs w:val="20"/>
          <w:lang w:val="es-ES"/>
        </w:rPr>
        <w:t>, de organización de la orientación educativa y profesional en el sistema educativo valenciano</w:t>
      </w:r>
      <w:r w:rsidRPr="003419DD">
        <w:rPr>
          <w:rStyle w:val="Fuentedeprrafopredeter1"/>
          <w:sz w:val="20"/>
          <w:szCs w:val="20"/>
          <w:lang w:val="es-ES"/>
        </w:rPr>
        <w:t>, en el artículo 8.h</w:t>
      </w:r>
      <w:r w:rsidR="00755C93">
        <w:rPr>
          <w:rStyle w:val="Fuentedeprrafopredeter1"/>
          <w:sz w:val="20"/>
          <w:szCs w:val="20"/>
          <w:lang w:val="es-ES"/>
        </w:rPr>
        <w:t>,</w:t>
      </w:r>
      <w:r w:rsidRPr="003419DD">
        <w:rPr>
          <w:rStyle w:val="Fuentedeprrafopredeter1"/>
          <w:sz w:val="20"/>
          <w:szCs w:val="20"/>
          <w:lang w:val="es-ES"/>
        </w:rPr>
        <w:t xml:space="preserve"> </w:t>
      </w:r>
      <w:r w:rsidR="00B855E3" w:rsidRPr="003419DD">
        <w:rPr>
          <w:rStyle w:val="Fuentedeprrafopredeter1"/>
          <w:sz w:val="20"/>
          <w:szCs w:val="20"/>
          <w:lang w:val="es-ES"/>
        </w:rPr>
        <w:t>establece que los departamentos de orientación tienen que transmitir y recoger, de acuerdo con la normativa vigente, la información educativa del alumnado que requiere una respuesta personalizada, entre las diferentes estructuras de la orientación educativa y profesional, los servicios e instituciones del entorno implicadas y los servicios públicos de la</w:t>
      </w:r>
      <w:r w:rsidR="00D11F69" w:rsidRPr="003419DD">
        <w:rPr>
          <w:rStyle w:val="Fuentedeprrafopredeter1"/>
          <w:sz w:val="20"/>
          <w:szCs w:val="20"/>
          <w:lang w:val="es-ES"/>
        </w:rPr>
        <w:t xml:space="preserve"> </w:t>
      </w:r>
      <w:r w:rsidR="00B855E3" w:rsidRPr="003419DD">
        <w:rPr>
          <w:rStyle w:val="Fuentedeprrafopredeter1"/>
          <w:sz w:val="20"/>
          <w:szCs w:val="20"/>
          <w:lang w:val="es-ES"/>
        </w:rPr>
        <w:t>administración local, autonómica o estatal.</w:t>
      </w:r>
      <w:r w:rsidR="00D11F69" w:rsidRPr="003419DD">
        <w:rPr>
          <w:rStyle w:val="Fuentedeprrafopredeter1"/>
          <w:sz w:val="20"/>
          <w:szCs w:val="20"/>
          <w:lang w:val="es-ES"/>
        </w:rPr>
        <w:t xml:space="preserve"> En el artículo 12 se definen las </w:t>
      </w:r>
      <w:r w:rsidRPr="003419DD">
        <w:rPr>
          <w:rStyle w:val="Fuentedeprrafopredeter1"/>
          <w:sz w:val="20"/>
          <w:szCs w:val="20"/>
          <w:lang w:val="es-ES"/>
        </w:rPr>
        <w:t>unidades</w:t>
      </w:r>
      <w:r w:rsidR="00D11F69" w:rsidRPr="003419DD">
        <w:rPr>
          <w:rStyle w:val="Fuentedeprrafopredeter1"/>
          <w:sz w:val="20"/>
          <w:szCs w:val="20"/>
          <w:lang w:val="es-ES"/>
        </w:rPr>
        <w:t xml:space="preserve"> especializadas de orientación</w:t>
      </w:r>
      <w:r w:rsidR="00B67064" w:rsidRPr="003419DD">
        <w:rPr>
          <w:rStyle w:val="Fuentedeprrafopredeter1"/>
          <w:sz w:val="20"/>
          <w:szCs w:val="20"/>
          <w:lang w:val="es-ES"/>
        </w:rPr>
        <w:t xml:space="preserve"> como unidades interprofesionales que complementan y apoyan, desde una perspectiva socioeducativa, la intervención que realizan los equipos de orientación educativa, los departamentos de orientación educativa y profesional y las agrupaciones de orientación de zona.</w:t>
      </w:r>
    </w:p>
    <w:p w14:paraId="3A871F07" w14:textId="1412797D" w:rsidR="00170AA2" w:rsidRPr="003419DD" w:rsidRDefault="00AD665E">
      <w:pPr>
        <w:spacing w:before="113" w:after="113" w:line="360" w:lineRule="auto"/>
        <w:jc w:val="both"/>
        <w:rPr>
          <w:sz w:val="20"/>
          <w:szCs w:val="20"/>
          <w:lang w:val="es-ES"/>
        </w:rPr>
      </w:pPr>
      <w:r w:rsidRPr="003419DD">
        <w:rPr>
          <w:rStyle w:val="Fuentedeprrafopredeter1"/>
          <w:color w:val="000000"/>
          <w:sz w:val="20"/>
          <w:szCs w:val="20"/>
          <w:lang w:val="es-ES"/>
        </w:rPr>
        <w:t xml:space="preserve">La Orden 20/2019, de 30 de abril, de la </w:t>
      </w:r>
      <w:r w:rsidR="00755C93" w:rsidRPr="003419DD">
        <w:rPr>
          <w:rStyle w:val="Fuentedeprrafopredeter1"/>
          <w:color w:val="000000"/>
          <w:sz w:val="20"/>
          <w:szCs w:val="20"/>
          <w:lang w:val="es-ES"/>
        </w:rPr>
        <w:t>Conselleria</w:t>
      </w:r>
      <w:r w:rsidRPr="003419DD">
        <w:rPr>
          <w:rStyle w:val="Fuentedeprrafopredeter1"/>
          <w:color w:val="000000"/>
          <w:sz w:val="20"/>
          <w:szCs w:val="20"/>
          <w:lang w:val="es-ES"/>
        </w:rPr>
        <w:t xml:space="preserve"> de Educación, Investigación, Cultura y Deporte, por la cual se regula la organización de la respuesta educativa para la inclusión del alumnado en los centros docentes sostenidos con fondos públicos del sistema educativo valenciano, en su preámbulo, indica que la inclusión educativa se tiene que entender como una cuestión de derecho que tiene que impregnar necesariamente las culturas, las políticas y las prácticas de la Administración educativa, de los centros docentes y de los diferentes servicios educativos. Esto </w:t>
      </w:r>
      <w:proofErr w:type="spellStart"/>
      <w:r w:rsidRPr="003419DD">
        <w:rPr>
          <w:rStyle w:val="Fuentedeprrafopredeter1"/>
          <w:color w:val="000000"/>
          <w:sz w:val="20"/>
          <w:szCs w:val="20"/>
          <w:lang w:val="es-ES"/>
        </w:rPr>
        <w:t>co</w:t>
      </w:r>
      <w:r w:rsidR="00755C93">
        <w:rPr>
          <w:rStyle w:val="Fuentedeprrafopredeter1"/>
          <w:color w:val="000000"/>
          <w:sz w:val="20"/>
          <w:szCs w:val="20"/>
          <w:lang w:val="es-ES"/>
        </w:rPr>
        <w:t>nsella</w:t>
      </w:r>
      <w:proofErr w:type="spellEnd"/>
      <w:r w:rsidRPr="003419DD">
        <w:rPr>
          <w:rStyle w:val="Fuentedeprrafopredeter1"/>
          <w:color w:val="000000"/>
          <w:sz w:val="20"/>
          <w:szCs w:val="20"/>
          <w:lang w:val="es-ES"/>
        </w:rPr>
        <w:t xml:space="preserve"> la implementación de actuaciones que garanticen la no-discriminación, la igualdad de oportunidades, la accesibilidad universal en todas sus dimensiones: física (en espacios, </w:t>
      </w:r>
      <w:proofErr w:type="spellStart"/>
      <w:r w:rsidRPr="003419DD">
        <w:rPr>
          <w:rStyle w:val="Fuentedeprrafopredeter1"/>
          <w:color w:val="000000"/>
          <w:sz w:val="20"/>
          <w:szCs w:val="20"/>
          <w:lang w:val="es-ES"/>
        </w:rPr>
        <w:t>equipaciones</w:t>
      </w:r>
      <w:proofErr w:type="spellEnd"/>
      <w:r w:rsidRPr="003419DD">
        <w:rPr>
          <w:rStyle w:val="Fuentedeprrafopredeter1"/>
          <w:color w:val="000000"/>
          <w:sz w:val="20"/>
          <w:szCs w:val="20"/>
          <w:lang w:val="es-ES"/>
        </w:rPr>
        <w:t xml:space="preserve"> y entornos), sensorial, cognitiva, emocional/actitudinal y en la comunicación, y prever las actuaciones de intervención educativa adecuadas, efectivas y eficientes para conseguir el éxito escolar, así como mantener unas altas expectativas para todo el alumnado y poner el foco de atención no solo en este, sino también, y especialmente, en su contexto de desarrollo y aprendizaje y en las barreras que dificultan la inclusión. </w:t>
      </w:r>
      <w:r w:rsidR="00B66AB8" w:rsidRPr="003419DD">
        <w:rPr>
          <w:sz w:val="20"/>
          <w:szCs w:val="20"/>
          <w:lang w:val="es-ES"/>
        </w:rPr>
        <w:t xml:space="preserve">En el artículo 11.3 refiere que el alumnado con necesidades específicas </w:t>
      </w:r>
      <w:r w:rsidR="00B66AB8" w:rsidRPr="003419DD">
        <w:rPr>
          <w:sz w:val="20"/>
          <w:szCs w:val="20"/>
          <w:lang w:val="es-ES"/>
        </w:rPr>
        <w:lastRenderedPageBreak/>
        <w:t xml:space="preserve">de apoyo educativo que solicita participar en las pruebas de acceso a las enseñanzas de Formación Profesional, enseñanzas de Régimen Especial o en la Universidad tiene derecho a la adaptación de estas pruebas, de acuerdo con sus necesidades, que en ningún caso puede comportar una modificación de los contenidos básicos que hay que evaluar. Este tipo de adaptación tiene la consideración de medida de respuesta de nivel III o, cuando implica medios específicos o singulares, de nivel IV. Así mismo, se indica que </w:t>
      </w:r>
      <w:r w:rsidR="00B66AB8" w:rsidRPr="003419DD">
        <w:rPr>
          <w:rStyle w:val="Fuentedeprrafopredeter1"/>
          <w:sz w:val="20"/>
          <w:szCs w:val="20"/>
          <w:lang w:val="es-ES"/>
        </w:rPr>
        <w:t xml:space="preserve">la </w:t>
      </w:r>
      <w:r w:rsidR="00755C93" w:rsidRPr="003419DD">
        <w:rPr>
          <w:rStyle w:val="Fuentedeprrafopredeter1"/>
          <w:sz w:val="20"/>
          <w:szCs w:val="20"/>
          <w:lang w:val="es-ES"/>
        </w:rPr>
        <w:t>conselleria</w:t>
      </w:r>
      <w:r w:rsidR="00B66AB8" w:rsidRPr="003419DD">
        <w:rPr>
          <w:rStyle w:val="Fuentedeprrafopredeter1"/>
          <w:sz w:val="20"/>
          <w:szCs w:val="20"/>
          <w:lang w:val="es-ES"/>
        </w:rPr>
        <w:t xml:space="preserve"> </w:t>
      </w:r>
      <w:r w:rsidR="00B66AB8" w:rsidRPr="003419DD">
        <w:rPr>
          <w:sz w:val="20"/>
          <w:szCs w:val="20"/>
          <w:lang w:val="es-ES"/>
        </w:rPr>
        <w:t>competente en materia de educación tiene que establecer, con la antelación y la publicidad suficiente para su conocimiento, los criterios sobre los tipos de adaptación y los requisitos para la realización de estas pruebas de acceso.</w:t>
      </w:r>
    </w:p>
    <w:p w14:paraId="6CBE275B" w14:textId="77777777"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Dentro del itinerario formativo, el acceso en la universidad representa uno de los momentos de transición más significativos para las y los estudiantes, en cuanto que del éxito conseguido depende en gran medida su futuro profesional y laboral. Esto implica que las barreras y las desigualdades pueden tener una alta repercusión e impacto, especialmente entre las personas más vulnerables, como son aquellas que presentan necesidades específicas de apoyo educativo.</w:t>
      </w:r>
    </w:p>
    <w:p w14:paraId="55F8C9C4" w14:textId="7A4E205F"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 xml:space="preserve">Es por eso </w:t>
      </w:r>
      <w:r w:rsidR="00755C93" w:rsidRPr="003419DD">
        <w:rPr>
          <w:color w:val="000000"/>
          <w:sz w:val="20"/>
          <w:szCs w:val="20"/>
          <w:lang w:val="es-ES"/>
        </w:rPr>
        <w:t>por lo que</w:t>
      </w:r>
      <w:r w:rsidRPr="003419DD">
        <w:rPr>
          <w:color w:val="000000"/>
          <w:sz w:val="20"/>
          <w:szCs w:val="20"/>
          <w:lang w:val="es-ES"/>
        </w:rPr>
        <w:t xml:space="preserve"> se hace necesario establecer un procedimiento que, desde los principios de calidad, equidad y accesibilidad universal, sin renunciar a los principios de mérito y capacidad, tenga en cuenta la situación de las personas con necesidades específicas de apoyo educativo, elimin</w:t>
      </w:r>
      <w:r w:rsidR="00755C93">
        <w:rPr>
          <w:color w:val="000000"/>
          <w:sz w:val="20"/>
          <w:szCs w:val="20"/>
          <w:lang w:val="es-ES"/>
        </w:rPr>
        <w:t>e</w:t>
      </w:r>
      <w:r w:rsidRPr="003419DD">
        <w:rPr>
          <w:color w:val="000000"/>
          <w:sz w:val="20"/>
          <w:szCs w:val="20"/>
          <w:lang w:val="es-ES"/>
        </w:rPr>
        <w:t xml:space="preserve"> las barreras que limitan el acceso y garantice la igualdad de oportunidades.</w:t>
      </w:r>
    </w:p>
    <w:p w14:paraId="60F504E9" w14:textId="13634948" w:rsidR="00170AA2" w:rsidRPr="003419DD" w:rsidRDefault="00AD665E">
      <w:pPr>
        <w:spacing w:before="113" w:after="113" w:line="360" w:lineRule="auto"/>
        <w:jc w:val="both"/>
        <w:rPr>
          <w:sz w:val="20"/>
          <w:szCs w:val="20"/>
          <w:lang w:val="es-ES"/>
        </w:rPr>
      </w:pPr>
      <w:r w:rsidRPr="003419DD">
        <w:rPr>
          <w:rStyle w:val="Fuentedeprrafopredeter1"/>
          <w:color w:val="000000"/>
          <w:sz w:val="20"/>
          <w:szCs w:val="20"/>
          <w:lang w:val="es-ES"/>
        </w:rPr>
        <w:t xml:space="preserve">Teniendo en cuenta todo el expuesto y en conformidad con el Decreto 5/2019, de 16 de junio, del </w:t>
      </w:r>
      <w:r w:rsidR="00755C93">
        <w:rPr>
          <w:rStyle w:val="Fuentedeprrafopredeter1"/>
          <w:color w:val="000000"/>
          <w:sz w:val="20"/>
          <w:szCs w:val="20"/>
          <w:lang w:val="es-ES"/>
        </w:rPr>
        <w:t>P</w:t>
      </w:r>
      <w:r w:rsidRPr="003419DD">
        <w:rPr>
          <w:rStyle w:val="Fuentedeprrafopredeter1"/>
          <w:color w:val="000000"/>
          <w:sz w:val="20"/>
          <w:szCs w:val="20"/>
          <w:lang w:val="es-ES"/>
        </w:rPr>
        <w:t xml:space="preserve">residente de la Generalitat, por el cual se determinan el número y la denominación de las </w:t>
      </w:r>
      <w:r w:rsidR="00755C93" w:rsidRPr="003419DD">
        <w:rPr>
          <w:rStyle w:val="Fuentedeprrafopredeter1"/>
          <w:color w:val="000000"/>
          <w:sz w:val="20"/>
          <w:szCs w:val="20"/>
          <w:lang w:val="es-ES"/>
        </w:rPr>
        <w:t>consellerias</w:t>
      </w:r>
      <w:r w:rsidRPr="003419DD">
        <w:rPr>
          <w:rStyle w:val="Fuentedeprrafopredeter1"/>
          <w:color w:val="000000"/>
          <w:sz w:val="20"/>
          <w:szCs w:val="20"/>
          <w:lang w:val="es-ES"/>
        </w:rPr>
        <w:t xml:space="preserve">, y sus atribuciones, de acuerdo con el Decreto 105/2019, de 5 de julio, del Consell, por el cual se establece la estructura orgánica básica de la Presidencia y de las </w:t>
      </w:r>
      <w:r w:rsidR="00755C93" w:rsidRPr="003419DD">
        <w:rPr>
          <w:rStyle w:val="Fuentedeprrafopredeter1"/>
          <w:color w:val="000000"/>
          <w:sz w:val="20"/>
          <w:szCs w:val="20"/>
          <w:lang w:val="es-ES"/>
        </w:rPr>
        <w:t>consellerias</w:t>
      </w:r>
      <w:r w:rsidRPr="003419DD">
        <w:rPr>
          <w:rStyle w:val="Fuentedeprrafopredeter1"/>
          <w:color w:val="000000"/>
          <w:sz w:val="20"/>
          <w:szCs w:val="20"/>
          <w:lang w:val="es-ES"/>
        </w:rPr>
        <w:t xml:space="preserve"> de la Generalitat, el Decreto 243/2019, de 25 de octubre, de 2019, del Consell, de aprobación del Reglamento orgánico y funcional de la </w:t>
      </w:r>
      <w:r w:rsidR="00755C93" w:rsidRPr="003419DD">
        <w:rPr>
          <w:rStyle w:val="Fuentedeprrafopredeter1"/>
          <w:color w:val="000000"/>
          <w:sz w:val="20"/>
          <w:szCs w:val="20"/>
          <w:lang w:val="es-ES"/>
        </w:rPr>
        <w:t>Conselleria</w:t>
      </w:r>
      <w:r w:rsidRPr="003419DD">
        <w:rPr>
          <w:rStyle w:val="Fuentedeprrafopredeter1"/>
          <w:color w:val="000000"/>
          <w:sz w:val="20"/>
          <w:szCs w:val="20"/>
          <w:lang w:val="es-ES"/>
        </w:rPr>
        <w:t xml:space="preserve"> de Innovación, Universidades, Ciencia y Sociedad Digital y el</w:t>
      </w:r>
      <w:r w:rsidR="004371A5" w:rsidRPr="003419DD">
        <w:rPr>
          <w:rStyle w:val="Fuentedeprrafopredeter1"/>
          <w:color w:val="000000"/>
          <w:sz w:val="20"/>
          <w:szCs w:val="20"/>
          <w:lang w:val="es-ES"/>
        </w:rPr>
        <w:t xml:space="preserve"> Decreto 173/2020, de 30 de octubre, del Consell, de aprobación del Reglamento orgánico y funcional de la </w:t>
      </w:r>
      <w:r w:rsidR="00755C93" w:rsidRPr="003419DD">
        <w:rPr>
          <w:rStyle w:val="Fuentedeprrafopredeter1"/>
          <w:color w:val="000000"/>
          <w:sz w:val="20"/>
          <w:szCs w:val="20"/>
          <w:lang w:val="es-ES"/>
        </w:rPr>
        <w:t>Conselleria</w:t>
      </w:r>
      <w:r w:rsidR="004371A5" w:rsidRPr="003419DD">
        <w:rPr>
          <w:rStyle w:val="Fuentedeprrafopredeter1"/>
          <w:color w:val="000000"/>
          <w:sz w:val="20"/>
          <w:szCs w:val="20"/>
          <w:lang w:val="es-ES"/>
        </w:rPr>
        <w:t xml:space="preserve"> de Educación, Cultura y Deporte</w:t>
      </w:r>
      <w:r w:rsidRPr="003419DD">
        <w:rPr>
          <w:rStyle w:val="Fuentedeprrafopredeter1"/>
          <w:color w:val="000000"/>
          <w:sz w:val="20"/>
          <w:szCs w:val="20"/>
          <w:lang w:val="es-ES"/>
        </w:rPr>
        <w:t>, resolvemos:</w:t>
      </w:r>
    </w:p>
    <w:p w14:paraId="32CA38A2" w14:textId="77777777" w:rsidR="00170AA2" w:rsidRPr="003419DD" w:rsidRDefault="00170AA2">
      <w:pPr>
        <w:spacing w:before="113" w:after="113" w:line="360" w:lineRule="auto"/>
        <w:jc w:val="both"/>
        <w:rPr>
          <w:color w:val="000000"/>
          <w:sz w:val="20"/>
          <w:szCs w:val="20"/>
          <w:highlight w:val="yellow"/>
          <w:lang w:val="es-ES"/>
        </w:rPr>
      </w:pPr>
    </w:p>
    <w:p w14:paraId="12EB7E77" w14:textId="77777777" w:rsidR="00170AA2" w:rsidRPr="003419DD" w:rsidRDefault="00AD665E">
      <w:pPr>
        <w:spacing w:before="113" w:after="113" w:line="360" w:lineRule="auto"/>
        <w:jc w:val="both"/>
        <w:rPr>
          <w:b/>
          <w:bCs/>
          <w:i/>
          <w:iCs/>
          <w:color w:val="000000"/>
          <w:sz w:val="20"/>
          <w:szCs w:val="20"/>
          <w:lang w:val="es-ES"/>
        </w:rPr>
      </w:pPr>
      <w:r w:rsidRPr="003419DD">
        <w:rPr>
          <w:b/>
          <w:bCs/>
          <w:i/>
          <w:iCs/>
          <w:color w:val="000000"/>
          <w:sz w:val="20"/>
          <w:szCs w:val="20"/>
          <w:lang w:val="es-ES"/>
        </w:rPr>
        <w:t>Primero. Objeto y ámbito de aplicación</w:t>
      </w:r>
    </w:p>
    <w:p w14:paraId="6F5F4603" w14:textId="311E5EA7" w:rsidR="00170AA2" w:rsidRPr="003419DD" w:rsidRDefault="00AD665E">
      <w:pPr>
        <w:spacing w:before="113" w:after="113" w:line="360" w:lineRule="auto"/>
        <w:jc w:val="both"/>
        <w:rPr>
          <w:sz w:val="20"/>
          <w:szCs w:val="20"/>
          <w:lang w:val="es-ES"/>
        </w:rPr>
      </w:pPr>
      <w:r w:rsidRPr="003419DD">
        <w:rPr>
          <w:sz w:val="20"/>
          <w:szCs w:val="20"/>
          <w:lang w:val="es-ES"/>
        </w:rPr>
        <w:t xml:space="preserve">Esta resolución tiene por objeto organizar el procedimiento y las medidas de adaptación en las pruebas de acceso en las universidades públicas valencianas para </w:t>
      </w:r>
      <w:r w:rsidR="00755C93">
        <w:rPr>
          <w:sz w:val="20"/>
          <w:szCs w:val="20"/>
          <w:lang w:val="es-ES"/>
        </w:rPr>
        <w:t>las personas</w:t>
      </w:r>
      <w:r w:rsidR="000C6EB8" w:rsidRPr="003419DD">
        <w:rPr>
          <w:sz w:val="20"/>
          <w:szCs w:val="20"/>
          <w:lang w:val="es-ES"/>
        </w:rPr>
        <w:t xml:space="preserve"> </w:t>
      </w:r>
      <w:r w:rsidRPr="003419DD">
        <w:rPr>
          <w:sz w:val="20"/>
          <w:szCs w:val="20"/>
          <w:lang w:val="es-ES"/>
        </w:rPr>
        <w:t>que presenta</w:t>
      </w:r>
      <w:r w:rsidR="00755C93">
        <w:rPr>
          <w:sz w:val="20"/>
          <w:szCs w:val="20"/>
          <w:lang w:val="es-ES"/>
        </w:rPr>
        <w:t>n</w:t>
      </w:r>
      <w:r w:rsidRPr="003419DD">
        <w:rPr>
          <w:sz w:val="20"/>
          <w:szCs w:val="20"/>
          <w:lang w:val="es-ES"/>
        </w:rPr>
        <w:t xml:space="preserve"> necesidades específicas de apoyo educativo.</w:t>
      </w:r>
    </w:p>
    <w:p w14:paraId="350DD66E" w14:textId="77777777" w:rsidR="00170AA2" w:rsidRPr="003419DD" w:rsidRDefault="00170AA2">
      <w:pPr>
        <w:spacing w:before="113" w:after="113" w:line="360" w:lineRule="auto"/>
        <w:jc w:val="both"/>
        <w:rPr>
          <w:color w:val="000000"/>
          <w:sz w:val="20"/>
          <w:szCs w:val="20"/>
          <w:lang w:val="es-ES"/>
        </w:rPr>
      </w:pPr>
    </w:p>
    <w:p w14:paraId="5FDFF71A" w14:textId="2A6AEBD9" w:rsidR="00AB68D6" w:rsidRPr="003419DD" w:rsidRDefault="00AD665E">
      <w:pPr>
        <w:spacing w:before="113" w:after="113" w:line="360" w:lineRule="auto"/>
        <w:jc w:val="both"/>
        <w:rPr>
          <w:b/>
          <w:bCs/>
          <w:i/>
          <w:iCs/>
          <w:color w:val="000000"/>
          <w:sz w:val="20"/>
          <w:szCs w:val="20"/>
          <w:lang w:val="es-ES"/>
        </w:rPr>
      </w:pPr>
      <w:r w:rsidRPr="003419DD">
        <w:rPr>
          <w:b/>
          <w:bCs/>
          <w:i/>
          <w:iCs/>
          <w:color w:val="000000"/>
          <w:sz w:val="20"/>
          <w:szCs w:val="20"/>
          <w:lang w:val="es-ES"/>
        </w:rPr>
        <w:t xml:space="preserve">Segundo. </w:t>
      </w:r>
      <w:r w:rsidR="00701491" w:rsidRPr="003419DD">
        <w:rPr>
          <w:b/>
          <w:bCs/>
          <w:i/>
          <w:iCs/>
          <w:color w:val="000000"/>
          <w:sz w:val="20"/>
          <w:szCs w:val="20"/>
          <w:lang w:val="es-ES"/>
        </w:rPr>
        <w:t>Personas destinatarias</w:t>
      </w:r>
      <w:r w:rsidR="00DF05F9" w:rsidRPr="003419DD">
        <w:rPr>
          <w:b/>
          <w:bCs/>
          <w:i/>
          <w:iCs/>
          <w:color w:val="000000"/>
          <w:sz w:val="20"/>
          <w:szCs w:val="20"/>
          <w:lang w:val="es-ES"/>
        </w:rPr>
        <w:t xml:space="preserve"> de las adaptaciones a las pruebas de acceso en la universidad</w:t>
      </w:r>
    </w:p>
    <w:p w14:paraId="779AC540" w14:textId="704014AF" w:rsidR="00732DE5" w:rsidRPr="003419DD" w:rsidRDefault="00AD665E" w:rsidP="00732DE5">
      <w:pPr>
        <w:spacing w:before="113" w:after="113" w:line="360" w:lineRule="auto"/>
        <w:jc w:val="both"/>
        <w:rPr>
          <w:color w:val="000000"/>
          <w:sz w:val="20"/>
          <w:szCs w:val="20"/>
          <w:lang w:val="es-ES"/>
        </w:rPr>
      </w:pPr>
      <w:r w:rsidRPr="003419DD">
        <w:rPr>
          <w:color w:val="000000"/>
          <w:sz w:val="20"/>
          <w:szCs w:val="20"/>
          <w:lang w:val="es-ES"/>
        </w:rPr>
        <w:t xml:space="preserve">Pueden solicitar adaptación en las pruebas de acceso en la universidad aquellas personas que </w:t>
      </w:r>
      <w:r w:rsidR="00B51928" w:rsidRPr="003419DD">
        <w:rPr>
          <w:color w:val="000000"/>
          <w:sz w:val="20"/>
          <w:szCs w:val="20"/>
          <w:lang w:val="es-ES"/>
        </w:rPr>
        <w:t>cumplan los requisitos</w:t>
      </w:r>
      <w:r w:rsidR="00DF05F9" w:rsidRPr="003419DD">
        <w:rPr>
          <w:color w:val="000000"/>
          <w:sz w:val="20"/>
          <w:szCs w:val="20"/>
          <w:lang w:val="es-ES"/>
        </w:rPr>
        <w:t xml:space="preserve"> siguientes</w:t>
      </w:r>
      <w:r w:rsidRPr="003419DD">
        <w:rPr>
          <w:color w:val="000000"/>
          <w:sz w:val="20"/>
          <w:szCs w:val="20"/>
          <w:lang w:val="es-ES"/>
        </w:rPr>
        <w:t>:</w:t>
      </w:r>
    </w:p>
    <w:p w14:paraId="03E2713F" w14:textId="6734ACC2" w:rsidR="00DF05F9" w:rsidRPr="003419DD" w:rsidRDefault="00DF05F9" w:rsidP="00732DE5">
      <w:pPr>
        <w:spacing w:before="113" w:after="113" w:line="360" w:lineRule="auto"/>
        <w:jc w:val="both"/>
        <w:rPr>
          <w:rStyle w:val="Fuentedeprrafopredeter1"/>
          <w:color w:val="000000"/>
          <w:sz w:val="20"/>
          <w:szCs w:val="20"/>
          <w:lang w:val="es-ES"/>
        </w:rPr>
      </w:pPr>
      <w:r w:rsidRPr="003419DD">
        <w:rPr>
          <w:color w:val="000000"/>
          <w:sz w:val="20"/>
          <w:szCs w:val="20"/>
          <w:lang w:val="es-ES"/>
        </w:rPr>
        <w:t xml:space="preserve">a. </w:t>
      </w:r>
      <w:r w:rsidR="00B51928" w:rsidRPr="003419DD">
        <w:rPr>
          <w:color w:val="000000"/>
          <w:sz w:val="20"/>
          <w:szCs w:val="20"/>
          <w:lang w:val="es-ES"/>
        </w:rPr>
        <w:t>Que se presentan a las pruebas de acceso desde alguna de las situaciones siguientes:</w:t>
      </w:r>
    </w:p>
    <w:p w14:paraId="0CA18023" w14:textId="64457341" w:rsidR="00B51928" w:rsidRPr="003419DD" w:rsidRDefault="00B51928" w:rsidP="00732DE5">
      <w:pPr>
        <w:spacing w:before="113" w:after="113" w:line="360" w:lineRule="auto"/>
        <w:jc w:val="both"/>
        <w:rPr>
          <w:rStyle w:val="Fuentedeprrafopredeter1"/>
          <w:color w:val="000000"/>
          <w:sz w:val="20"/>
          <w:szCs w:val="20"/>
          <w:lang w:val="es-ES"/>
        </w:rPr>
      </w:pPr>
      <w:r w:rsidRPr="003419DD">
        <w:rPr>
          <w:rStyle w:val="Fuentedeprrafopredeter1"/>
          <w:color w:val="000000"/>
          <w:sz w:val="20"/>
          <w:szCs w:val="20"/>
          <w:lang w:val="es-ES"/>
        </w:rPr>
        <w:t>-</w:t>
      </w:r>
      <w:r w:rsidR="00732DE5" w:rsidRPr="003419DD">
        <w:rPr>
          <w:rStyle w:val="Fuentedeprrafopredeter1"/>
          <w:color w:val="000000"/>
          <w:sz w:val="20"/>
          <w:szCs w:val="20"/>
          <w:lang w:val="es-ES"/>
        </w:rPr>
        <w:t xml:space="preserve"> </w:t>
      </w:r>
      <w:r w:rsidR="00A946D7" w:rsidRPr="003419DD">
        <w:rPr>
          <w:rStyle w:val="Fuentedeprrafopredeter1"/>
          <w:color w:val="000000"/>
          <w:sz w:val="20"/>
          <w:szCs w:val="20"/>
          <w:lang w:val="es-ES"/>
        </w:rPr>
        <w:t xml:space="preserve">Cursa </w:t>
      </w:r>
      <w:r w:rsidR="00732DE5" w:rsidRPr="003419DD">
        <w:rPr>
          <w:rStyle w:val="Fuentedeprrafopredeter1"/>
          <w:color w:val="000000"/>
          <w:sz w:val="20"/>
          <w:szCs w:val="20"/>
          <w:lang w:val="es-ES"/>
        </w:rPr>
        <w:t>estudios de segundo de Bachillerato</w:t>
      </w:r>
    </w:p>
    <w:p w14:paraId="078E30D9" w14:textId="4D53F8F4" w:rsidR="00732DE5" w:rsidRPr="003419DD" w:rsidRDefault="00B51928" w:rsidP="00732DE5">
      <w:pPr>
        <w:spacing w:before="113" w:after="113" w:line="360" w:lineRule="auto"/>
        <w:jc w:val="both"/>
        <w:rPr>
          <w:rStyle w:val="Fuentedeprrafopredeter1"/>
          <w:color w:val="000000"/>
          <w:sz w:val="20"/>
          <w:szCs w:val="20"/>
          <w:lang w:val="es-ES"/>
        </w:rPr>
      </w:pPr>
      <w:r w:rsidRPr="003419DD">
        <w:rPr>
          <w:rStyle w:val="Fuentedeprrafopredeter1"/>
          <w:color w:val="000000"/>
          <w:sz w:val="20"/>
          <w:szCs w:val="20"/>
          <w:lang w:val="es-ES"/>
        </w:rPr>
        <w:t>- Disponer</w:t>
      </w:r>
      <w:r w:rsidR="00732DE5" w:rsidRPr="003419DD">
        <w:rPr>
          <w:rStyle w:val="Fuentedeprrafopredeter1"/>
          <w:color w:val="000000"/>
          <w:sz w:val="20"/>
          <w:szCs w:val="20"/>
          <w:lang w:val="es-ES"/>
        </w:rPr>
        <w:t xml:space="preserve"> de un título de Grado Superior de Formación Profesional</w:t>
      </w:r>
    </w:p>
    <w:p w14:paraId="74F4AD66" w14:textId="35F74315" w:rsidR="00732DE5" w:rsidRPr="003419DD" w:rsidRDefault="00B51928" w:rsidP="00732DE5">
      <w:pPr>
        <w:spacing w:before="113" w:after="113" w:line="360" w:lineRule="auto"/>
        <w:jc w:val="both"/>
        <w:rPr>
          <w:color w:val="000000"/>
          <w:sz w:val="20"/>
          <w:szCs w:val="20"/>
          <w:lang w:val="es-ES"/>
        </w:rPr>
      </w:pPr>
      <w:r w:rsidRPr="003419DD">
        <w:rPr>
          <w:color w:val="000000"/>
          <w:sz w:val="20"/>
          <w:szCs w:val="20"/>
          <w:lang w:val="es-ES"/>
        </w:rPr>
        <w:t>-</w:t>
      </w:r>
      <w:r w:rsidR="00732DE5" w:rsidRPr="003419DD">
        <w:rPr>
          <w:color w:val="000000"/>
          <w:sz w:val="20"/>
          <w:szCs w:val="20"/>
          <w:lang w:val="es-ES"/>
        </w:rPr>
        <w:t xml:space="preserve"> </w:t>
      </w:r>
      <w:r w:rsidRPr="003419DD">
        <w:rPr>
          <w:color w:val="000000"/>
          <w:sz w:val="20"/>
          <w:szCs w:val="20"/>
          <w:lang w:val="es-ES"/>
        </w:rPr>
        <w:t>Mayores</w:t>
      </w:r>
      <w:r w:rsidR="00732DE5" w:rsidRPr="003419DD">
        <w:rPr>
          <w:color w:val="000000"/>
          <w:sz w:val="20"/>
          <w:szCs w:val="20"/>
          <w:lang w:val="es-ES"/>
        </w:rPr>
        <w:t xml:space="preserve"> de 25, 40 y 45 años</w:t>
      </w:r>
      <w:r w:rsidRPr="003419DD">
        <w:rPr>
          <w:color w:val="000000"/>
          <w:sz w:val="20"/>
          <w:szCs w:val="20"/>
          <w:lang w:val="es-ES"/>
        </w:rPr>
        <w:t xml:space="preserve"> que </w:t>
      </w:r>
      <w:r w:rsidR="000D23E9" w:rsidRPr="003419DD">
        <w:rPr>
          <w:color w:val="000000"/>
          <w:sz w:val="20"/>
          <w:szCs w:val="20"/>
          <w:lang w:val="es-ES"/>
        </w:rPr>
        <w:t>se inscriban en las pruebas de acceso específicas</w:t>
      </w:r>
    </w:p>
    <w:p w14:paraId="69AD2793" w14:textId="72DE5C8F" w:rsidR="00732DE5" w:rsidRPr="003419DD" w:rsidRDefault="00B51928" w:rsidP="00732DE5">
      <w:pPr>
        <w:spacing w:before="113" w:after="113" w:line="360" w:lineRule="auto"/>
        <w:jc w:val="both"/>
        <w:rPr>
          <w:color w:val="000000"/>
          <w:sz w:val="20"/>
          <w:szCs w:val="20"/>
          <w:lang w:val="es-ES"/>
        </w:rPr>
      </w:pPr>
      <w:r w:rsidRPr="003419DD">
        <w:rPr>
          <w:color w:val="000000"/>
          <w:sz w:val="20"/>
          <w:szCs w:val="20"/>
          <w:lang w:val="es-ES"/>
        </w:rPr>
        <w:lastRenderedPageBreak/>
        <w:t>-</w:t>
      </w:r>
      <w:r w:rsidR="00732DE5" w:rsidRPr="003419DD">
        <w:rPr>
          <w:color w:val="000000"/>
          <w:sz w:val="20"/>
          <w:szCs w:val="20"/>
          <w:lang w:val="es-ES"/>
        </w:rPr>
        <w:t xml:space="preserve"> Cursar estudios en otros sistemas educativos</w:t>
      </w:r>
    </w:p>
    <w:p w14:paraId="32D4269E" w14:textId="276B4A1F" w:rsidR="00732DE5" w:rsidRPr="003419DD" w:rsidRDefault="00B51928" w:rsidP="00732DE5">
      <w:pPr>
        <w:spacing w:before="113" w:after="113" w:line="360" w:lineRule="auto"/>
        <w:jc w:val="both"/>
        <w:rPr>
          <w:color w:val="000000"/>
          <w:sz w:val="20"/>
          <w:szCs w:val="20"/>
          <w:lang w:val="es-ES"/>
        </w:rPr>
      </w:pPr>
      <w:r w:rsidRPr="003419DD">
        <w:rPr>
          <w:color w:val="000000"/>
          <w:sz w:val="20"/>
          <w:szCs w:val="20"/>
          <w:lang w:val="es-ES"/>
        </w:rPr>
        <w:t>- Presentarse</w:t>
      </w:r>
      <w:r w:rsidR="00DF05F9" w:rsidRPr="003419DD">
        <w:rPr>
          <w:color w:val="000000"/>
          <w:sz w:val="20"/>
          <w:szCs w:val="20"/>
          <w:lang w:val="es-ES"/>
        </w:rPr>
        <w:t xml:space="preserve"> a las pruebas de acceso en la universidad</w:t>
      </w:r>
      <w:r w:rsidR="00732DE5" w:rsidRPr="003419DD">
        <w:rPr>
          <w:color w:val="000000"/>
          <w:sz w:val="20"/>
          <w:szCs w:val="20"/>
          <w:lang w:val="es-ES"/>
        </w:rPr>
        <w:t xml:space="preserve"> </w:t>
      </w:r>
      <w:r w:rsidR="000D23E9" w:rsidRPr="003419DD">
        <w:rPr>
          <w:color w:val="000000"/>
          <w:sz w:val="20"/>
          <w:szCs w:val="20"/>
          <w:lang w:val="es-ES"/>
        </w:rPr>
        <w:t>por segunda o sucesivas veces</w:t>
      </w:r>
    </w:p>
    <w:p w14:paraId="1927BA92" w14:textId="20526E3D" w:rsidR="00AB68D6" w:rsidRPr="003419DD" w:rsidRDefault="00B51928" w:rsidP="00AB68D6">
      <w:pPr>
        <w:spacing w:before="113" w:after="113" w:line="360" w:lineRule="auto"/>
        <w:jc w:val="both"/>
        <w:rPr>
          <w:sz w:val="20"/>
          <w:szCs w:val="20"/>
          <w:lang w:val="es-ES"/>
        </w:rPr>
      </w:pPr>
      <w:r w:rsidRPr="003419DD">
        <w:rPr>
          <w:rStyle w:val="Fuentedeprrafopredeter1"/>
          <w:color w:val="000000"/>
          <w:sz w:val="20"/>
          <w:szCs w:val="20"/>
          <w:lang w:val="es-ES"/>
        </w:rPr>
        <w:t>b</w:t>
      </w:r>
      <w:r w:rsidR="00AB68D6" w:rsidRPr="003419DD">
        <w:rPr>
          <w:rStyle w:val="Fuentedeprrafopredeter1"/>
          <w:color w:val="000000"/>
          <w:sz w:val="20"/>
          <w:szCs w:val="20"/>
          <w:lang w:val="es-ES"/>
        </w:rPr>
        <w:t xml:space="preserve">. </w:t>
      </w:r>
      <w:r w:rsidRPr="003419DD">
        <w:rPr>
          <w:rStyle w:val="Fuentedeprrafopredeter1"/>
          <w:color w:val="000000"/>
          <w:sz w:val="20"/>
          <w:szCs w:val="20"/>
          <w:lang w:val="es-ES"/>
        </w:rPr>
        <w:t>Que tengan</w:t>
      </w:r>
      <w:r w:rsidR="00AB68D6" w:rsidRPr="003419DD">
        <w:rPr>
          <w:rStyle w:val="Fuentedeprrafopredeter1"/>
          <w:color w:val="000000"/>
          <w:sz w:val="20"/>
          <w:szCs w:val="20"/>
          <w:lang w:val="es-ES"/>
        </w:rPr>
        <w:t xml:space="preserve"> necesidades específicas de apoyo educativo</w:t>
      </w:r>
      <w:r w:rsidR="00214317" w:rsidRPr="003419DD">
        <w:rPr>
          <w:rStyle w:val="Fuentedeprrafopredeter1"/>
          <w:color w:val="000000"/>
          <w:sz w:val="20"/>
          <w:szCs w:val="20"/>
          <w:lang w:val="es-ES"/>
        </w:rPr>
        <w:t>, debidamente acreditadas,</w:t>
      </w:r>
      <w:r w:rsidR="00AB68D6" w:rsidRPr="003419DD">
        <w:rPr>
          <w:rStyle w:val="Fuentedeprrafopredeter1"/>
          <w:color w:val="000000"/>
          <w:sz w:val="20"/>
          <w:szCs w:val="20"/>
          <w:lang w:val="es-ES"/>
        </w:rPr>
        <w:t xml:space="preserve"> derivadas de las</w:t>
      </w:r>
      <w:r w:rsidR="00A946D7" w:rsidRPr="003419DD">
        <w:rPr>
          <w:rStyle w:val="Fuentedeprrafopredeter1"/>
          <w:color w:val="000000"/>
          <w:sz w:val="20"/>
          <w:szCs w:val="20"/>
          <w:lang w:val="es-ES"/>
        </w:rPr>
        <w:t xml:space="preserve"> circunstancias personales siguientes</w:t>
      </w:r>
      <w:r w:rsidR="00AB68D6" w:rsidRPr="003419DD">
        <w:rPr>
          <w:rStyle w:val="Fuentedeprrafopredeter1"/>
          <w:color w:val="000000"/>
          <w:sz w:val="20"/>
          <w:szCs w:val="20"/>
          <w:lang w:val="es-ES"/>
        </w:rPr>
        <w:t>:</w:t>
      </w:r>
    </w:p>
    <w:p w14:paraId="242D1F53"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Discapacidad auditiva</w:t>
      </w:r>
    </w:p>
    <w:p w14:paraId="7217740A"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Discapacidad visual</w:t>
      </w:r>
    </w:p>
    <w:p w14:paraId="08CB8904"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Discapacidad motriz</w:t>
      </w:r>
    </w:p>
    <w:p w14:paraId="23293185" w14:textId="77777777" w:rsidR="005B458C"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Trastorno mental grave</w:t>
      </w:r>
    </w:p>
    <w:p w14:paraId="49E1F8E9" w14:textId="787CDEC5" w:rsidR="00AB68D6" w:rsidRPr="003419DD" w:rsidRDefault="005B458C" w:rsidP="00AB68D6">
      <w:pPr>
        <w:spacing w:before="113" w:after="113" w:line="360" w:lineRule="auto"/>
        <w:jc w:val="both"/>
        <w:rPr>
          <w:color w:val="000000"/>
          <w:sz w:val="20"/>
          <w:szCs w:val="20"/>
          <w:lang w:val="es-ES"/>
        </w:rPr>
      </w:pPr>
      <w:r w:rsidRPr="003419DD">
        <w:rPr>
          <w:color w:val="000000"/>
          <w:sz w:val="20"/>
          <w:szCs w:val="20"/>
          <w:lang w:val="es-ES"/>
        </w:rPr>
        <w:t>- Trastorno de conducta</w:t>
      </w:r>
    </w:p>
    <w:p w14:paraId="7D16E014"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Trastornos del espectro del autismo (TEA)</w:t>
      </w:r>
    </w:p>
    <w:p w14:paraId="0AB9895C"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Dificultades específicas de aprendizaje</w:t>
      </w:r>
    </w:p>
    <w:p w14:paraId="0AD75023" w14:textId="4DDF239E"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Trastorno por déficit de atención y /o hiperactividad (TDAH)</w:t>
      </w:r>
    </w:p>
    <w:p w14:paraId="012A0DA9" w14:textId="77777777"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Trastornos de la comunicación, el lenguaje y el habla</w:t>
      </w:r>
    </w:p>
    <w:p w14:paraId="7E54E024" w14:textId="455AAFB0" w:rsidR="00AB68D6" w:rsidRPr="003419DD" w:rsidRDefault="00AB68D6" w:rsidP="00AB68D6">
      <w:pPr>
        <w:spacing w:before="113" w:after="113" w:line="360" w:lineRule="auto"/>
        <w:jc w:val="both"/>
        <w:rPr>
          <w:color w:val="000000"/>
          <w:sz w:val="20"/>
          <w:szCs w:val="20"/>
          <w:lang w:val="es-ES"/>
        </w:rPr>
      </w:pPr>
      <w:r w:rsidRPr="003419DD">
        <w:rPr>
          <w:color w:val="000000"/>
          <w:sz w:val="20"/>
          <w:szCs w:val="20"/>
          <w:lang w:val="es-ES"/>
        </w:rPr>
        <w:t>- Trastornos asociados a causa orgánica o fisiológica</w:t>
      </w:r>
    </w:p>
    <w:p w14:paraId="60B02BF9" w14:textId="62358BD3" w:rsidR="005A7FD9" w:rsidRPr="003419DD" w:rsidRDefault="005A7FD9">
      <w:pPr>
        <w:spacing w:before="113" w:after="113" w:line="360" w:lineRule="auto"/>
        <w:jc w:val="both"/>
        <w:rPr>
          <w:rStyle w:val="Fuentedeprrafopredeter1"/>
          <w:sz w:val="20"/>
          <w:szCs w:val="20"/>
          <w:lang w:val="es-ES"/>
        </w:rPr>
      </w:pPr>
      <w:r w:rsidRPr="003419DD">
        <w:rPr>
          <w:sz w:val="20"/>
          <w:szCs w:val="20"/>
          <w:lang w:val="es-ES"/>
        </w:rPr>
        <w:t>c</w:t>
      </w:r>
      <w:r w:rsidR="00214317" w:rsidRPr="003419DD">
        <w:rPr>
          <w:sz w:val="20"/>
          <w:szCs w:val="20"/>
          <w:lang w:val="es-ES"/>
        </w:rPr>
        <w:t xml:space="preserve">. </w:t>
      </w:r>
      <w:r w:rsidR="00B51928" w:rsidRPr="003419DD">
        <w:rPr>
          <w:sz w:val="20"/>
          <w:szCs w:val="20"/>
          <w:lang w:val="es-ES"/>
        </w:rPr>
        <w:t xml:space="preserve">En el caso de las personas escolarizadas, </w:t>
      </w:r>
      <w:r w:rsidRPr="003419DD">
        <w:rPr>
          <w:rStyle w:val="Fuentedeprrafopredeter1"/>
          <w:sz w:val="20"/>
          <w:szCs w:val="20"/>
          <w:lang w:val="es-ES"/>
        </w:rPr>
        <w:t>las</w:t>
      </w:r>
      <w:r w:rsidR="00AD665E" w:rsidRPr="003419DD">
        <w:rPr>
          <w:rStyle w:val="Fuentedeprrafopredeter1"/>
          <w:sz w:val="20"/>
          <w:szCs w:val="20"/>
          <w:lang w:val="es-ES"/>
        </w:rPr>
        <w:t xml:space="preserve"> adaptaciones solicitadas o adaptaciones de carácter </w:t>
      </w:r>
      <w:r w:rsidR="00755C93">
        <w:rPr>
          <w:rStyle w:val="Fuentedeprrafopredeter1"/>
          <w:sz w:val="20"/>
          <w:szCs w:val="20"/>
          <w:lang w:val="es-ES"/>
        </w:rPr>
        <w:t>similar</w:t>
      </w:r>
      <w:r w:rsidR="00AD665E" w:rsidRPr="003419DD">
        <w:rPr>
          <w:rStyle w:val="Fuentedeprrafopredeter1"/>
          <w:sz w:val="20"/>
          <w:szCs w:val="20"/>
          <w:lang w:val="es-ES"/>
        </w:rPr>
        <w:t xml:space="preserve"> se tienen </w:t>
      </w:r>
      <w:r w:rsidR="00EB2600" w:rsidRPr="003419DD">
        <w:rPr>
          <w:rStyle w:val="Fuentedeprrafopredeter1"/>
          <w:sz w:val="20"/>
          <w:szCs w:val="20"/>
          <w:lang w:val="es-ES"/>
        </w:rPr>
        <w:t>que haber</w:t>
      </w:r>
      <w:r w:rsidR="0055341A" w:rsidRPr="003419DD">
        <w:rPr>
          <w:rStyle w:val="Fuentedeprrafopredeter1"/>
          <w:sz w:val="20"/>
          <w:szCs w:val="20"/>
          <w:lang w:val="es-ES"/>
        </w:rPr>
        <w:t xml:space="preserve"> </w:t>
      </w:r>
      <w:r w:rsidR="00AD665E" w:rsidRPr="003419DD">
        <w:rPr>
          <w:rStyle w:val="Fuentedeprrafopredeter1"/>
          <w:sz w:val="20"/>
          <w:szCs w:val="20"/>
          <w:lang w:val="es-ES"/>
        </w:rPr>
        <w:t xml:space="preserve">aplicado con anterioridad al inicio y </w:t>
      </w:r>
      <w:proofErr w:type="gramStart"/>
      <w:r w:rsidR="00AD665E" w:rsidRPr="003419DD">
        <w:rPr>
          <w:rStyle w:val="Fuentedeprrafopredeter1"/>
          <w:sz w:val="20"/>
          <w:szCs w:val="20"/>
          <w:lang w:val="es-ES"/>
        </w:rPr>
        <w:t xml:space="preserve">durante  </w:t>
      </w:r>
      <w:r w:rsidR="0055341A" w:rsidRPr="003419DD">
        <w:rPr>
          <w:rStyle w:val="Fuentedeprrafopredeter1"/>
          <w:sz w:val="20"/>
          <w:szCs w:val="20"/>
          <w:lang w:val="es-ES"/>
        </w:rPr>
        <w:t>las</w:t>
      </w:r>
      <w:proofErr w:type="gramEnd"/>
      <w:r w:rsidR="00AD665E" w:rsidRPr="003419DD">
        <w:rPr>
          <w:rStyle w:val="Fuentedeprrafopredeter1"/>
          <w:sz w:val="20"/>
          <w:szCs w:val="20"/>
          <w:lang w:val="es-ES"/>
        </w:rPr>
        <w:t xml:space="preserve"> enseñanzas</w:t>
      </w:r>
      <w:r w:rsidR="0055341A" w:rsidRPr="003419DD">
        <w:rPr>
          <w:rStyle w:val="Fuentedeprrafopredeter1"/>
          <w:sz w:val="20"/>
          <w:szCs w:val="20"/>
          <w:lang w:val="es-ES"/>
        </w:rPr>
        <w:t xml:space="preserve"> cursadas</w:t>
      </w:r>
      <w:r w:rsidR="000C6EB8" w:rsidRPr="003419DD">
        <w:rPr>
          <w:rStyle w:val="Fuentedeprrafopredeter1"/>
          <w:sz w:val="20"/>
          <w:szCs w:val="20"/>
          <w:lang w:val="es-ES"/>
        </w:rPr>
        <w:t xml:space="preserve"> y estar acreditadas </w:t>
      </w:r>
      <w:r w:rsidR="00755C93">
        <w:rPr>
          <w:rStyle w:val="Fuentedeprrafopredeter1"/>
          <w:sz w:val="20"/>
          <w:szCs w:val="20"/>
          <w:lang w:val="es-ES"/>
        </w:rPr>
        <w:t>en el</w:t>
      </w:r>
      <w:r w:rsidR="000C6EB8" w:rsidRPr="003419DD">
        <w:rPr>
          <w:rStyle w:val="Fuentedeprrafopredeter1"/>
          <w:sz w:val="20"/>
          <w:szCs w:val="20"/>
          <w:lang w:val="es-ES"/>
        </w:rPr>
        <w:t xml:space="preserve"> expediente académico del alumnado</w:t>
      </w:r>
      <w:r w:rsidR="00AD665E" w:rsidRPr="003419DD">
        <w:rPr>
          <w:rStyle w:val="Fuentedeprrafopredeter1"/>
          <w:sz w:val="20"/>
          <w:szCs w:val="20"/>
          <w:lang w:val="es-ES"/>
        </w:rPr>
        <w:t>, excepto en el supuesto de que concurran situaciones sobrevenidas debidamente justificadas</w:t>
      </w:r>
      <w:r w:rsidR="00A946D7" w:rsidRPr="003419DD">
        <w:rPr>
          <w:rStyle w:val="Fuentedeprrafopredeter1"/>
          <w:sz w:val="20"/>
          <w:szCs w:val="20"/>
          <w:lang w:val="es-ES"/>
        </w:rPr>
        <w:t>.</w:t>
      </w:r>
    </w:p>
    <w:p w14:paraId="22B2CD93" w14:textId="2F1AC98A" w:rsidR="00170AA2" w:rsidRPr="003419DD" w:rsidRDefault="00214317">
      <w:pPr>
        <w:spacing w:before="113" w:after="113" w:line="360" w:lineRule="auto"/>
        <w:jc w:val="both"/>
        <w:rPr>
          <w:sz w:val="20"/>
          <w:szCs w:val="20"/>
          <w:lang w:val="es-ES"/>
        </w:rPr>
      </w:pPr>
      <w:r w:rsidRPr="003419DD">
        <w:rPr>
          <w:rStyle w:val="Fuentedeprrafopredeter1"/>
          <w:sz w:val="20"/>
          <w:szCs w:val="20"/>
          <w:lang w:val="es-ES"/>
        </w:rPr>
        <w:t xml:space="preserve">En el caso de las personas que no están escolarizadas, </w:t>
      </w:r>
      <w:r w:rsidR="00B44157" w:rsidRPr="003419DD">
        <w:rPr>
          <w:rStyle w:val="Fuentedeprrafopredeter1"/>
          <w:sz w:val="20"/>
          <w:szCs w:val="20"/>
          <w:lang w:val="es-ES"/>
        </w:rPr>
        <w:t>las condiciones personales se tienen que</w:t>
      </w:r>
      <w:r w:rsidRPr="003419DD">
        <w:rPr>
          <w:rStyle w:val="Fuentedeprrafopredeter1"/>
          <w:sz w:val="20"/>
          <w:szCs w:val="20"/>
          <w:lang w:val="es-ES"/>
        </w:rPr>
        <w:t xml:space="preserve"> justificar </w:t>
      </w:r>
      <w:r w:rsidR="005A7FD9" w:rsidRPr="003419DD">
        <w:rPr>
          <w:rStyle w:val="Fuentedeprrafopredeter1"/>
          <w:sz w:val="20"/>
          <w:szCs w:val="20"/>
          <w:lang w:val="es-ES"/>
        </w:rPr>
        <w:t>con informes médicos, psicológicos, sociales y/o educativos</w:t>
      </w:r>
      <w:r w:rsidR="00B44157" w:rsidRPr="003419DD">
        <w:rPr>
          <w:rStyle w:val="Fuentedeprrafopredeter1"/>
          <w:sz w:val="20"/>
          <w:szCs w:val="20"/>
          <w:lang w:val="es-ES"/>
        </w:rPr>
        <w:t>, de los servicios públicos y privados,</w:t>
      </w:r>
      <w:r w:rsidR="005A7FD9" w:rsidRPr="003419DD">
        <w:rPr>
          <w:rStyle w:val="Fuentedeprrafopredeter1"/>
          <w:sz w:val="20"/>
          <w:szCs w:val="20"/>
          <w:lang w:val="es-ES"/>
        </w:rPr>
        <w:t xml:space="preserve"> que</w:t>
      </w:r>
      <w:r w:rsidR="00B44157" w:rsidRPr="003419DD">
        <w:rPr>
          <w:rStyle w:val="Fuentedeprrafopredeter1"/>
          <w:sz w:val="20"/>
          <w:szCs w:val="20"/>
          <w:lang w:val="es-ES"/>
        </w:rPr>
        <w:t>, además, acredit</w:t>
      </w:r>
      <w:r w:rsidR="00755C93">
        <w:rPr>
          <w:rStyle w:val="Fuentedeprrafopredeter1"/>
          <w:sz w:val="20"/>
          <w:szCs w:val="20"/>
          <w:lang w:val="es-ES"/>
        </w:rPr>
        <w:t>e</w:t>
      </w:r>
      <w:r w:rsidR="00B44157" w:rsidRPr="003419DD">
        <w:rPr>
          <w:rStyle w:val="Fuentedeprrafopredeter1"/>
          <w:sz w:val="20"/>
          <w:szCs w:val="20"/>
          <w:lang w:val="es-ES"/>
        </w:rPr>
        <w:t>n que</w:t>
      </w:r>
      <w:r w:rsidR="005A7FD9" w:rsidRPr="003419DD">
        <w:rPr>
          <w:rStyle w:val="Fuentedeprrafopredeter1"/>
          <w:sz w:val="20"/>
          <w:szCs w:val="20"/>
          <w:lang w:val="es-ES"/>
        </w:rPr>
        <w:t xml:space="preserve"> </w:t>
      </w:r>
      <w:r w:rsidRPr="003419DD">
        <w:rPr>
          <w:rStyle w:val="Fuentedeprrafopredeter1"/>
          <w:sz w:val="20"/>
          <w:szCs w:val="20"/>
          <w:lang w:val="es-ES"/>
        </w:rPr>
        <w:t xml:space="preserve">estas adaptaciones son necesarias para realizar </w:t>
      </w:r>
      <w:r w:rsidR="00755C93">
        <w:rPr>
          <w:rStyle w:val="Fuentedeprrafopredeter1"/>
          <w:sz w:val="20"/>
          <w:szCs w:val="20"/>
          <w:lang w:val="es-ES"/>
        </w:rPr>
        <w:t>el acceso a la información, a la comunicación i al aprendizaje</w:t>
      </w:r>
      <w:r w:rsidRPr="003419DD">
        <w:rPr>
          <w:rStyle w:val="Fuentedeprrafopredeter1"/>
          <w:sz w:val="20"/>
          <w:szCs w:val="20"/>
          <w:lang w:val="es-ES"/>
        </w:rPr>
        <w:t>.</w:t>
      </w:r>
    </w:p>
    <w:p w14:paraId="40853886" w14:textId="3274B7D2" w:rsidR="00170AA2" w:rsidRPr="003419DD" w:rsidRDefault="005A7FD9">
      <w:pPr>
        <w:spacing w:before="113" w:after="113" w:line="360" w:lineRule="auto"/>
        <w:jc w:val="both"/>
        <w:rPr>
          <w:rStyle w:val="Fuentedeprrafopredeter1"/>
          <w:sz w:val="20"/>
          <w:szCs w:val="20"/>
          <w:lang w:val="es-ES"/>
        </w:rPr>
      </w:pPr>
      <w:r w:rsidRPr="003419DD">
        <w:rPr>
          <w:rStyle w:val="Fuentedeprrafopredeter1"/>
          <w:sz w:val="20"/>
          <w:szCs w:val="20"/>
          <w:lang w:val="es-ES"/>
        </w:rPr>
        <w:t>d</w:t>
      </w:r>
      <w:r w:rsidR="00214317" w:rsidRPr="003419DD">
        <w:rPr>
          <w:rStyle w:val="Fuentedeprrafopredeter1"/>
          <w:sz w:val="20"/>
          <w:szCs w:val="20"/>
          <w:lang w:val="es-ES"/>
        </w:rPr>
        <w:t>. Las</w:t>
      </w:r>
      <w:r w:rsidR="00AD665E" w:rsidRPr="003419DD">
        <w:rPr>
          <w:rStyle w:val="Fuentedeprrafopredeter1"/>
          <w:sz w:val="20"/>
          <w:szCs w:val="20"/>
          <w:lang w:val="es-ES"/>
        </w:rPr>
        <w:t xml:space="preserve"> dificultades específicas del aprendizaje y el </w:t>
      </w:r>
      <w:r w:rsidR="000E6D5E" w:rsidRPr="003419DD">
        <w:rPr>
          <w:rStyle w:val="Fuentedeprrafopredeter1"/>
          <w:sz w:val="20"/>
          <w:szCs w:val="20"/>
          <w:lang w:val="es-ES"/>
        </w:rPr>
        <w:t>trastorno por déficit de atención y/o hiperactividad (</w:t>
      </w:r>
      <w:r w:rsidR="00AD665E" w:rsidRPr="003419DD">
        <w:rPr>
          <w:rStyle w:val="Fuentedeprrafopredeter1"/>
          <w:sz w:val="20"/>
          <w:szCs w:val="20"/>
          <w:lang w:val="es-ES"/>
        </w:rPr>
        <w:t>TDAH</w:t>
      </w:r>
      <w:r w:rsidR="000E6D5E" w:rsidRPr="003419DD">
        <w:rPr>
          <w:rStyle w:val="Fuentedeprrafopredeter1"/>
          <w:sz w:val="20"/>
          <w:szCs w:val="20"/>
          <w:lang w:val="es-ES"/>
        </w:rPr>
        <w:t>)</w:t>
      </w:r>
      <w:r w:rsidR="00AD665E" w:rsidRPr="003419DD">
        <w:rPr>
          <w:rStyle w:val="Fuentedeprrafopredeter1"/>
          <w:sz w:val="20"/>
          <w:szCs w:val="20"/>
          <w:lang w:val="es-ES"/>
        </w:rPr>
        <w:t>, se</w:t>
      </w:r>
      <w:r w:rsidR="00B9630A">
        <w:rPr>
          <w:rStyle w:val="Fuentedeprrafopredeter1"/>
          <w:sz w:val="20"/>
          <w:szCs w:val="20"/>
          <w:lang w:val="es-ES"/>
        </w:rPr>
        <w:t xml:space="preserve"> </w:t>
      </w:r>
      <w:r w:rsidR="00214317" w:rsidRPr="003419DD">
        <w:rPr>
          <w:rStyle w:val="Fuentedeprrafopredeter1"/>
          <w:sz w:val="20"/>
          <w:szCs w:val="20"/>
          <w:lang w:val="es-ES"/>
        </w:rPr>
        <w:t>tienen que</w:t>
      </w:r>
      <w:r w:rsidR="00B9630A">
        <w:rPr>
          <w:rStyle w:val="Fuentedeprrafopredeter1"/>
          <w:sz w:val="20"/>
          <w:szCs w:val="20"/>
          <w:lang w:val="es-ES"/>
        </w:rPr>
        <w:t xml:space="preserve"> </w:t>
      </w:r>
      <w:r w:rsidR="00AD665E" w:rsidRPr="003419DD">
        <w:rPr>
          <w:rStyle w:val="Fuentedeprrafopredeter1"/>
          <w:sz w:val="20"/>
          <w:szCs w:val="20"/>
          <w:lang w:val="es-ES"/>
        </w:rPr>
        <w:t>acreditar mediante informes educativos, médicos o psicológicos,</w:t>
      </w:r>
      <w:r w:rsidR="00B44157" w:rsidRPr="003419DD">
        <w:rPr>
          <w:rStyle w:val="Fuentedeprrafopredeter1"/>
          <w:sz w:val="20"/>
          <w:szCs w:val="20"/>
          <w:lang w:val="es-ES"/>
        </w:rPr>
        <w:t xml:space="preserve"> de los servicios públicos y privados,</w:t>
      </w:r>
      <w:r w:rsidR="00AD665E" w:rsidRPr="003419DD">
        <w:rPr>
          <w:rStyle w:val="Fuentedeprrafopredeter1"/>
          <w:sz w:val="20"/>
          <w:szCs w:val="20"/>
          <w:lang w:val="es-ES"/>
        </w:rPr>
        <w:t xml:space="preserve"> que </w:t>
      </w:r>
      <w:r w:rsidR="00B9630A" w:rsidRPr="003419DD">
        <w:rPr>
          <w:rStyle w:val="Fuentedeprrafopredeter1"/>
          <w:sz w:val="20"/>
          <w:szCs w:val="20"/>
          <w:lang w:val="es-ES"/>
        </w:rPr>
        <w:t>justif</w:t>
      </w:r>
      <w:r w:rsidR="00B9630A">
        <w:rPr>
          <w:rStyle w:val="Fuentedeprrafopredeter1"/>
          <w:sz w:val="20"/>
          <w:szCs w:val="20"/>
          <w:lang w:val="es-ES"/>
        </w:rPr>
        <w:t>iqu</w:t>
      </w:r>
      <w:r w:rsidR="00B9630A" w:rsidRPr="003419DD">
        <w:rPr>
          <w:rStyle w:val="Fuentedeprrafopredeter1"/>
          <w:sz w:val="20"/>
          <w:szCs w:val="20"/>
          <w:lang w:val="es-ES"/>
        </w:rPr>
        <w:t>en</w:t>
      </w:r>
      <w:r w:rsidR="00214317" w:rsidRPr="003419DD">
        <w:rPr>
          <w:rStyle w:val="Fuentedeprrafopredeter1"/>
          <w:sz w:val="20"/>
          <w:szCs w:val="20"/>
          <w:lang w:val="es-ES"/>
        </w:rPr>
        <w:t xml:space="preserve"> que </w:t>
      </w:r>
      <w:r w:rsidR="00AD665E" w:rsidRPr="003419DD">
        <w:rPr>
          <w:rStyle w:val="Fuentedeprrafopredeter1"/>
          <w:sz w:val="20"/>
          <w:szCs w:val="20"/>
          <w:lang w:val="es-ES"/>
        </w:rPr>
        <w:t xml:space="preserve">estas dificultades estaban presentes </w:t>
      </w:r>
      <w:r w:rsidR="00A946D7" w:rsidRPr="003419DD">
        <w:rPr>
          <w:rStyle w:val="Fuentedeprrafopredeter1"/>
          <w:sz w:val="20"/>
          <w:szCs w:val="20"/>
          <w:lang w:val="es-ES"/>
        </w:rPr>
        <w:t>antes del inicio de las enseñanzas que c</w:t>
      </w:r>
      <w:r w:rsidR="00B9630A">
        <w:rPr>
          <w:rStyle w:val="Fuentedeprrafopredeter1"/>
          <w:sz w:val="20"/>
          <w:szCs w:val="20"/>
          <w:lang w:val="es-ES"/>
        </w:rPr>
        <w:t>ursa</w:t>
      </w:r>
      <w:r w:rsidR="00A946D7" w:rsidRPr="003419DD">
        <w:rPr>
          <w:rStyle w:val="Fuentedeprrafopredeter1"/>
          <w:sz w:val="20"/>
          <w:szCs w:val="20"/>
          <w:lang w:val="es-ES"/>
        </w:rPr>
        <w:t xml:space="preserve"> actualmente o, en el caso de las personas que no están escolarizadas, del momento en que se realiza la solicitud de adaptación a las pruebas de acceso en la universidad</w:t>
      </w:r>
      <w:r w:rsidR="000E6D5E" w:rsidRPr="003419DD">
        <w:rPr>
          <w:rStyle w:val="Fuentedeprrafopredeter1"/>
          <w:sz w:val="20"/>
          <w:szCs w:val="20"/>
          <w:lang w:val="es-ES"/>
        </w:rPr>
        <w:t>.</w:t>
      </w:r>
    </w:p>
    <w:p w14:paraId="1E3B77B7" w14:textId="77777777" w:rsidR="00170AA2" w:rsidRPr="003419DD" w:rsidRDefault="00170AA2">
      <w:pPr>
        <w:spacing w:before="113" w:after="113" w:line="360" w:lineRule="auto"/>
        <w:jc w:val="both"/>
        <w:rPr>
          <w:color w:val="000000"/>
          <w:sz w:val="20"/>
          <w:szCs w:val="20"/>
          <w:lang w:val="es-ES"/>
        </w:rPr>
      </w:pPr>
    </w:p>
    <w:p w14:paraId="6A6C7780" w14:textId="69A71FEE" w:rsidR="00170AA2" w:rsidRPr="003419DD" w:rsidRDefault="00214317">
      <w:pPr>
        <w:spacing w:before="113" w:after="113" w:line="360" w:lineRule="auto"/>
        <w:jc w:val="both"/>
        <w:rPr>
          <w:b/>
          <w:bCs/>
          <w:i/>
          <w:iCs/>
          <w:color w:val="000000"/>
          <w:sz w:val="20"/>
          <w:szCs w:val="20"/>
          <w:lang w:val="es-ES"/>
        </w:rPr>
      </w:pPr>
      <w:r w:rsidRPr="003419DD">
        <w:rPr>
          <w:b/>
          <w:bCs/>
          <w:i/>
          <w:iCs/>
          <w:color w:val="000000"/>
          <w:sz w:val="20"/>
          <w:szCs w:val="20"/>
          <w:lang w:val="es-ES"/>
        </w:rPr>
        <w:t>Tercero</w:t>
      </w:r>
      <w:r w:rsidR="00AD665E" w:rsidRPr="003419DD">
        <w:rPr>
          <w:b/>
          <w:bCs/>
          <w:i/>
          <w:iCs/>
          <w:color w:val="000000"/>
          <w:sz w:val="20"/>
          <w:szCs w:val="20"/>
          <w:lang w:val="es-ES"/>
        </w:rPr>
        <w:t>. Tipo de adaptaciones de acceso</w:t>
      </w:r>
    </w:p>
    <w:p w14:paraId="20D82544" w14:textId="3968DBA1" w:rsidR="00B9630A" w:rsidRDefault="00AD665E">
      <w:pPr>
        <w:spacing w:before="113" w:after="113" w:line="360" w:lineRule="auto"/>
        <w:jc w:val="both"/>
        <w:rPr>
          <w:color w:val="000000"/>
          <w:sz w:val="20"/>
          <w:szCs w:val="20"/>
          <w:lang w:val="es-ES"/>
        </w:rPr>
      </w:pPr>
      <w:r w:rsidRPr="003419DD">
        <w:rPr>
          <w:color w:val="000000"/>
          <w:sz w:val="20"/>
          <w:szCs w:val="20"/>
          <w:lang w:val="es-ES"/>
        </w:rPr>
        <w:t>1.</w:t>
      </w:r>
      <w:r w:rsidR="00B9630A">
        <w:rPr>
          <w:color w:val="000000"/>
          <w:sz w:val="20"/>
          <w:szCs w:val="20"/>
          <w:lang w:val="es-ES"/>
        </w:rPr>
        <w:t xml:space="preserve"> Con carácter general y para el conjunto de las personas participantes, </w:t>
      </w:r>
      <w:r w:rsidR="00902EC5">
        <w:rPr>
          <w:color w:val="000000"/>
          <w:sz w:val="20"/>
          <w:szCs w:val="20"/>
          <w:lang w:val="es-ES"/>
        </w:rPr>
        <w:t>se tendrán en cuenta</w:t>
      </w:r>
      <w:r w:rsidR="00B9630A">
        <w:rPr>
          <w:color w:val="000000"/>
          <w:sz w:val="20"/>
          <w:szCs w:val="20"/>
          <w:lang w:val="es-ES"/>
        </w:rPr>
        <w:t xml:space="preserve"> las condiciones de accesibilidad siguientes:</w:t>
      </w:r>
    </w:p>
    <w:p w14:paraId="4B9AF57C" w14:textId="16453A2E" w:rsidR="00B9630A" w:rsidRDefault="00B9630A">
      <w:pPr>
        <w:spacing w:before="113" w:after="113" w:line="360" w:lineRule="auto"/>
        <w:jc w:val="both"/>
        <w:rPr>
          <w:color w:val="000000"/>
          <w:sz w:val="20"/>
          <w:szCs w:val="20"/>
          <w:lang w:val="es-ES"/>
        </w:rPr>
      </w:pPr>
      <w:r>
        <w:rPr>
          <w:color w:val="000000"/>
          <w:sz w:val="20"/>
          <w:szCs w:val="20"/>
          <w:lang w:val="es-ES"/>
        </w:rPr>
        <w:t>a) Garantizar la accesibilidad física y sensorial</w:t>
      </w:r>
      <w:r w:rsidR="00902EC5">
        <w:rPr>
          <w:color w:val="000000"/>
          <w:sz w:val="20"/>
          <w:szCs w:val="20"/>
          <w:lang w:val="es-ES"/>
        </w:rPr>
        <w:t xml:space="preserve"> del recinto</w:t>
      </w:r>
      <w:r>
        <w:rPr>
          <w:color w:val="000000"/>
          <w:sz w:val="20"/>
          <w:szCs w:val="20"/>
          <w:lang w:val="es-ES"/>
        </w:rPr>
        <w:t>,</w:t>
      </w:r>
      <w:r w:rsidRPr="00B9630A">
        <w:rPr>
          <w:color w:val="000000"/>
          <w:sz w:val="20"/>
          <w:szCs w:val="20"/>
          <w:lang w:val="es-ES"/>
        </w:rPr>
        <w:t xml:space="preserve"> </w:t>
      </w:r>
      <w:r w:rsidRPr="003419DD">
        <w:rPr>
          <w:color w:val="000000"/>
          <w:sz w:val="20"/>
          <w:szCs w:val="20"/>
          <w:lang w:val="es-ES"/>
        </w:rPr>
        <w:t xml:space="preserve">especialmente </w:t>
      </w:r>
      <w:r w:rsidR="00BC2F97">
        <w:rPr>
          <w:color w:val="000000"/>
          <w:sz w:val="20"/>
          <w:szCs w:val="20"/>
          <w:lang w:val="es-ES"/>
        </w:rPr>
        <w:t>cuando participen</w:t>
      </w:r>
      <w:r w:rsidRPr="003419DD">
        <w:rPr>
          <w:color w:val="000000"/>
          <w:sz w:val="20"/>
          <w:szCs w:val="20"/>
          <w:lang w:val="es-ES"/>
        </w:rPr>
        <w:t xml:space="preserve"> </w:t>
      </w:r>
      <w:r w:rsidR="00BC2F97">
        <w:rPr>
          <w:color w:val="000000"/>
          <w:sz w:val="20"/>
          <w:szCs w:val="20"/>
          <w:lang w:val="es-ES"/>
        </w:rPr>
        <w:t xml:space="preserve">personas </w:t>
      </w:r>
      <w:r w:rsidRPr="003419DD">
        <w:rPr>
          <w:color w:val="000000"/>
          <w:sz w:val="20"/>
          <w:szCs w:val="20"/>
          <w:lang w:val="es-ES"/>
        </w:rPr>
        <w:t>con movilidad reducida o limitaciones sensoriales</w:t>
      </w:r>
      <w:r>
        <w:rPr>
          <w:color w:val="000000"/>
          <w:sz w:val="20"/>
          <w:szCs w:val="20"/>
          <w:lang w:val="es-ES"/>
        </w:rPr>
        <w:t>.</w:t>
      </w:r>
    </w:p>
    <w:p w14:paraId="1134FD96" w14:textId="582D5FDE" w:rsidR="00902EC5" w:rsidRDefault="00902EC5">
      <w:pPr>
        <w:spacing w:before="113" w:after="113" w:line="360" w:lineRule="auto"/>
        <w:jc w:val="both"/>
        <w:rPr>
          <w:color w:val="000000"/>
          <w:sz w:val="20"/>
          <w:szCs w:val="20"/>
          <w:lang w:val="es-ES"/>
        </w:rPr>
      </w:pPr>
      <w:r>
        <w:rPr>
          <w:color w:val="000000"/>
          <w:sz w:val="20"/>
          <w:szCs w:val="20"/>
          <w:lang w:val="es-ES"/>
        </w:rPr>
        <w:t xml:space="preserve">b) Garantizar la accesibilidad cognitiva, utilizando medidas de señalización, de organización física de los espacios y de apoyo a la comunicación para </w:t>
      </w:r>
      <w:r w:rsidR="00BC2F97">
        <w:rPr>
          <w:color w:val="000000"/>
          <w:sz w:val="20"/>
          <w:szCs w:val="20"/>
          <w:lang w:val="es-ES"/>
        </w:rPr>
        <w:t>facilitar la comprensión del contexto</w:t>
      </w:r>
      <w:r>
        <w:rPr>
          <w:color w:val="000000"/>
          <w:sz w:val="20"/>
          <w:szCs w:val="20"/>
          <w:lang w:val="es-ES"/>
        </w:rPr>
        <w:t>.</w:t>
      </w:r>
    </w:p>
    <w:p w14:paraId="55DE17C5" w14:textId="628524F9" w:rsidR="00B9630A" w:rsidRDefault="00902EC5">
      <w:pPr>
        <w:spacing w:before="113" w:after="113" w:line="360" w:lineRule="auto"/>
        <w:jc w:val="both"/>
        <w:rPr>
          <w:color w:val="000000"/>
          <w:sz w:val="20"/>
          <w:szCs w:val="20"/>
          <w:lang w:val="es-ES"/>
        </w:rPr>
      </w:pPr>
      <w:r>
        <w:rPr>
          <w:color w:val="000000"/>
          <w:sz w:val="20"/>
          <w:szCs w:val="20"/>
          <w:lang w:val="es-ES"/>
        </w:rPr>
        <w:lastRenderedPageBreak/>
        <w:t>c</w:t>
      </w:r>
      <w:r w:rsidR="00B9630A">
        <w:rPr>
          <w:color w:val="000000"/>
          <w:sz w:val="20"/>
          <w:szCs w:val="20"/>
          <w:lang w:val="es-ES"/>
        </w:rPr>
        <w:t xml:space="preserve">) </w:t>
      </w:r>
      <w:r>
        <w:rPr>
          <w:color w:val="000000"/>
          <w:sz w:val="20"/>
          <w:szCs w:val="20"/>
          <w:lang w:val="es-ES"/>
        </w:rPr>
        <w:t>En el formato de las pruebas</w:t>
      </w:r>
      <w:r w:rsidR="00B9630A">
        <w:rPr>
          <w:color w:val="000000"/>
          <w:sz w:val="20"/>
          <w:szCs w:val="20"/>
          <w:lang w:val="es-ES"/>
        </w:rPr>
        <w:t>, siempre que sea posible</w:t>
      </w:r>
      <w:r w:rsidR="00B9630A" w:rsidRPr="00B9630A">
        <w:rPr>
          <w:color w:val="000000"/>
          <w:sz w:val="20"/>
          <w:szCs w:val="20"/>
          <w:lang w:val="es-ES"/>
        </w:rPr>
        <w:t xml:space="preserve"> </w:t>
      </w:r>
      <w:r w:rsidR="00B9630A">
        <w:rPr>
          <w:color w:val="000000"/>
          <w:sz w:val="20"/>
          <w:szCs w:val="20"/>
          <w:lang w:val="es-ES"/>
        </w:rPr>
        <w:t xml:space="preserve">y </w:t>
      </w:r>
      <w:r w:rsidR="00B9630A" w:rsidRPr="003419DD">
        <w:rPr>
          <w:color w:val="000000"/>
          <w:sz w:val="20"/>
          <w:szCs w:val="20"/>
          <w:lang w:val="es-ES"/>
        </w:rPr>
        <w:t>de acuerdo con los contenidos a evaluar</w:t>
      </w:r>
      <w:r w:rsidR="00B9630A">
        <w:rPr>
          <w:color w:val="000000"/>
          <w:sz w:val="20"/>
          <w:szCs w:val="20"/>
          <w:lang w:val="es-ES"/>
        </w:rPr>
        <w:t xml:space="preserve">, </w:t>
      </w:r>
      <w:r>
        <w:rPr>
          <w:color w:val="000000"/>
          <w:sz w:val="20"/>
          <w:szCs w:val="20"/>
          <w:lang w:val="es-ES"/>
        </w:rPr>
        <w:t>se utilizar</w:t>
      </w:r>
      <w:r w:rsidR="00BC2F97">
        <w:rPr>
          <w:color w:val="000000"/>
          <w:sz w:val="20"/>
          <w:szCs w:val="20"/>
          <w:lang w:val="es-ES"/>
        </w:rPr>
        <w:t>á</w:t>
      </w:r>
      <w:r>
        <w:rPr>
          <w:color w:val="000000"/>
          <w:sz w:val="20"/>
          <w:szCs w:val="20"/>
          <w:lang w:val="es-ES"/>
        </w:rPr>
        <w:t xml:space="preserve">n </w:t>
      </w:r>
      <w:r w:rsidR="00B9630A">
        <w:rPr>
          <w:color w:val="000000"/>
          <w:sz w:val="20"/>
          <w:szCs w:val="20"/>
          <w:lang w:val="es-ES"/>
        </w:rPr>
        <w:t>las pautas siguientes:</w:t>
      </w:r>
    </w:p>
    <w:p w14:paraId="393048BE" w14:textId="137B6249" w:rsidR="00902EC5" w:rsidRPr="003419DD" w:rsidRDefault="00902EC5" w:rsidP="00902EC5">
      <w:pPr>
        <w:spacing w:before="113" w:after="113" w:line="360" w:lineRule="auto"/>
        <w:jc w:val="both"/>
        <w:rPr>
          <w:sz w:val="20"/>
          <w:szCs w:val="20"/>
          <w:lang w:val="es-ES"/>
        </w:rPr>
      </w:pPr>
      <w:r w:rsidRPr="003419DD">
        <w:rPr>
          <w:rStyle w:val="Fuentedeprrafopredeter1"/>
          <w:color w:val="000000"/>
          <w:sz w:val="20"/>
          <w:szCs w:val="20"/>
          <w:lang w:val="es-ES"/>
        </w:rPr>
        <w:t xml:space="preserve">- Fuentes de letra accesibles, por ejemplo: Arial o </w:t>
      </w:r>
      <w:proofErr w:type="spellStart"/>
      <w:r w:rsidRPr="003419DD">
        <w:rPr>
          <w:rStyle w:val="Fuentedeprrafopredeter1"/>
          <w:color w:val="000000"/>
          <w:sz w:val="20"/>
          <w:szCs w:val="20"/>
          <w:lang w:val="es-ES"/>
        </w:rPr>
        <w:t>Verdana</w:t>
      </w:r>
      <w:proofErr w:type="spellEnd"/>
    </w:p>
    <w:p w14:paraId="0C637672" w14:textId="77777777" w:rsidR="00902EC5" w:rsidRPr="003419DD" w:rsidRDefault="00902EC5" w:rsidP="00902EC5">
      <w:pPr>
        <w:spacing w:before="113" w:after="113" w:line="360" w:lineRule="auto"/>
        <w:jc w:val="both"/>
        <w:rPr>
          <w:color w:val="000000"/>
          <w:sz w:val="20"/>
          <w:szCs w:val="20"/>
          <w:lang w:val="es-ES"/>
        </w:rPr>
      </w:pPr>
      <w:r w:rsidRPr="003419DD">
        <w:rPr>
          <w:color w:val="000000"/>
          <w:sz w:val="20"/>
          <w:szCs w:val="20"/>
          <w:lang w:val="es-ES"/>
        </w:rPr>
        <w:t>- Tamaño de letra no inferior a 12 puntos</w:t>
      </w:r>
    </w:p>
    <w:p w14:paraId="5EC3A996" w14:textId="77777777" w:rsidR="00902EC5" w:rsidRPr="003419DD" w:rsidRDefault="00902EC5" w:rsidP="00902EC5">
      <w:pPr>
        <w:spacing w:before="113" w:after="113" w:line="360" w:lineRule="auto"/>
        <w:jc w:val="both"/>
        <w:rPr>
          <w:color w:val="000000"/>
          <w:sz w:val="20"/>
          <w:szCs w:val="20"/>
          <w:lang w:val="es-ES"/>
        </w:rPr>
      </w:pPr>
      <w:r w:rsidRPr="003419DD">
        <w:rPr>
          <w:color w:val="000000"/>
          <w:sz w:val="20"/>
          <w:szCs w:val="20"/>
          <w:lang w:val="es-ES"/>
        </w:rPr>
        <w:t>- Contraste para realzar el énfasis en las preguntas</w:t>
      </w:r>
    </w:p>
    <w:p w14:paraId="4579F505" w14:textId="07B0F475" w:rsidR="00170AA2" w:rsidRPr="003419DD" w:rsidRDefault="00902EC5">
      <w:pPr>
        <w:spacing w:before="113" w:after="113" w:line="360" w:lineRule="auto"/>
        <w:jc w:val="both"/>
        <w:rPr>
          <w:color w:val="000000"/>
          <w:sz w:val="20"/>
          <w:szCs w:val="20"/>
          <w:lang w:val="es-ES"/>
        </w:rPr>
      </w:pPr>
      <w:r>
        <w:rPr>
          <w:color w:val="000000"/>
          <w:sz w:val="20"/>
          <w:szCs w:val="20"/>
          <w:lang w:val="es-ES"/>
        </w:rPr>
        <w:t>d) Emplear i</w:t>
      </w:r>
      <w:r w:rsidR="00AD665E" w:rsidRPr="003419DD">
        <w:rPr>
          <w:color w:val="000000"/>
          <w:sz w:val="20"/>
          <w:szCs w:val="20"/>
          <w:lang w:val="es-ES"/>
        </w:rPr>
        <w:t>ndicaciones para el control del tiempo, destacando claramente el inicio, la duración de las partes y el final de la prueba</w:t>
      </w:r>
      <w:r>
        <w:rPr>
          <w:color w:val="000000"/>
          <w:sz w:val="20"/>
          <w:szCs w:val="20"/>
          <w:lang w:val="es-ES"/>
        </w:rPr>
        <w:t>.</w:t>
      </w:r>
    </w:p>
    <w:p w14:paraId="72B99A34" w14:textId="2DC99D6C" w:rsidR="00170AA2" w:rsidRPr="003419DD" w:rsidRDefault="00902EC5">
      <w:pPr>
        <w:spacing w:before="113" w:after="113" w:line="360" w:lineRule="auto"/>
        <w:jc w:val="both"/>
        <w:rPr>
          <w:color w:val="000000"/>
          <w:sz w:val="20"/>
          <w:szCs w:val="20"/>
          <w:lang w:val="es-ES"/>
        </w:rPr>
      </w:pPr>
      <w:r>
        <w:rPr>
          <w:color w:val="000000"/>
          <w:sz w:val="20"/>
          <w:szCs w:val="20"/>
          <w:lang w:val="es-ES"/>
        </w:rPr>
        <w:t>e)</w:t>
      </w:r>
      <w:r w:rsidR="00AD665E" w:rsidRPr="003419DD">
        <w:rPr>
          <w:color w:val="000000"/>
          <w:sz w:val="20"/>
          <w:szCs w:val="20"/>
          <w:lang w:val="es-ES"/>
        </w:rPr>
        <w:t xml:space="preserve"> Presenta</w:t>
      </w:r>
      <w:r>
        <w:rPr>
          <w:color w:val="000000"/>
          <w:sz w:val="20"/>
          <w:szCs w:val="20"/>
          <w:lang w:val="es-ES"/>
        </w:rPr>
        <w:t>r</w:t>
      </w:r>
      <w:r w:rsidR="00AD665E" w:rsidRPr="003419DD">
        <w:rPr>
          <w:color w:val="000000"/>
          <w:sz w:val="20"/>
          <w:szCs w:val="20"/>
          <w:lang w:val="es-ES"/>
        </w:rPr>
        <w:t xml:space="preserve"> la información de manera clara, tanto en las instrucciones orales como en el enunciado de los ejercicios, evitando el exceso de información, la información redundante, el uso de términos imprecisos, ambiguos o el doble sentido</w:t>
      </w:r>
      <w:r>
        <w:rPr>
          <w:color w:val="000000"/>
          <w:sz w:val="20"/>
          <w:szCs w:val="20"/>
          <w:lang w:val="es-ES"/>
        </w:rPr>
        <w:t>.</w:t>
      </w:r>
    </w:p>
    <w:p w14:paraId="555DB17A" w14:textId="74D30AD1" w:rsidR="00170AA2" w:rsidRPr="003419DD" w:rsidRDefault="00902EC5">
      <w:pPr>
        <w:spacing w:before="113" w:after="113" w:line="360" w:lineRule="auto"/>
        <w:jc w:val="both"/>
        <w:rPr>
          <w:color w:val="000000"/>
          <w:sz w:val="20"/>
          <w:szCs w:val="20"/>
          <w:lang w:val="es-ES"/>
        </w:rPr>
      </w:pPr>
      <w:r>
        <w:rPr>
          <w:color w:val="000000"/>
          <w:sz w:val="20"/>
          <w:szCs w:val="20"/>
          <w:lang w:val="es-ES"/>
        </w:rPr>
        <w:t>2</w:t>
      </w:r>
      <w:r w:rsidR="00AD665E" w:rsidRPr="003419DD">
        <w:rPr>
          <w:color w:val="000000"/>
          <w:sz w:val="20"/>
          <w:szCs w:val="20"/>
          <w:lang w:val="es-ES"/>
        </w:rPr>
        <w:t xml:space="preserve">. </w:t>
      </w:r>
      <w:r w:rsidR="00F659BF" w:rsidRPr="003419DD">
        <w:rPr>
          <w:color w:val="000000"/>
          <w:sz w:val="20"/>
          <w:szCs w:val="20"/>
          <w:lang w:val="es-ES"/>
        </w:rPr>
        <w:t>Las personas que acredit</w:t>
      </w:r>
      <w:r w:rsidR="00BC2F97">
        <w:rPr>
          <w:color w:val="000000"/>
          <w:sz w:val="20"/>
          <w:szCs w:val="20"/>
          <w:lang w:val="es-ES"/>
        </w:rPr>
        <w:t>e</w:t>
      </w:r>
      <w:r w:rsidR="00F659BF" w:rsidRPr="003419DD">
        <w:rPr>
          <w:color w:val="000000"/>
          <w:sz w:val="20"/>
          <w:szCs w:val="20"/>
          <w:lang w:val="es-ES"/>
        </w:rPr>
        <w:t xml:space="preserve">n necesidades específicas de apoyo educativo pueden solicitar </w:t>
      </w:r>
      <w:r w:rsidR="00AD665E" w:rsidRPr="003419DD">
        <w:rPr>
          <w:color w:val="000000"/>
          <w:sz w:val="20"/>
          <w:szCs w:val="20"/>
          <w:lang w:val="es-ES"/>
        </w:rPr>
        <w:t xml:space="preserve">las adaptaciones </w:t>
      </w:r>
      <w:r w:rsidR="00F659BF" w:rsidRPr="003419DD">
        <w:rPr>
          <w:color w:val="000000"/>
          <w:sz w:val="20"/>
          <w:szCs w:val="20"/>
          <w:lang w:val="es-ES"/>
        </w:rPr>
        <w:t xml:space="preserve">de acceso </w:t>
      </w:r>
      <w:r w:rsidR="00AD665E" w:rsidRPr="003419DD">
        <w:rPr>
          <w:color w:val="000000"/>
          <w:sz w:val="20"/>
          <w:szCs w:val="20"/>
          <w:lang w:val="es-ES"/>
        </w:rPr>
        <w:t>siguientes</w:t>
      </w:r>
      <w:r w:rsidR="00917FF7">
        <w:rPr>
          <w:color w:val="000000"/>
          <w:sz w:val="20"/>
          <w:szCs w:val="20"/>
          <w:lang w:val="es-ES"/>
        </w:rPr>
        <w:t>:</w:t>
      </w:r>
    </w:p>
    <w:p w14:paraId="326DF738" w14:textId="09DEBB4D" w:rsidR="005B458C" w:rsidRPr="003419DD" w:rsidRDefault="005B458C">
      <w:pPr>
        <w:spacing w:before="113" w:after="113" w:line="360" w:lineRule="auto"/>
        <w:jc w:val="both"/>
        <w:rPr>
          <w:sz w:val="20"/>
          <w:szCs w:val="20"/>
          <w:lang w:val="es-ES"/>
        </w:rPr>
      </w:pPr>
      <w:r w:rsidRPr="003419DD">
        <w:rPr>
          <w:sz w:val="20"/>
          <w:szCs w:val="20"/>
          <w:lang w:val="es-ES"/>
        </w:rPr>
        <w:t>a) Adaptaciones en tiempos y en espacios:</w:t>
      </w:r>
    </w:p>
    <w:p w14:paraId="59C9DBB2" w14:textId="351BC97C" w:rsidR="00CC5A3E" w:rsidRPr="003419DD" w:rsidRDefault="00CC5A3E" w:rsidP="005B458C">
      <w:pPr>
        <w:spacing w:before="113" w:after="113" w:line="360" w:lineRule="auto"/>
        <w:jc w:val="both"/>
        <w:rPr>
          <w:sz w:val="20"/>
          <w:szCs w:val="20"/>
          <w:lang w:val="es-ES"/>
        </w:rPr>
      </w:pPr>
      <w:r w:rsidRPr="003419DD">
        <w:rPr>
          <w:sz w:val="20"/>
          <w:szCs w:val="20"/>
          <w:lang w:val="es-ES"/>
        </w:rPr>
        <w:t>- Indicaciones para el control del tiempo</w:t>
      </w:r>
    </w:p>
    <w:p w14:paraId="3EC22248" w14:textId="14F43D5A" w:rsidR="005B458C" w:rsidRPr="003419DD" w:rsidRDefault="005B458C" w:rsidP="005B458C">
      <w:pPr>
        <w:spacing w:before="113" w:after="113" w:line="360" w:lineRule="auto"/>
        <w:jc w:val="both"/>
        <w:rPr>
          <w:sz w:val="20"/>
          <w:szCs w:val="20"/>
          <w:lang w:val="es-ES"/>
        </w:rPr>
      </w:pPr>
      <w:r w:rsidRPr="003419DD">
        <w:rPr>
          <w:sz w:val="20"/>
          <w:szCs w:val="20"/>
          <w:lang w:val="es-ES"/>
        </w:rPr>
        <w:t>- Ampliación del tiempo para realizar las pruebas</w:t>
      </w:r>
      <w:r w:rsidR="000D23E9" w:rsidRPr="003419DD">
        <w:rPr>
          <w:sz w:val="20"/>
          <w:szCs w:val="20"/>
          <w:lang w:val="es-ES"/>
        </w:rPr>
        <w:t xml:space="preserve"> (hasta un </w:t>
      </w:r>
      <w:r w:rsidRPr="003419DD">
        <w:rPr>
          <w:sz w:val="20"/>
          <w:szCs w:val="20"/>
          <w:lang w:val="es-ES"/>
        </w:rPr>
        <w:t>25% o 50%</w:t>
      </w:r>
      <w:r w:rsidR="000D23E9" w:rsidRPr="003419DD">
        <w:rPr>
          <w:sz w:val="20"/>
          <w:szCs w:val="20"/>
          <w:lang w:val="es-ES"/>
        </w:rPr>
        <w:t>)</w:t>
      </w:r>
    </w:p>
    <w:p w14:paraId="38A9EF29" w14:textId="427157CC" w:rsidR="005B458C" w:rsidRPr="003419DD" w:rsidRDefault="005B458C" w:rsidP="005B458C">
      <w:pPr>
        <w:spacing w:before="113" w:after="113" w:line="360" w:lineRule="auto"/>
        <w:jc w:val="both"/>
        <w:rPr>
          <w:rStyle w:val="Fuentedeprrafopredeter1"/>
          <w:sz w:val="20"/>
          <w:szCs w:val="20"/>
          <w:lang w:val="es-ES"/>
        </w:rPr>
      </w:pPr>
      <w:r w:rsidRPr="003419DD">
        <w:rPr>
          <w:rStyle w:val="Fuentedeprrafopredeter1"/>
          <w:sz w:val="20"/>
          <w:szCs w:val="20"/>
          <w:lang w:val="es-ES"/>
        </w:rPr>
        <w:t>- Pausas durante la prueba</w:t>
      </w:r>
    </w:p>
    <w:p w14:paraId="11421650" w14:textId="152E38AD" w:rsidR="005B458C" w:rsidRPr="003419DD" w:rsidRDefault="005B458C" w:rsidP="005B458C">
      <w:pPr>
        <w:spacing w:before="113" w:after="113" w:line="360" w:lineRule="auto"/>
        <w:jc w:val="both"/>
        <w:rPr>
          <w:sz w:val="20"/>
          <w:szCs w:val="20"/>
          <w:lang w:val="es-ES"/>
        </w:rPr>
      </w:pPr>
      <w:r w:rsidRPr="003419DD">
        <w:rPr>
          <w:rStyle w:val="Fuentedeprrafopredeter1"/>
          <w:sz w:val="20"/>
          <w:szCs w:val="20"/>
          <w:lang w:val="es-ES"/>
        </w:rPr>
        <w:t>- Compensación de tiempo en caso de paralización de la prueba por necesidad justificada</w:t>
      </w:r>
    </w:p>
    <w:p w14:paraId="6A48CAEA" w14:textId="27C0353D" w:rsidR="005B458C" w:rsidRPr="003419DD" w:rsidRDefault="005B458C" w:rsidP="005B458C">
      <w:pPr>
        <w:spacing w:before="113" w:after="113" w:line="360" w:lineRule="auto"/>
        <w:jc w:val="both"/>
        <w:rPr>
          <w:sz w:val="20"/>
          <w:szCs w:val="20"/>
          <w:lang w:val="es-ES"/>
        </w:rPr>
      </w:pPr>
      <w:r w:rsidRPr="003419DD">
        <w:rPr>
          <w:sz w:val="20"/>
          <w:szCs w:val="20"/>
          <w:lang w:val="es-ES"/>
        </w:rPr>
        <w:t>- Ubicación específica en el aula</w:t>
      </w:r>
      <w:r w:rsidR="00190A17" w:rsidRPr="003419DD">
        <w:rPr>
          <w:sz w:val="20"/>
          <w:szCs w:val="20"/>
          <w:lang w:val="es-ES"/>
        </w:rPr>
        <w:t xml:space="preserve"> (primeras filas, al</w:t>
      </w:r>
      <w:r w:rsidR="00BC2F97">
        <w:rPr>
          <w:sz w:val="20"/>
          <w:szCs w:val="20"/>
          <w:lang w:val="es-ES"/>
        </w:rPr>
        <w:t>ejamiento</w:t>
      </w:r>
      <w:r w:rsidR="00190A17" w:rsidRPr="003419DD">
        <w:rPr>
          <w:sz w:val="20"/>
          <w:szCs w:val="20"/>
          <w:lang w:val="es-ES"/>
        </w:rPr>
        <w:t xml:space="preserve"> de fo</w:t>
      </w:r>
      <w:r w:rsidR="00BC2F97">
        <w:rPr>
          <w:sz w:val="20"/>
          <w:szCs w:val="20"/>
          <w:lang w:val="es-ES"/>
        </w:rPr>
        <w:t>cos</w:t>
      </w:r>
      <w:r w:rsidR="00190A17" w:rsidRPr="003419DD">
        <w:rPr>
          <w:sz w:val="20"/>
          <w:szCs w:val="20"/>
          <w:lang w:val="es-ES"/>
        </w:rPr>
        <w:t xml:space="preserve"> </w:t>
      </w:r>
      <w:r w:rsidR="00607DC1" w:rsidRPr="003419DD">
        <w:rPr>
          <w:sz w:val="20"/>
          <w:szCs w:val="20"/>
          <w:lang w:val="es-ES"/>
        </w:rPr>
        <w:t>de luz</w:t>
      </w:r>
      <w:r w:rsidR="00766469" w:rsidRPr="003419DD">
        <w:rPr>
          <w:sz w:val="20"/>
          <w:szCs w:val="20"/>
          <w:lang w:val="es-ES"/>
        </w:rPr>
        <w:t xml:space="preserve"> o de ruidos</w:t>
      </w:r>
      <w:r w:rsidR="00190A17" w:rsidRPr="003419DD">
        <w:rPr>
          <w:sz w:val="20"/>
          <w:szCs w:val="20"/>
          <w:lang w:val="es-ES"/>
        </w:rPr>
        <w:t>...).</w:t>
      </w:r>
    </w:p>
    <w:p w14:paraId="7655B238" w14:textId="6145D7B9" w:rsidR="005B458C" w:rsidRPr="003419DD" w:rsidRDefault="005B458C" w:rsidP="005B458C">
      <w:pPr>
        <w:spacing w:before="113" w:after="113" w:line="360" w:lineRule="auto"/>
        <w:jc w:val="both"/>
        <w:rPr>
          <w:sz w:val="20"/>
          <w:szCs w:val="20"/>
          <w:lang w:val="es-ES"/>
        </w:rPr>
      </w:pPr>
      <w:r w:rsidRPr="003419DD">
        <w:rPr>
          <w:sz w:val="20"/>
          <w:szCs w:val="20"/>
          <w:lang w:val="es-ES"/>
        </w:rPr>
        <w:t>- Ubicación en aula de apoyo</w:t>
      </w:r>
    </w:p>
    <w:p w14:paraId="4F71AF8B" w14:textId="2CDCE819" w:rsidR="00607DC1" w:rsidRPr="003419DD" w:rsidRDefault="00607DC1" w:rsidP="005B458C">
      <w:pPr>
        <w:spacing w:before="113" w:after="113" w:line="360" w:lineRule="auto"/>
        <w:jc w:val="both"/>
        <w:rPr>
          <w:sz w:val="20"/>
          <w:szCs w:val="20"/>
          <w:lang w:val="es-ES"/>
        </w:rPr>
      </w:pPr>
      <w:r w:rsidRPr="003419DD">
        <w:rPr>
          <w:sz w:val="20"/>
          <w:szCs w:val="20"/>
          <w:lang w:val="es-ES"/>
        </w:rPr>
        <w:t>- Accesibilidad física del edificio y del aula de los exámenes</w:t>
      </w:r>
    </w:p>
    <w:p w14:paraId="059D56BE" w14:textId="5AB5DB2D" w:rsidR="005B458C" w:rsidRPr="003419DD" w:rsidRDefault="005B458C" w:rsidP="005B458C">
      <w:pPr>
        <w:spacing w:before="113" w:after="113" w:line="360" w:lineRule="auto"/>
        <w:jc w:val="both"/>
        <w:rPr>
          <w:sz w:val="20"/>
          <w:szCs w:val="20"/>
          <w:lang w:val="es-ES"/>
        </w:rPr>
      </w:pPr>
      <w:r w:rsidRPr="003419DD">
        <w:rPr>
          <w:sz w:val="20"/>
          <w:szCs w:val="20"/>
          <w:lang w:val="es-ES"/>
        </w:rPr>
        <w:t xml:space="preserve">- </w:t>
      </w:r>
      <w:r w:rsidRPr="003419DD">
        <w:rPr>
          <w:rFonts w:eastAsia="Ebrima"/>
          <w:sz w:val="20"/>
          <w:szCs w:val="20"/>
          <w:lang w:val="es-ES"/>
        </w:rPr>
        <w:t xml:space="preserve">Reducción del ruido de fondo o uso </w:t>
      </w:r>
      <w:r w:rsidR="00766469" w:rsidRPr="003419DD">
        <w:rPr>
          <w:rFonts w:eastAsia="Ebrima"/>
          <w:sz w:val="20"/>
          <w:szCs w:val="20"/>
          <w:lang w:val="es-ES"/>
        </w:rPr>
        <w:t>de tapones de oídos</w:t>
      </w:r>
      <w:r w:rsidRPr="003419DD">
        <w:rPr>
          <w:rFonts w:eastAsia="Ebrima"/>
          <w:sz w:val="20"/>
          <w:szCs w:val="20"/>
          <w:lang w:val="es-ES"/>
        </w:rPr>
        <w:t xml:space="preserve"> </w:t>
      </w:r>
      <w:r w:rsidR="00766469" w:rsidRPr="003419DD">
        <w:rPr>
          <w:rFonts w:eastAsia="Ebrima"/>
          <w:sz w:val="20"/>
          <w:szCs w:val="20"/>
          <w:lang w:val="es-ES"/>
        </w:rPr>
        <w:t xml:space="preserve">para la cancelación </w:t>
      </w:r>
      <w:r w:rsidRPr="003419DD">
        <w:rPr>
          <w:rFonts w:eastAsia="Ebrima"/>
          <w:sz w:val="20"/>
          <w:szCs w:val="20"/>
          <w:lang w:val="es-ES"/>
        </w:rPr>
        <w:t>de sonido</w:t>
      </w:r>
    </w:p>
    <w:p w14:paraId="39212993" w14:textId="70811192" w:rsidR="00F3452D" w:rsidRPr="003419DD" w:rsidRDefault="00F3452D" w:rsidP="005B458C">
      <w:pPr>
        <w:spacing w:before="113" w:after="113" w:line="360" w:lineRule="auto"/>
        <w:jc w:val="both"/>
        <w:rPr>
          <w:sz w:val="20"/>
          <w:szCs w:val="20"/>
          <w:lang w:val="es-ES"/>
        </w:rPr>
      </w:pPr>
      <w:r w:rsidRPr="003419DD">
        <w:rPr>
          <w:sz w:val="20"/>
          <w:szCs w:val="20"/>
          <w:lang w:val="es-ES"/>
        </w:rPr>
        <w:t>- Levantarse en el aula</w:t>
      </w:r>
    </w:p>
    <w:p w14:paraId="00156170" w14:textId="0779DDB2" w:rsidR="005B458C" w:rsidRPr="003419DD" w:rsidRDefault="005B458C" w:rsidP="005B458C">
      <w:pPr>
        <w:spacing w:before="113" w:after="113" w:line="360" w:lineRule="auto"/>
        <w:jc w:val="both"/>
        <w:rPr>
          <w:sz w:val="20"/>
          <w:szCs w:val="20"/>
          <w:lang w:val="es-ES"/>
        </w:rPr>
      </w:pPr>
      <w:r w:rsidRPr="003419DD">
        <w:rPr>
          <w:sz w:val="20"/>
          <w:szCs w:val="20"/>
          <w:lang w:val="es-ES"/>
        </w:rPr>
        <w:t xml:space="preserve">- </w:t>
      </w:r>
      <w:r w:rsidR="00F3452D" w:rsidRPr="003419DD">
        <w:rPr>
          <w:sz w:val="20"/>
          <w:szCs w:val="20"/>
          <w:lang w:val="es-ES"/>
        </w:rPr>
        <w:t>Permitir salir</w:t>
      </w:r>
      <w:r w:rsidRPr="003419DD">
        <w:rPr>
          <w:sz w:val="20"/>
          <w:szCs w:val="20"/>
          <w:lang w:val="es-ES"/>
        </w:rPr>
        <w:t xml:space="preserve"> del aula (baño, </w:t>
      </w:r>
      <w:r w:rsidR="00BC2F97">
        <w:rPr>
          <w:sz w:val="20"/>
          <w:szCs w:val="20"/>
          <w:lang w:val="es-ES"/>
        </w:rPr>
        <w:t>pasillo</w:t>
      </w:r>
      <w:r w:rsidRPr="003419DD">
        <w:rPr>
          <w:sz w:val="20"/>
          <w:szCs w:val="20"/>
          <w:lang w:val="es-ES"/>
        </w:rPr>
        <w:t>…)</w:t>
      </w:r>
    </w:p>
    <w:p w14:paraId="4F47B1D2" w14:textId="693568B1" w:rsidR="005B458C" w:rsidRPr="003419DD" w:rsidRDefault="005B458C" w:rsidP="005B458C">
      <w:pPr>
        <w:spacing w:before="113" w:after="113" w:line="360" w:lineRule="auto"/>
        <w:jc w:val="both"/>
        <w:rPr>
          <w:sz w:val="20"/>
          <w:szCs w:val="20"/>
          <w:lang w:val="es-ES"/>
        </w:rPr>
      </w:pPr>
      <w:r w:rsidRPr="003419DD">
        <w:rPr>
          <w:sz w:val="20"/>
          <w:szCs w:val="20"/>
          <w:lang w:val="es-ES"/>
        </w:rPr>
        <w:t>- Permanecer en el aula</w:t>
      </w:r>
      <w:r w:rsidR="00F3452D" w:rsidRPr="003419DD">
        <w:rPr>
          <w:sz w:val="20"/>
          <w:szCs w:val="20"/>
          <w:lang w:val="es-ES"/>
        </w:rPr>
        <w:t xml:space="preserve"> </w:t>
      </w:r>
      <w:r w:rsidR="00BC2F97">
        <w:rPr>
          <w:sz w:val="20"/>
          <w:szCs w:val="20"/>
          <w:lang w:val="es-ES"/>
        </w:rPr>
        <w:t>durante las</w:t>
      </w:r>
      <w:r w:rsidR="00F3452D" w:rsidRPr="003419DD">
        <w:rPr>
          <w:sz w:val="20"/>
          <w:szCs w:val="20"/>
          <w:lang w:val="es-ES"/>
        </w:rPr>
        <w:t xml:space="preserve"> pausas o </w:t>
      </w:r>
      <w:r w:rsidR="00BC2F97">
        <w:rPr>
          <w:sz w:val="20"/>
          <w:szCs w:val="20"/>
          <w:lang w:val="es-ES"/>
        </w:rPr>
        <w:t xml:space="preserve">los </w:t>
      </w:r>
      <w:r w:rsidR="00F3452D" w:rsidRPr="003419DD">
        <w:rPr>
          <w:sz w:val="20"/>
          <w:szCs w:val="20"/>
          <w:lang w:val="es-ES"/>
        </w:rPr>
        <w:t>periodos de descanso</w:t>
      </w:r>
    </w:p>
    <w:p w14:paraId="0C7D9E9C" w14:textId="22F59519" w:rsidR="005B458C" w:rsidRPr="003419DD" w:rsidRDefault="005B458C" w:rsidP="005B458C">
      <w:pPr>
        <w:spacing w:before="113" w:after="113" w:line="360" w:lineRule="auto"/>
        <w:jc w:val="both"/>
        <w:rPr>
          <w:sz w:val="20"/>
          <w:szCs w:val="20"/>
          <w:lang w:val="es-ES"/>
        </w:rPr>
      </w:pPr>
      <w:r w:rsidRPr="003419DD">
        <w:rPr>
          <w:sz w:val="20"/>
          <w:szCs w:val="20"/>
          <w:lang w:val="es-ES"/>
        </w:rPr>
        <w:t>- Com</w:t>
      </w:r>
      <w:r w:rsidR="00BC2F97">
        <w:rPr>
          <w:sz w:val="20"/>
          <w:szCs w:val="20"/>
          <w:lang w:val="es-ES"/>
        </w:rPr>
        <w:t>er</w:t>
      </w:r>
      <w:r w:rsidRPr="003419DD">
        <w:rPr>
          <w:sz w:val="20"/>
          <w:szCs w:val="20"/>
          <w:lang w:val="es-ES"/>
        </w:rPr>
        <w:t xml:space="preserve"> o beber en el aula</w:t>
      </w:r>
    </w:p>
    <w:p w14:paraId="40C41E10" w14:textId="4E6274CF" w:rsidR="005B458C" w:rsidRPr="003419DD" w:rsidRDefault="00F3452D">
      <w:pPr>
        <w:spacing w:before="113" w:after="113" w:line="360" w:lineRule="auto"/>
        <w:jc w:val="both"/>
        <w:rPr>
          <w:sz w:val="20"/>
          <w:szCs w:val="20"/>
          <w:lang w:val="es-ES"/>
        </w:rPr>
      </w:pPr>
      <w:r w:rsidRPr="003419DD">
        <w:rPr>
          <w:sz w:val="20"/>
          <w:szCs w:val="20"/>
          <w:lang w:val="es-ES"/>
        </w:rPr>
        <w:t>- Auto administración de medicación</w:t>
      </w:r>
    </w:p>
    <w:p w14:paraId="6E6938B1" w14:textId="4C39A805" w:rsidR="005B458C" w:rsidRPr="003419DD" w:rsidRDefault="005B458C">
      <w:pPr>
        <w:spacing w:before="113" w:after="113" w:line="360" w:lineRule="auto"/>
        <w:jc w:val="both"/>
        <w:rPr>
          <w:sz w:val="20"/>
          <w:szCs w:val="20"/>
          <w:lang w:val="es-ES"/>
        </w:rPr>
      </w:pPr>
      <w:r w:rsidRPr="003419DD">
        <w:rPr>
          <w:sz w:val="20"/>
          <w:szCs w:val="20"/>
          <w:lang w:val="es-ES"/>
        </w:rPr>
        <w:t>b) Adaptaciones en el formato de la prueba</w:t>
      </w:r>
      <w:r w:rsidR="00AD40FD" w:rsidRPr="003419DD">
        <w:rPr>
          <w:sz w:val="20"/>
          <w:szCs w:val="20"/>
          <w:lang w:val="es-ES"/>
        </w:rPr>
        <w:t>:</w:t>
      </w:r>
    </w:p>
    <w:p w14:paraId="6A545AB8" w14:textId="366C555B" w:rsidR="00190A17" w:rsidRPr="003419DD" w:rsidRDefault="00190A17" w:rsidP="00190A17">
      <w:pPr>
        <w:spacing w:before="113" w:after="113" w:line="360" w:lineRule="auto"/>
        <w:jc w:val="both"/>
        <w:rPr>
          <w:sz w:val="20"/>
          <w:szCs w:val="20"/>
          <w:lang w:val="es-ES"/>
        </w:rPr>
      </w:pPr>
      <w:r w:rsidRPr="003419DD">
        <w:rPr>
          <w:sz w:val="20"/>
          <w:szCs w:val="20"/>
          <w:lang w:val="es-ES"/>
        </w:rPr>
        <w:t>- Aumento del tamaño de la letra</w:t>
      </w:r>
    </w:p>
    <w:p w14:paraId="75135128" w14:textId="09B8B6C9" w:rsidR="00190A17" w:rsidRPr="003419DD" w:rsidRDefault="00190A17" w:rsidP="00190A17">
      <w:pPr>
        <w:spacing w:before="113" w:after="113" w:line="360" w:lineRule="auto"/>
        <w:jc w:val="both"/>
        <w:rPr>
          <w:sz w:val="20"/>
          <w:szCs w:val="20"/>
          <w:lang w:val="es-ES"/>
        </w:rPr>
      </w:pPr>
      <w:r w:rsidRPr="003419DD">
        <w:rPr>
          <w:sz w:val="20"/>
          <w:szCs w:val="20"/>
          <w:lang w:val="es-ES"/>
        </w:rPr>
        <w:t>- Cambio del tipo de fondo del texto</w:t>
      </w:r>
    </w:p>
    <w:p w14:paraId="0E48E58F" w14:textId="2A352F03" w:rsidR="00190A17" w:rsidRPr="003419DD" w:rsidRDefault="00190A17" w:rsidP="00190A17">
      <w:pPr>
        <w:spacing w:before="113" w:after="113" w:line="360" w:lineRule="auto"/>
        <w:jc w:val="both"/>
        <w:rPr>
          <w:sz w:val="20"/>
          <w:szCs w:val="20"/>
          <w:lang w:val="es-ES"/>
        </w:rPr>
      </w:pPr>
      <w:r w:rsidRPr="003419DD">
        <w:rPr>
          <w:sz w:val="20"/>
          <w:szCs w:val="20"/>
          <w:lang w:val="es-ES"/>
        </w:rPr>
        <w:t>- Interlineado diferente para facilitar la lectura</w:t>
      </w:r>
    </w:p>
    <w:p w14:paraId="6744EF4A" w14:textId="74B5B009" w:rsidR="00190A17" w:rsidRPr="003419DD" w:rsidRDefault="00190A17" w:rsidP="00190A17">
      <w:pPr>
        <w:spacing w:before="113" w:after="113" w:line="360" w:lineRule="auto"/>
        <w:jc w:val="both"/>
        <w:rPr>
          <w:sz w:val="20"/>
          <w:szCs w:val="20"/>
          <w:lang w:val="es-ES"/>
        </w:rPr>
      </w:pPr>
      <w:r w:rsidRPr="003419DD">
        <w:rPr>
          <w:rStyle w:val="Fuentedeprrafopredeter1"/>
          <w:sz w:val="20"/>
          <w:szCs w:val="20"/>
          <w:lang w:val="es-ES"/>
        </w:rPr>
        <w:t xml:space="preserve">- Edición sin </w:t>
      </w:r>
      <w:r w:rsidR="00BC2F97">
        <w:rPr>
          <w:rStyle w:val="Fuentedeprrafopredeter1"/>
          <w:sz w:val="20"/>
          <w:szCs w:val="20"/>
          <w:lang w:val="es-ES"/>
        </w:rPr>
        <w:t>tablas</w:t>
      </w:r>
      <w:r w:rsidRPr="003419DD">
        <w:rPr>
          <w:rStyle w:val="Fuentedeprrafopredeter1"/>
          <w:sz w:val="20"/>
          <w:szCs w:val="20"/>
          <w:lang w:val="es-ES"/>
        </w:rPr>
        <w:t>, imágenes</w:t>
      </w:r>
    </w:p>
    <w:p w14:paraId="5A9CCB83" w14:textId="74051F77" w:rsidR="00190A17" w:rsidRPr="003419DD" w:rsidRDefault="00190A17" w:rsidP="00190A17">
      <w:pPr>
        <w:spacing w:before="113" w:after="113" w:line="360" w:lineRule="auto"/>
        <w:jc w:val="both"/>
        <w:rPr>
          <w:rStyle w:val="Fuentedeprrafopredeter1"/>
          <w:sz w:val="20"/>
          <w:szCs w:val="20"/>
          <w:lang w:val="es-ES"/>
        </w:rPr>
      </w:pPr>
      <w:r w:rsidRPr="003419DD">
        <w:rPr>
          <w:rStyle w:val="Fuentedeprrafopredeter1"/>
          <w:sz w:val="20"/>
          <w:szCs w:val="20"/>
          <w:lang w:val="es-ES"/>
        </w:rPr>
        <w:t>- Prueba en Braille o combinación de Braille con otros formatos</w:t>
      </w:r>
    </w:p>
    <w:p w14:paraId="12FFC684" w14:textId="40CDC269" w:rsidR="00AD40FD" w:rsidRPr="003419DD" w:rsidRDefault="00AD40FD" w:rsidP="00190A17">
      <w:pPr>
        <w:spacing w:before="113" w:after="113" w:line="360" w:lineRule="auto"/>
        <w:jc w:val="both"/>
        <w:rPr>
          <w:sz w:val="20"/>
          <w:szCs w:val="20"/>
          <w:lang w:val="es-ES"/>
        </w:rPr>
      </w:pPr>
      <w:r w:rsidRPr="003419DD">
        <w:rPr>
          <w:sz w:val="20"/>
          <w:szCs w:val="20"/>
          <w:lang w:val="es-ES"/>
        </w:rPr>
        <w:t>- Descripción de los gráficos, mapas, imágenes, etc.</w:t>
      </w:r>
    </w:p>
    <w:p w14:paraId="3B040203" w14:textId="2CF6A4DD" w:rsidR="00AD40FD" w:rsidRPr="003419DD" w:rsidRDefault="00AD40FD" w:rsidP="00190A17">
      <w:pPr>
        <w:spacing w:before="113" w:after="113" w:line="360" w:lineRule="auto"/>
        <w:jc w:val="both"/>
        <w:rPr>
          <w:sz w:val="20"/>
          <w:szCs w:val="20"/>
          <w:lang w:val="es-ES"/>
        </w:rPr>
      </w:pPr>
      <w:r w:rsidRPr="003419DD">
        <w:rPr>
          <w:sz w:val="20"/>
          <w:szCs w:val="20"/>
          <w:lang w:val="es-ES"/>
        </w:rPr>
        <w:lastRenderedPageBreak/>
        <w:t>- Sustitución de colores por tramas o escalas de grises</w:t>
      </w:r>
    </w:p>
    <w:p w14:paraId="58DB262C" w14:textId="24336C58" w:rsidR="00190A17" w:rsidRPr="003419DD" w:rsidRDefault="00190A17">
      <w:pPr>
        <w:spacing w:before="113" w:after="113" w:line="360" w:lineRule="auto"/>
        <w:jc w:val="both"/>
        <w:rPr>
          <w:sz w:val="20"/>
          <w:szCs w:val="20"/>
          <w:lang w:val="es-ES"/>
        </w:rPr>
      </w:pPr>
      <w:r w:rsidRPr="003419DD">
        <w:rPr>
          <w:sz w:val="20"/>
          <w:szCs w:val="20"/>
          <w:lang w:val="es-ES"/>
        </w:rPr>
        <w:t>- Lectura en voz alta de los enunciados</w:t>
      </w:r>
    </w:p>
    <w:p w14:paraId="63D03C97" w14:textId="06480C87" w:rsidR="007B3878" w:rsidRPr="003419DD" w:rsidRDefault="007B3878">
      <w:pPr>
        <w:spacing w:before="113" w:after="113" w:line="360" w:lineRule="auto"/>
        <w:jc w:val="both"/>
        <w:rPr>
          <w:sz w:val="20"/>
          <w:szCs w:val="20"/>
          <w:lang w:val="es-ES"/>
        </w:rPr>
      </w:pPr>
      <w:r w:rsidRPr="003419DD">
        <w:rPr>
          <w:sz w:val="20"/>
          <w:szCs w:val="20"/>
          <w:lang w:val="es-ES"/>
        </w:rPr>
        <w:t xml:space="preserve">- Proporcionar </w:t>
      </w:r>
      <w:r w:rsidR="00BC2F97" w:rsidRPr="003419DD">
        <w:rPr>
          <w:sz w:val="20"/>
          <w:szCs w:val="20"/>
          <w:lang w:val="es-ES"/>
        </w:rPr>
        <w:t xml:space="preserve">por escrito </w:t>
      </w:r>
      <w:r w:rsidRPr="003419DD">
        <w:rPr>
          <w:sz w:val="20"/>
          <w:szCs w:val="20"/>
          <w:lang w:val="es-ES"/>
        </w:rPr>
        <w:t>las instrucciones orales</w:t>
      </w:r>
    </w:p>
    <w:p w14:paraId="16E0359F" w14:textId="1DAEBC5F" w:rsidR="00AD40FD" w:rsidRPr="003419DD" w:rsidRDefault="005B458C">
      <w:pPr>
        <w:spacing w:before="113" w:after="113" w:line="360" w:lineRule="auto"/>
        <w:jc w:val="both"/>
        <w:rPr>
          <w:sz w:val="20"/>
          <w:szCs w:val="20"/>
          <w:lang w:val="es-ES"/>
        </w:rPr>
      </w:pPr>
      <w:r w:rsidRPr="003419DD">
        <w:rPr>
          <w:sz w:val="20"/>
          <w:szCs w:val="20"/>
          <w:lang w:val="es-ES"/>
        </w:rPr>
        <w:t>c) Recursos técnicos</w:t>
      </w:r>
      <w:r w:rsidR="00AD40FD" w:rsidRPr="003419DD">
        <w:rPr>
          <w:sz w:val="20"/>
          <w:szCs w:val="20"/>
          <w:lang w:val="es-ES"/>
        </w:rPr>
        <w:t xml:space="preserve"> y materiales:</w:t>
      </w:r>
    </w:p>
    <w:p w14:paraId="100FE63F" w14:textId="3A207524" w:rsidR="00AD40FD" w:rsidRPr="003419DD" w:rsidRDefault="00AD40FD" w:rsidP="00AD40FD">
      <w:pPr>
        <w:spacing w:before="113" w:after="113" w:line="360" w:lineRule="auto"/>
        <w:jc w:val="both"/>
        <w:rPr>
          <w:sz w:val="20"/>
          <w:szCs w:val="20"/>
          <w:lang w:val="es-ES"/>
        </w:rPr>
      </w:pPr>
      <w:r w:rsidRPr="003419DD">
        <w:rPr>
          <w:sz w:val="20"/>
          <w:szCs w:val="20"/>
          <w:lang w:val="es-ES"/>
        </w:rPr>
        <w:t>- Ordenador, sin corrector ortográfico y sin conexión a internet</w:t>
      </w:r>
    </w:p>
    <w:p w14:paraId="180BF5AB" w14:textId="1547F17F" w:rsidR="00AD40FD" w:rsidRPr="003419DD" w:rsidRDefault="00AD40FD" w:rsidP="00AD40FD">
      <w:pPr>
        <w:spacing w:before="113" w:after="113" w:line="360" w:lineRule="auto"/>
        <w:jc w:val="both"/>
        <w:rPr>
          <w:sz w:val="20"/>
          <w:szCs w:val="20"/>
          <w:lang w:val="es-ES"/>
        </w:rPr>
      </w:pPr>
      <w:r w:rsidRPr="003419DD">
        <w:rPr>
          <w:sz w:val="20"/>
          <w:szCs w:val="20"/>
          <w:lang w:val="es-ES"/>
        </w:rPr>
        <w:t>- Comunicador</w:t>
      </w:r>
    </w:p>
    <w:p w14:paraId="0408458B" w14:textId="1C736206" w:rsidR="007B3878" w:rsidRPr="003419DD" w:rsidRDefault="007B3878" w:rsidP="00AD40FD">
      <w:pPr>
        <w:spacing w:before="113" w:after="113" w:line="360" w:lineRule="auto"/>
        <w:jc w:val="both"/>
        <w:rPr>
          <w:sz w:val="20"/>
          <w:szCs w:val="20"/>
          <w:lang w:val="es-ES"/>
        </w:rPr>
      </w:pPr>
      <w:r w:rsidRPr="003419DD">
        <w:rPr>
          <w:sz w:val="20"/>
          <w:szCs w:val="20"/>
          <w:lang w:val="es-ES"/>
        </w:rPr>
        <w:t>- Emisora digital</w:t>
      </w:r>
    </w:p>
    <w:p w14:paraId="33C0FC06" w14:textId="7DC10D12" w:rsidR="00AD40FD" w:rsidRPr="003419DD" w:rsidRDefault="00AD40FD" w:rsidP="00AD40FD">
      <w:pPr>
        <w:spacing w:before="113" w:after="113" w:line="360" w:lineRule="auto"/>
        <w:jc w:val="both"/>
        <w:rPr>
          <w:sz w:val="20"/>
          <w:szCs w:val="20"/>
          <w:lang w:val="es-ES"/>
        </w:rPr>
      </w:pPr>
      <w:r w:rsidRPr="003419DD">
        <w:rPr>
          <w:sz w:val="20"/>
          <w:szCs w:val="20"/>
          <w:lang w:val="es-ES"/>
        </w:rPr>
        <w:t>- Lupa</w:t>
      </w:r>
    </w:p>
    <w:p w14:paraId="721F6EA9" w14:textId="5571419A" w:rsidR="00AD40FD" w:rsidRPr="003419DD" w:rsidRDefault="00AD40FD" w:rsidP="00AD40FD">
      <w:pPr>
        <w:spacing w:before="113" w:after="113" w:line="360" w:lineRule="auto"/>
        <w:jc w:val="both"/>
        <w:rPr>
          <w:sz w:val="20"/>
          <w:szCs w:val="20"/>
          <w:lang w:val="es-ES"/>
        </w:rPr>
      </w:pPr>
      <w:r w:rsidRPr="003419DD">
        <w:rPr>
          <w:sz w:val="20"/>
          <w:szCs w:val="20"/>
          <w:lang w:val="es-ES"/>
        </w:rPr>
        <w:t>- Máquina Perkins</w:t>
      </w:r>
    </w:p>
    <w:p w14:paraId="74EEA4C8" w14:textId="471601B5" w:rsidR="00AD40FD" w:rsidRPr="003419DD" w:rsidRDefault="00AD40FD" w:rsidP="00AD40FD">
      <w:pPr>
        <w:spacing w:before="113" w:after="113" w:line="360" w:lineRule="auto"/>
        <w:jc w:val="both"/>
        <w:rPr>
          <w:sz w:val="20"/>
          <w:szCs w:val="20"/>
          <w:lang w:val="es-ES"/>
        </w:rPr>
      </w:pPr>
      <w:r w:rsidRPr="003419DD">
        <w:rPr>
          <w:sz w:val="20"/>
          <w:szCs w:val="20"/>
          <w:lang w:val="es-ES"/>
        </w:rPr>
        <w:t>- Braille hablado</w:t>
      </w:r>
    </w:p>
    <w:p w14:paraId="324C47AF" w14:textId="3A066502" w:rsidR="00AD40FD" w:rsidRPr="003419DD" w:rsidRDefault="00AD40FD" w:rsidP="00AD40FD">
      <w:pPr>
        <w:spacing w:before="113" w:after="113" w:line="360" w:lineRule="auto"/>
        <w:jc w:val="both"/>
        <w:rPr>
          <w:sz w:val="20"/>
          <w:szCs w:val="20"/>
          <w:lang w:val="es-ES"/>
        </w:rPr>
      </w:pPr>
      <w:r w:rsidRPr="003419DD">
        <w:rPr>
          <w:sz w:val="20"/>
          <w:szCs w:val="20"/>
          <w:lang w:val="es-ES"/>
        </w:rPr>
        <w:t>- Software específico</w:t>
      </w:r>
    </w:p>
    <w:p w14:paraId="04858E77" w14:textId="77777777" w:rsidR="0017359C" w:rsidRPr="003419DD" w:rsidRDefault="0017359C" w:rsidP="0017359C">
      <w:pPr>
        <w:spacing w:before="113" w:after="113" w:line="360" w:lineRule="auto"/>
        <w:jc w:val="both"/>
        <w:rPr>
          <w:sz w:val="20"/>
          <w:szCs w:val="20"/>
          <w:lang w:val="es-ES"/>
        </w:rPr>
      </w:pPr>
      <w:r w:rsidRPr="003419DD">
        <w:rPr>
          <w:sz w:val="20"/>
          <w:szCs w:val="20"/>
          <w:lang w:val="es-ES"/>
        </w:rPr>
        <w:t>- Mesa adaptada</w:t>
      </w:r>
    </w:p>
    <w:p w14:paraId="225DD372" w14:textId="0B710F8C" w:rsidR="0017359C" w:rsidRPr="003419DD" w:rsidRDefault="0017359C" w:rsidP="00AD40FD">
      <w:pPr>
        <w:spacing w:before="113" w:after="113" w:line="360" w:lineRule="auto"/>
        <w:jc w:val="both"/>
        <w:rPr>
          <w:sz w:val="20"/>
          <w:szCs w:val="20"/>
          <w:lang w:val="es-ES"/>
        </w:rPr>
      </w:pPr>
      <w:r w:rsidRPr="003419DD">
        <w:rPr>
          <w:sz w:val="20"/>
          <w:szCs w:val="20"/>
          <w:lang w:val="es-ES"/>
        </w:rPr>
        <w:t>- Silla adaptada</w:t>
      </w:r>
    </w:p>
    <w:p w14:paraId="3011AB9D" w14:textId="3CB21B50" w:rsidR="000D23E9" w:rsidRPr="003419DD" w:rsidRDefault="000D23E9" w:rsidP="00AD40FD">
      <w:pPr>
        <w:spacing w:before="113" w:after="113" w:line="360" w:lineRule="auto"/>
        <w:jc w:val="both"/>
        <w:rPr>
          <w:sz w:val="20"/>
          <w:szCs w:val="20"/>
          <w:lang w:val="es-ES"/>
        </w:rPr>
      </w:pPr>
      <w:r w:rsidRPr="003419DD">
        <w:rPr>
          <w:rStyle w:val="Fuentedeprrafopredeter1"/>
          <w:sz w:val="20"/>
          <w:szCs w:val="20"/>
          <w:lang w:val="es-ES"/>
        </w:rPr>
        <w:t>- Plantilla de papel pautado</w:t>
      </w:r>
    </w:p>
    <w:p w14:paraId="0B6E1A4C" w14:textId="6E29BBCD" w:rsidR="000D23E9" w:rsidRPr="003419DD" w:rsidRDefault="000D23E9" w:rsidP="00AD40FD">
      <w:pPr>
        <w:spacing w:before="113" w:after="113" w:line="360" w:lineRule="auto"/>
        <w:jc w:val="both"/>
        <w:rPr>
          <w:rStyle w:val="Fuentedeprrafopredeter1"/>
          <w:sz w:val="20"/>
          <w:szCs w:val="20"/>
          <w:lang w:val="es-ES"/>
        </w:rPr>
      </w:pPr>
      <w:r w:rsidRPr="003419DD">
        <w:rPr>
          <w:sz w:val="20"/>
          <w:szCs w:val="20"/>
          <w:lang w:val="es-ES"/>
        </w:rPr>
        <w:t xml:space="preserve">- </w:t>
      </w:r>
      <w:r w:rsidRPr="003419DD">
        <w:rPr>
          <w:rStyle w:val="Fuentedeprrafopredeter1"/>
          <w:sz w:val="20"/>
          <w:szCs w:val="20"/>
          <w:lang w:val="es-ES"/>
        </w:rPr>
        <w:t>Disponer de papel extra</w:t>
      </w:r>
    </w:p>
    <w:p w14:paraId="5216A833" w14:textId="026E91B0" w:rsidR="000D23E9" w:rsidRPr="003419DD" w:rsidRDefault="000D23E9" w:rsidP="00AD40FD">
      <w:pPr>
        <w:spacing w:before="113" w:after="113" w:line="360" w:lineRule="auto"/>
        <w:jc w:val="both"/>
        <w:rPr>
          <w:sz w:val="20"/>
          <w:szCs w:val="20"/>
          <w:lang w:val="es-ES"/>
        </w:rPr>
      </w:pPr>
      <w:r w:rsidRPr="003419DD">
        <w:rPr>
          <w:sz w:val="20"/>
          <w:szCs w:val="20"/>
          <w:lang w:val="es-ES"/>
        </w:rPr>
        <w:t>- Transparencia de color para poder leer las preguntas del examen</w:t>
      </w:r>
    </w:p>
    <w:p w14:paraId="463C3E1A" w14:textId="0A2996F8" w:rsidR="0017359C" w:rsidRPr="003419DD" w:rsidRDefault="0017359C" w:rsidP="00AD40FD">
      <w:pPr>
        <w:spacing w:before="113" w:after="113" w:line="360" w:lineRule="auto"/>
        <w:jc w:val="both"/>
        <w:rPr>
          <w:sz w:val="20"/>
          <w:szCs w:val="20"/>
          <w:lang w:val="es-ES"/>
        </w:rPr>
      </w:pPr>
      <w:r w:rsidRPr="003419DD">
        <w:rPr>
          <w:sz w:val="20"/>
          <w:szCs w:val="20"/>
          <w:lang w:val="es-ES"/>
        </w:rPr>
        <w:t>- Uso de mascarilla comunicativa para facilitar la lectura la</w:t>
      </w:r>
      <w:r w:rsidR="00BC2F97">
        <w:rPr>
          <w:sz w:val="20"/>
          <w:szCs w:val="20"/>
          <w:lang w:val="es-ES"/>
        </w:rPr>
        <w:t>bio</w:t>
      </w:r>
      <w:r w:rsidRPr="003419DD">
        <w:rPr>
          <w:sz w:val="20"/>
          <w:szCs w:val="20"/>
          <w:lang w:val="es-ES"/>
        </w:rPr>
        <w:t>facial</w:t>
      </w:r>
    </w:p>
    <w:p w14:paraId="25C86F1B" w14:textId="1B4F0340" w:rsidR="00AD40FD" w:rsidRPr="003419DD" w:rsidRDefault="00AD40FD">
      <w:pPr>
        <w:spacing w:before="113" w:after="113" w:line="360" w:lineRule="auto"/>
        <w:jc w:val="both"/>
        <w:rPr>
          <w:sz w:val="20"/>
          <w:szCs w:val="20"/>
          <w:lang w:val="es-ES"/>
        </w:rPr>
      </w:pPr>
      <w:r w:rsidRPr="003419DD">
        <w:rPr>
          <w:sz w:val="20"/>
          <w:szCs w:val="20"/>
          <w:lang w:val="es-ES"/>
        </w:rPr>
        <w:t>-</w:t>
      </w:r>
      <w:r w:rsidR="00607DC1" w:rsidRPr="003419DD">
        <w:rPr>
          <w:sz w:val="20"/>
          <w:szCs w:val="20"/>
          <w:lang w:val="es-ES"/>
        </w:rPr>
        <w:t xml:space="preserve"> </w:t>
      </w:r>
      <w:r w:rsidRPr="003419DD">
        <w:rPr>
          <w:sz w:val="20"/>
          <w:szCs w:val="20"/>
          <w:lang w:val="es-ES"/>
        </w:rPr>
        <w:t>Otros</w:t>
      </w:r>
      <w:r w:rsidR="00607DC1" w:rsidRPr="003419DD">
        <w:rPr>
          <w:sz w:val="20"/>
          <w:szCs w:val="20"/>
          <w:lang w:val="es-ES"/>
        </w:rPr>
        <w:t xml:space="preserve"> productos de apoyo</w:t>
      </w:r>
      <w:r w:rsidR="00B44BAD" w:rsidRPr="003419DD">
        <w:rPr>
          <w:sz w:val="20"/>
          <w:szCs w:val="20"/>
          <w:lang w:val="es-ES"/>
        </w:rPr>
        <w:t xml:space="preserve"> y dispositivos tecnológicos para el acceso a la comunicación y al aprendizaje</w:t>
      </w:r>
    </w:p>
    <w:p w14:paraId="0F5F8578" w14:textId="139EA34B" w:rsidR="00607DC1" w:rsidRPr="003419DD" w:rsidRDefault="0017359C" w:rsidP="00607DC1">
      <w:pPr>
        <w:spacing w:before="113" w:after="113" w:line="360" w:lineRule="auto"/>
        <w:jc w:val="both"/>
        <w:rPr>
          <w:sz w:val="20"/>
          <w:szCs w:val="20"/>
          <w:lang w:val="es-ES"/>
        </w:rPr>
      </w:pPr>
      <w:r w:rsidRPr="003419DD">
        <w:rPr>
          <w:sz w:val="20"/>
          <w:szCs w:val="20"/>
          <w:lang w:val="es-ES"/>
        </w:rPr>
        <w:t>d</w:t>
      </w:r>
      <w:r w:rsidR="00607DC1" w:rsidRPr="003419DD">
        <w:rPr>
          <w:sz w:val="20"/>
          <w:szCs w:val="20"/>
          <w:lang w:val="es-ES"/>
        </w:rPr>
        <w:t xml:space="preserve">) </w:t>
      </w:r>
      <w:r w:rsidR="00D52EDD" w:rsidRPr="003419DD">
        <w:rPr>
          <w:sz w:val="20"/>
          <w:szCs w:val="20"/>
          <w:lang w:val="es-ES"/>
        </w:rPr>
        <w:t>Persona de apoyo:</w:t>
      </w:r>
    </w:p>
    <w:p w14:paraId="5E8FF428" w14:textId="77777777" w:rsidR="00607DC1" w:rsidRPr="003419DD" w:rsidRDefault="00607DC1" w:rsidP="00607DC1">
      <w:pPr>
        <w:spacing w:before="113" w:after="113" w:line="360" w:lineRule="auto"/>
        <w:jc w:val="both"/>
        <w:rPr>
          <w:sz w:val="20"/>
          <w:szCs w:val="20"/>
          <w:lang w:val="es-ES"/>
        </w:rPr>
      </w:pPr>
      <w:r w:rsidRPr="003419DD">
        <w:rPr>
          <w:sz w:val="20"/>
          <w:szCs w:val="20"/>
          <w:lang w:val="es-ES"/>
        </w:rPr>
        <w:t>- Persona de apoyo</w:t>
      </w:r>
    </w:p>
    <w:p w14:paraId="539678C6" w14:textId="77777777" w:rsidR="00607DC1" w:rsidRPr="003419DD" w:rsidRDefault="00607DC1" w:rsidP="00607DC1">
      <w:pPr>
        <w:spacing w:before="113" w:after="113" w:line="360" w:lineRule="auto"/>
        <w:jc w:val="both"/>
        <w:rPr>
          <w:sz w:val="20"/>
          <w:szCs w:val="20"/>
          <w:lang w:val="es-ES"/>
        </w:rPr>
      </w:pPr>
      <w:r w:rsidRPr="003419DD">
        <w:rPr>
          <w:sz w:val="20"/>
          <w:szCs w:val="20"/>
          <w:lang w:val="es-ES"/>
        </w:rPr>
        <w:t>- Intérprete de lengua de signos</w:t>
      </w:r>
    </w:p>
    <w:p w14:paraId="3AD2AAA3" w14:textId="4CF2F8CD" w:rsidR="00607DC1" w:rsidRPr="003419DD" w:rsidRDefault="00CC5A3E">
      <w:pPr>
        <w:spacing w:before="113" w:after="113" w:line="360" w:lineRule="auto"/>
        <w:jc w:val="both"/>
        <w:rPr>
          <w:sz w:val="20"/>
          <w:szCs w:val="20"/>
          <w:lang w:val="es-ES"/>
        </w:rPr>
      </w:pPr>
      <w:r w:rsidRPr="003419DD">
        <w:rPr>
          <w:sz w:val="20"/>
          <w:szCs w:val="20"/>
          <w:lang w:val="es-ES"/>
        </w:rPr>
        <w:t xml:space="preserve">- Atención más personalizada durante el examen y a la entrega </w:t>
      </w:r>
      <w:r w:rsidR="00BC2F97" w:rsidRPr="003419DD">
        <w:rPr>
          <w:sz w:val="20"/>
          <w:szCs w:val="20"/>
          <w:lang w:val="es-ES"/>
        </w:rPr>
        <w:t>de este</w:t>
      </w:r>
    </w:p>
    <w:p w14:paraId="1C696BE9" w14:textId="024A7489" w:rsidR="00170AA2" w:rsidRPr="003419DD" w:rsidRDefault="0017359C">
      <w:pPr>
        <w:spacing w:before="113" w:after="113" w:line="360" w:lineRule="auto"/>
        <w:jc w:val="both"/>
        <w:rPr>
          <w:sz w:val="20"/>
          <w:szCs w:val="20"/>
          <w:lang w:val="es-ES"/>
        </w:rPr>
      </w:pPr>
      <w:r w:rsidRPr="003419DD">
        <w:rPr>
          <w:sz w:val="20"/>
          <w:szCs w:val="20"/>
          <w:lang w:val="es-ES"/>
        </w:rPr>
        <w:t>e</w:t>
      </w:r>
      <w:r w:rsidR="00AD665E" w:rsidRPr="003419DD">
        <w:rPr>
          <w:sz w:val="20"/>
          <w:szCs w:val="20"/>
          <w:lang w:val="es-ES"/>
        </w:rPr>
        <w:t>) Adecuación de los criterios de evaluación:</w:t>
      </w:r>
    </w:p>
    <w:p w14:paraId="33A035A8" w14:textId="5B61EF3F" w:rsidR="0017359C" w:rsidRPr="003419DD" w:rsidRDefault="00AD665E">
      <w:pPr>
        <w:spacing w:before="113" w:after="113" w:line="360" w:lineRule="auto"/>
        <w:jc w:val="both"/>
        <w:rPr>
          <w:sz w:val="20"/>
          <w:szCs w:val="20"/>
          <w:lang w:val="es-ES"/>
        </w:rPr>
      </w:pPr>
      <w:r w:rsidRPr="003419DD">
        <w:rPr>
          <w:sz w:val="20"/>
          <w:szCs w:val="20"/>
          <w:lang w:val="es-ES"/>
        </w:rPr>
        <w:t>- Reducción de la penalización de faltas de ortografía</w:t>
      </w:r>
    </w:p>
    <w:p w14:paraId="32B0C055" w14:textId="19C95A36" w:rsidR="0017359C" w:rsidRDefault="0017359C">
      <w:pPr>
        <w:spacing w:before="113" w:after="113" w:line="360" w:lineRule="auto"/>
        <w:jc w:val="both"/>
        <w:rPr>
          <w:sz w:val="20"/>
          <w:szCs w:val="20"/>
          <w:lang w:val="es-ES"/>
        </w:rPr>
      </w:pPr>
      <w:r w:rsidRPr="003419DD">
        <w:rPr>
          <w:sz w:val="20"/>
          <w:szCs w:val="20"/>
          <w:lang w:val="es-ES"/>
        </w:rPr>
        <w:t xml:space="preserve">En el Anexo </w:t>
      </w:r>
      <w:r w:rsidR="00BC2F97">
        <w:rPr>
          <w:sz w:val="20"/>
          <w:szCs w:val="20"/>
          <w:lang w:val="es-ES"/>
        </w:rPr>
        <w:t>I</w:t>
      </w:r>
      <w:r w:rsidRPr="003419DD">
        <w:rPr>
          <w:sz w:val="20"/>
          <w:szCs w:val="20"/>
          <w:lang w:val="es-ES"/>
        </w:rPr>
        <w:t xml:space="preserve"> se indican</w:t>
      </w:r>
      <w:r w:rsidR="00917FF7">
        <w:rPr>
          <w:sz w:val="20"/>
          <w:szCs w:val="20"/>
          <w:lang w:val="es-ES"/>
        </w:rPr>
        <w:t xml:space="preserve"> </w:t>
      </w:r>
      <w:r w:rsidRPr="003419DD">
        <w:rPr>
          <w:sz w:val="20"/>
          <w:szCs w:val="20"/>
          <w:lang w:val="es-ES"/>
        </w:rPr>
        <w:t xml:space="preserve">las adaptaciones que pueden realizarse </w:t>
      </w:r>
      <w:r w:rsidR="00917FF7">
        <w:rPr>
          <w:sz w:val="20"/>
          <w:szCs w:val="20"/>
          <w:lang w:val="es-ES"/>
        </w:rPr>
        <w:t>para las</w:t>
      </w:r>
      <w:r w:rsidRPr="003419DD">
        <w:rPr>
          <w:sz w:val="20"/>
          <w:szCs w:val="20"/>
          <w:lang w:val="es-ES"/>
        </w:rPr>
        <w:t xml:space="preserve"> diferentes necesidades específicas de apoyo educativo</w:t>
      </w:r>
      <w:r w:rsidR="00917FF7">
        <w:rPr>
          <w:sz w:val="20"/>
          <w:szCs w:val="20"/>
          <w:lang w:val="es-ES"/>
        </w:rPr>
        <w:t>.</w:t>
      </w:r>
    </w:p>
    <w:p w14:paraId="52F3FE49" w14:textId="6409BC4F" w:rsidR="0017359C" w:rsidRPr="003419DD" w:rsidRDefault="00902EC5">
      <w:pPr>
        <w:spacing w:before="113" w:after="113" w:line="360" w:lineRule="auto"/>
        <w:jc w:val="both"/>
        <w:rPr>
          <w:sz w:val="20"/>
          <w:szCs w:val="20"/>
          <w:lang w:val="es-ES"/>
        </w:rPr>
      </w:pPr>
      <w:r>
        <w:rPr>
          <w:sz w:val="20"/>
          <w:szCs w:val="20"/>
          <w:lang w:val="es-ES"/>
        </w:rPr>
        <w:t>3</w:t>
      </w:r>
      <w:r w:rsidR="0017359C" w:rsidRPr="003419DD">
        <w:rPr>
          <w:sz w:val="20"/>
          <w:szCs w:val="20"/>
          <w:lang w:val="es-ES"/>
        </w:rPr>
        <w:t xml:space="preserve">. </w:t>
      </w:r>
      <w:r w:rsidR="00F659BF" w:rsidRPr="003419DD">
        <w:rPr>
          <w:sz w:val="20"/>
          <w:szCs w:val="20"/>
          <w:lang w:val="es-ES"/>
        </w:rPr>
        <w:t>Las adaptaciones de acceso que se solicitan tienen que ser las mismas o s</w:t>
      </w:r>
      <w:r w:rsidR="00917FF7">
        <w:rPr>
          <w:sz w:val="20"/>
          <w:szCs w:val="20"/>
          <w:lang w:val="es-ES"/>
        </w:rPr>
        <w:t>imilares</w:t>
      </w:r>
      <w:r w:rsidR="00F659BF" w:rsidRPr="003419DD">
        <w:rPr>
          <w:sz w:val="20"/>
          <w:szCs w:val="20"/>
          <w:lang w:val="es-ES"/>
        </w:rPr>
        <w:t xml:space="preserve"> a las que la persona utiliza habitualmente para la interacción con el entorno y el acceso a la información, la comunicación y el aprendizaje. Siguiendo este mismo criterio, </w:t>
      </w:r>
      <w:r w:rsidR="0017359C" w:rsidRPr="003419DD">
        <w:rPr>
          <w:sz w:val="20"/>
          <w:szCs w:val="20"/>
          <w:lang w:val="es-ES"/>
        </w:rPr>
        <w:t>podrán proponerse otras adaptaciones no recogidas en el punto anterior, siempre que estén debidamente justificadas.</w:t>
      </w:r>
    </w:p>
    <w:p w14:paraId="107C9C5C" w14:textId="648A0CA5" w:rsidR="00170AA2" w:rsidRPr="003419DD" w:rsidRDefault="00902EC5">
      <w:pPr>
        <w:spacing w:before="113" w:after="113" w:line="360" w:lineRule="auto"/>
        <w:jc w:val="both"/>
        <w:rPr>
          <w:sz w:val="20"/>
          <w:szCs w:val="20"/>
          <w:lang w:val="es-ES"/>
        </w:rPr>
      </w:pPr>
      <w:r>
        <w:rPr>
          <w:sz w:val="20"/>
          <w:szCs w:val="20"/>
          <w:lang w:val="es-ES"/>
        </w:rPr>
        <w:t>4</w:t>
      </w:r>
      <w:r w:rsidR="00AD665E" w:rsidRPr="003419DD">
        <w:rPr>
          <w:sz w:val="20"/>
          <w:szCs w:val="20"/>
          <w:lang w:val="es-ES"/>
        </w:rPr>
        <w:t xml:space="preserve">. En el supuesto de que </w:t>
      </w:r>
      <w:r w:rsidR="007A7FE0" w:rsidRPr="003419DD">
        <w:rPr>
          <w:sz w:val="20"/>
          <w:szCs w:val="20"/>
          <w:lang w:val="es-ES"/>
        </w:rPr>
        <w:t xml:space="preserve">a la </w:t>
      </w:r>
      <w:r w:rsidR="00AD665E" w:rsidRPr="003419DD">
        <w:rPr>
          <w:sz w:val="20"/>
          <w:szCs w:val="20"/>
          <w:lang w:val="es-ES"/>
        </w:rPr>
        <w:t xml:space="preserve">persona </w:t>
      </w:r>
      <w:r w:rsidR="007A7FE0" w:rsidRPr="003419DD">
        <w:rPr>
          <w:sz w:val="20"/>
          <w:szCs w:val="20"/>
          <w:lang w:val="es-ES"/>
        </w:rPr>
        <w:t>se le autorizan</w:t>
      </w:r>
      <w:r w:rsidR="00AD665E" w:rsidRPr="003419DD">
        <w:rPr>
          <w:sz w:val="20"/>
          <w:szCs w:val="20"/>
          <w:lang w:val="es-ES"/>
        </w:rPr>
        <w:t xml:space="preserve"> adaptaciones que implican </w:t>
      </w:r>
      <w:r w:rsidR="000D23E9" w:rsidRPr="003419DD">
        <w:rPr>
          <w:sz w:val="20"/>
          <w:szCs w:val="20"/>
          <w:lang w:val="es-ES"/>
        </w:rPr>
        <w:t>recursos personales, materiales o tecnológicos específicos</w:t>
      </w:r>
      <w:r w:rsidR="00AD665E" w:rsidRPr="003419DD">
        <w:rPr>
          <w:sz w:val="20"/>
          <w:szCs w:val="20"/>
          <w:lang w:val="es-ES"/>
        </w:rPr>
        <w:t xml:space="preserve">, </w:t>
      </w:r>
      <w:r w:rsidR="000D23E9" w:rsidRPr="003419DD">
        <w:rPr>
          <w:sz w:val="20"/>
          <w:szCs w:val="20"/>
          <w:lang w:val="es-ES"/>
        </w:rPr>
        <w:t>tendrán que ser aquellos que utiliza habitualmente</w:t>
      </w:r>
      <w:r w:rsidR="00AD665E" w:rsidRPr="003419DD">
        <w:rPr>
          <w:sz w:val="20"/>
          <w:szCs w:val="20"/>
          <w:lang w:val="es-ES"/>
        </w:rPr>
        <w:t>.</w:t>
      </w:r>
    </w:p>
    <w:p w14:paraId="17871FE9" w14:textId="77777777" w:rsidR="00170AA2" w:rsidRPr="003419DD" w:rsidRDefault="00170AA2">
      <w:pPr>
        <w:spacing w:before="113" w:after="113" w:line="360" w:lineRule="auto"/>
        <w:jc w:val="both"/>
        <w:rPr>
          <w:sz w:val="20"/>
          <w:szCs w:val="20"/>
          <w:lang w:val="es-ES"/>
        </w:rPr>
      </w:pPr>
    </w:p>
    <w:p w14:paraId="35DFE0BF" w14:textId="70973146" w:rsidR="00170AA2" w:rsidRPr="003419DD" w:rsidRDefault="00EB2600">
      <w:pPr>
        <w:spacing w:before="113" w:after="113" w:line="360" w:lineRule="auto"/>
        <w:jc w:val="both"/>
        <w:rPr>
          <w:b/>
          <w:bCs/>
          <w:i/>
          <w:iCs/>
          <w:sz w:val="20"/>
          <w:szCs w:val="20"/>
          <w:lang w:val="es-ES"/>
        </w:rPr>
      </w:pPr>
      <w:r>
        <w:rPr>
          <w:b/>
          <w:bCs/>
          <w:i/>
          <w:iCs/>
          <w:sz w:val="20"/>
          <w:szCs w:val="20"/>
          <w:lang w:val="es-ES"/>
        </w:rPr>
        <w:lastRenderedPageBreak/>
        <w:t>Cuarto</w:t>
      </w:r>
      <w:r w:rsidR="00AD665E" w:rsidRPr="003419DD">
        <w:rPr>
          <w:b/>
          <w:bCs/>
          <w:i/>
          <w:iCs/>
          <w:sz w:val="20"/>
          <w:szCs w:val="20"/>
          <w:lang w:val="es-ES"/>
        </w:rPr>
        <w:t>. Subcomisión de apoyo educativo</w:t>
      </w:r>
    </w:p>
    <w:p w14:paraId="68BDD494" w14:textId="77777777" w:rsidR="00170AA2" w:rsidRPr="003419DD" w:rsidRDefault="00AD665E">
      <w:pPr>
        <w:spacing w:before="113" w:after="113" w:line="360" w:lineRule="auto"/>
        <w:jc w:val="both"/>
        <w:rPr>
          <w:sz w:val="20"/>
          <w:szCs w:val="20"/>
          <w:lang w:val="es-ES"/>
        </w:rPr>
      </w:pPr>
      <w:r w:rsidRPr="003419DD">
        <w:rPr>
          <w:sz w:val="20"/>
          <w:szCs w:val="20"/>
          <w:lang w:val="es-ES"/>
        </w:rPr>
        <w:t>1. La Subcomisión de apoyo educativo depende a la Comisión gestora de las pruebas de acceso a la universidad y tiene las funciones relacionadas con los procesos de solicitud de adaptaciones para los exámenes de las pruebas de acceso a la universidad y con la resolución de estas.</w:t>
      </w:r>
    </w:p>
    <w:p w14:paraId="268907E9" w14:textId="2D947CD2" w:rsidR="00182D03" w:rsidRPr="003419DD" w:rsidRDefault="00182D03" w:rsidP="00182D03">
      <w:pPr>
        <w:spacing w:before="113" w:after="113" w:line="360" w:lineRule="auto"/>
        <w:jc w:val="both"/>
        <w:rPr>
          <w:sz w:val="20"/>
          <w:szCs w:val="20"/>
          <w:lang w:val="es-ES"/>
        </w:rPr>
      </w:pPr>
      <w:r w:rsidRPr="003419DD">
        <w:rPr>
          <w:sz w:val="20"/>
          <w:szCs w:val="20"/>
          <w:lang w:val="es-ES"/>
        </w:rPr>
        <w:t xml:space="preserve">2. La Subcomisión </w:t>
      </w:r>
      <w:r w:rsidR="00917FF7" w:rsidRPr="003419DD">
        <w:rPr>
          <w:sz w:val="20"/>
          <w:szCs w:val="20"/>
          <w:lang w:val="es-ES"/>
        </w:rPr>
        <w:t xml:space="preserve">de apoyo educativo </w:t>
      </w:r>
      <w:r w:rsidRPr="003419DD">
        <w:rPr>
          <w:sz w:val="20"/>
          <w:szCs w:val="20"/>
          <w:lang w:val="es-ES"/>
        </w:rPr>
        <w:t>estará formada por las personas miembros siguientes:</w:t>
      </w:r>
    </w:p>
    <w:p w14:paraId="336AC6BA" w14:textId="1CB1A26A" w:rsidR="00182D03" w:rsidRPr="003419DD" w:rsidRDefault="00182D03" w:rsidP="00182D03">
      <w:pPr>
        <w:spacing w:before="113" w:after="113" w:line="360" w:lineRule="auto"/>
        <w:jc w:val="both"/>
        <w:rPr>
          <w:sz w:val="20"/>
          <w:szCs w:val="20"/>
          <w:lang w:val="es-ES"/>
        </w:rPr>
      </w:pPr>
      <w:r w:rsidRPr="003419DD">
        <w:rPr>
          <w:sz w:val="20"/>
          <w:szCs w:val="20"/>
          <w:lang w:val="es-ES"/>
        </w:rPr>
        <w:t>a) La persona que ostent</w:t>
      </w:r>
      <w:r w:rsidR="00917FF7">
        <w:rPr>
          <w:sz w:val="20"/>
          <w:szCs w:val="20"/>
          <w:lang w:val="es-ES"/>
        </w:rPr>
        <w:t>a</w:t>
      </w:r>
      <w:r w:rsidRPr="003419DD">
        <w:rPr>
          <w:sz w:val="20"/>
          <w:szCs w:val="20"/>
          <w:lang w:val="es-ES"/>
        </w:rPr>
        <w:t xml:space="preserve"> la titularidad de la coordinación de la prueba de acceso a la universidad.</w:t>
      </w:r>
    </w:p>
    <w:p w14:paraId="7CCF47D6" w14:textId="050F193D" w:rsidR="00182D03" w:rsidRPr="003419DD" w:rsidRDefault="00182D03" w:rsidP="00182D03">
      <w:pPr>
        <w:spacing w:before="113" w:after="113" w:line="360" w:lineRule="auto"/>
        <w:jc w:val="both"/>
        <w:rPr>
          <w:sz w:val="20"/>
          <w:szCs w:val="20"/>
          <w:lang w:val="es-ES"/>
        </w:rPr>
      </w:pPr>
      <w:r w:rsidRPr="003419DD">
        <w:rPr>
          <w:sz w:val="20"/>
          <w:szCs w:val="20"/>
          <w:lang w:val="es-ES"/>
        </w:rPr>
        <w:t>b) Una persona representa</w:t>
      </w:r>
      <w:r w:rsidR="00917FF7">
        <w:rPr>
          <w:sz w:val="20"/>
          <w:szCs w:val="20"/>
          <w:lang w:val="es-ES"/>
        </w:rPr>
        <w:t>nte</w:t>
      </w:r>
      <w:r w:rsidRPr="003419DD">
        <w:rPr>
          <w:sz w:val="20"/>
          <w:szCs w:val="20"/>
          <w:lang w:val="es-ES"/>
        </w:rPr>
        <w:t xml:space="preserve"> de los cuerpos docentes, de cada una de las universidades públicas valencianas, designada por el respectivo rector o la respectiva rectora, que será la misma persona designada para la Subcomisión </w:t>
      </w:r>
      <w:r w:rsidR="00917FF7">
        <w:rPr>
          <w:sz w:val="20"/>
          <w:szCs w:val="20"/>
          <w:lang w:val="es-ES"/>
        </w:rPr>
        <w:t>a</w:t>
      </w:r>
      <w:r w:rsidRPr="003419DD">
        <w:rPr>
          <w:sz w:val="20"/>
          <w:szCs w:val="20"/>
          <w:lang w:val="es-ES"/>
        </w:rPr>
        <w:t>cadémica.</w:t>
      </w:r>
    </w:p>
    <w:p w14:paraId="3703E437" w14:textId="2A570164" w:rsidR="00182D03" w:rsidRPr="003419DD" w:rsidRDefault="00182D03" w:rsidP="00182D03">
      <w:pPr>
        <w:spacing w:before="113" w:after="113" w:line="360" w:lineRule="auto"/>
        <w:jc w:val="both"/>
        <w:rPr>
          <w:sz w:val="20"/>
          <w:szCs w:val="20"/>
          <w:lang w:val="es-ES"/>
        </w:rPr>
      </w:pPr>
      <w:r w:rsidRPr="003419DD">
        <w:rPr>
          <w:sz w:val="20"/>
          <w:szCs w:val="20"/>
          <w:lang w:val="es-ES"/>
        </w:rPr>
        <w:t xml:space="preserve">c) Una persona designada por cada una de las </w:t>
      </w:r>
      <w:r w:rsidR="00917FF7" w:rsidRPr="003419DD">
        <w:rPr>
          <w:sz w:val="20"/>
          <w:szCs w:val="20"/>
          <w:lang w:val="es-ES"/>
        </w:rPr>
        <w:t xml:space="preserve">universidades públicas </w:t>
      </w:r>
      <w:r w:rsidRPr="003419DD">
        <w:rPr>
          <w:sz w:val="20"/>
          <w:szCs w:val="20"/>
          <w:lang w:val="es-ES"/>
        </w:rPr>
        <w:t>valencianas, responsable de las medidas de apoyo educativo, designada por el respectivo rector o</w:t>
      </w:r>
      <w:r w:rsidR="00917FF7">
        <w:rPr>
          <w:sz w:val="20"/>
          <w:szCs w:val="20"/>
          <w:lang w:val="es-ES"/>
        </w:rPr>
        <w:t xml:space="preserve"> la respectiva</w:t>
      </w:r>
      <w:r w:rsidRPr="003419DD">
        <w:rPr>
          <w:sz w:val="20"/>
          <w:szCs w:val="20"/>
          <w:lang w:val="es-ES"/>
        </w:rPr>
        <w:t xml:space="preserve"> rectora.</w:t>
      </w:r>
    </w:p>
    <w:p w14:paraId="3D37D047" w14:textId="149E9E6C" w:rsidR="00182D03" w:rsidRPr="003419DD" w:rsidRDefault="00182D03" w:rsidP="00182D03">
      <w:pPr>
        <w:spacing w:before="113" w:after="113" w:line="360" w:lineRule="auto"/>
        <w:jc w:val="both"/>
        <w:rPr>
          <w:sz w:val="20"/>
          <w:szCs w:val="20"/>
          <w:lang w:val="es-ES"/>
        </w:rPr>
      </w:pPr>
      <w:r w:rsidRPr="003419DD">
        <w:rPr>
          <w:sz w:val="20"/>
          <w:szCs w:val="20"/>
          <w:lang w:val="es-ES"/>
        </w:rPr>
        <w:t>d) Una persona representan</w:t>
      </w:r>
      <w:r w:rsidR="00917FF7">
        <w:rPr>
          <w:sz w:val="20"/>
          <w:szCs w:val="20"/>
          <w:lang w:val="es-ES"/>
        </w:rPr>
        <w:t>te</w:t>
      </w:r>
      <w:r w:rsidRPr="003419DD">
        <w:rPr>
          <w:sz w:val="20"/>
          <w:szCs w:val="20"/>
          <w:lang w:val="es-ES"/>
        </w:rPr>
        <w:t xml:space="preserve"> de la inspección de educación, designada por la persona</w:t>
      </w:r>
      <w:r w:rsidR="000C6EB8" w:rsidRPr="003419DD">
        <w:rPr>
          <w:sz w:val="20"/>
          <w:szCs w:val="20"/>
          <w:lang w:val="es-ES"/>
        </w:rPr>
        <w:t xml:space="preserve"> </w:t>
      </w:r>
      <w:r w:rsidRPr="003419DD">
        <w:rPr>
          <w:sz w:val="20"/>
          <w:szCs w:val="20"/>
          <w:lang w:val="es-ES"/>
        </w:rPr>
        <w:t xml:space="preserve">titular de la </w:t>
      </w:r>
      <w:r w:rsidR="00917FF7" w:rsidRPr="003419DD">
        <w:rPr>
          <w:sz w:val="20"/>
          <w:szCs w:val="20"/>
          <w:lang w:val="es-ES"/>
        </w:rPr>
        <w:t>conselleria</w:t>
      </w:r>
      <w:r w:rsidRPr="003419DD">
        <w:rPr>
          <w:sz w:val="20"/>
          <w:szCs w:val="20"/>
          <w:lang w:val="es-ES"/>
        </w:rPr>
        <w:t xml:space="preserve"> competente en materia de educación no universitaria.</w:t>
      </w:r>
    </w:p>
    <w:p w14:paraId="6292A90F" w14:textId="270F967E" w:rsidR="00182D03" w:rsidRPr="003419DD" w:rsidRDefault="00182D03" w:rsidP="00182D03">
      <w:pPr>
        <w:spacing w:before="113" w:after="113" w:line="360" w:lineRule="auto"/>
        <w:jc w:val="both"/>
        <w:rPr>
          <w:sz w:val="20"/>
          <w:szCs w:val="20"/>
          <w:lang w:val="es-ES"/>
        </w:rPr>
      </w:pPr>
      <w:r w:rsidRPr="003419DD">
        <w:rPr>
          <w:sz w:val="20"/>
          <w:szCs w:val="20"/>
          <w:lang w:val="es-ES"/>
        </w:rPr>
        <w:t>e) Dos personas designadas por la Dirección General de Inclusión</w:t>
      </w:r>
      <w:r w:rsidR="000C6EB8" w:rsidRPr="003419DD">
        <w:rPr>
          <w:sz w:val="20"/>
          <w:szCs w:val="20"/>
          <w:lang w:val="es-ES"/>
        </w:rPr>
        <w:t xml:space="preserve"> </w:t>
      </w:r>
      <w:r w:rsidRPr="003419DD">
        <w:rPr>
          <w:sz w:val="20"/>
          <w:szCs w:val="20"/>
          <w:lang w:val="es-ES"/>
        </w:rPr>
        <w:t>Educativa.</w:t>
      </w:r>
    </w:p>
    <w:p w14:paraId="734F0ADC" w14:textId="3F37B270" w:rsidR="00182D03" w:rsidRPr="003419DD" w:rsidRDefault="00182D03" w:rsidP="00182D03">
      <w:pPr>
        <w:spacing w:before="113" w:after="113" w:line="360" w:lineRule="auto"/>
        <w:jc w:val="both"/>
        <w:rPr>
          <w:sz w:val="20"/>
          <w:szCs w:val="20"/>
          <w:lang w:val="es-ES"/>
        </w:rPr>
      </w:pPr>
      <w:r w:rsidRPr="003419DD">
        <w:rPr>
          <w:sz w:val="20"/>
          <w:szCs w:val="20"/>
          <w:lang w:val="es-ES"/>
        </w:rPr>
        <w:t>f) Una persona funcionaria designada por la persona titular de la</w:t>
      </w:r>
      <w:r w:rsidR="000C6EB8" w:rsidRPr="003419DD">
        <w:rPr>
          <w:sz w:val="20"/>
          <w:szCs w:val="20"/>
          <w:lang w:val="es-ES"/>
        </w:rPr>
        <w:t xml:space="preserve"> </w:t>
      </w:r>
      <w:r w:rsidRPr="003419DD">
        <w:rPr>
          <w:sz w:val="20"/>
          <w:szCs w:val="20"/>
          <w:lang w:val="es-ES"/>
        </w:rPr>
        <w:t>dirección general competente en materia de universidades.</w:t>
      </w:r>
    </w:p>
    <w:p w14:paraId="1770D752" w14:textId="12E933CA" w:rsidR="000C6EB8" w:rsidRPr="003419DD" w:rsidRDefault="000C6EB8" w:rsidP="00182D03">
      <w:pPr>
        <w:spacing w:before="113" w:after="113" w:line="360" w:lineRule="auto"/>
        <w:jc w:val="both"/>
        <w:rPr>
          <w:sz w:val="20"/>
          <w:szCs w:val="20"/>
          <w:lang w:val="es-ES"/>
        </w:rPr>
      </w:pPr>
      <w:r w:rsidRPr="003419DD">
        <w:rPr>
          <w:sz w:val="20"/>
          <w:szCs w:val="20"/>
          <w:lang w:val="es-ES"/>
        </w:rPr>
        <w:t xml:space="preserve">3. </w:t>
      </w:r>
      <w:r w:rsidR="00182D03" w:rsidRPr="003419DD">
        <w:rPr>
          <w:sz w:val="20"/>
          <w:szCs w:val="20"/>
          <w:lang w:val="es-ES"/>
        </w:rPr>
        <w:t xml:space="preserve">Para el ejercicio de sus funciones, la Subcomisión de </w:t>
      </w:r>
      <w:r w:rsidR="00917FF7" w:rsidRPr="003419DD">
        <w:rPr>
          <w:sz w:val="20"/>
          <w:szCs w:val="20"/>
          <w:lang w:val="es-ES"/>
        </w:rPr>
        <w:t xml:space="preserve">apoyo educativo </w:t>
      </w:r>
      <w:r w:rsidR="00182D03" w:rsidRPr="003419DD">
        <w:rPr>
          <w:sz w:val="20"/>
          <w:szCs w:val="20"/>
          <w:lang w:val="es-ES"/>
        </w:rPr>
        <w:t>podrá contar con el asesoramiento de aquellas personas que</w:t>
      </w:r>
      <w:r w:rsidRPr="003419DD">
        <w:rPr>
          <w:sz w:val="20"/>
          <w:szCs w:val="20"/>
          <w:lang w:val="es-ES"/>
        </w:rPr>
        <w:t xml:space="preserve"> </w:t>
      </w:r>
      <w:r w:rsidR="00182D03" w:rsidRPr="003419DD">
        <w:rPr>
          <w:sz w:val="20"/>
          <w:szCs w:val="20"/>
          <w:lang w:val="es-ES"/>
        </w:rPr>
        <w:t>consider</w:t>
      </w:r>
      <w:r w:rsidR="00917FF7">
        <w:rPr>
          <w:sz w:val="20"/>
          <w:szCs w:val="20"/>
          <w:lang w:val="es-ES"/>
        </w:rPr>
        <w:t>e</w:t>
      </w:r>
      <w:r w:rsidR="00182D03" w:rsidRPr="003419DD">
        <w:rPr>
          <w:sz w:val="20"/>
          <w:szCs w:val="20"/>
          <w:lang w:val="es-ES"/>
        </w:rPr>
        <w:t xml:space="preserve">, expertas en </w:t>
      </w:r>
      <w:r w:rsidR="001C25AA" w:rsidRPr="003419DD">
        <w:rPr>
          <w:sz w:val="20"/>
          <w:szCs w:val="20"/>
          <w:lang w:val="es-ES"/>
        </w:rPr>
        <w:t>accesibilidad y necesidades</w:t>
      </w:r>
      <w:r w:rsidR="00766469" w:rsidRPr="003419DD">
        <w:rPr>
          <w:sz w:val="20"/>
          <w:szCs w:val="20"/>
          <w:lang w:val="es-ES"/>
        </w:rPr>
        <w:t xml:space="preserve"> específicas</w:t>
      </w:r>
      <w:r w:rsidR="001C25AA" w:rsidRPr="003419DD">
        <w:rPr>
          <w:sz w:val="20"/>
          <w:szCs w:val="20"/>
          <w:lang w:val="es-ES"/>
        </w:rPr>
        <w:t xml:space="preserve"> de apoyo </w:t>
      </w:r>
      <w:r w:rsidR="00182D03" w:rsidRPr="003419DD">
        <w:rPr>
          <w:sz w:val="20"/>
          <w:szCs w:val="20"/>
          <w:lang w:val="es-ES"/>
        </w:rPr>
        <w:t xml:space="preserve">educativo. </w:t>
      </w:r>
      <w:r w:rsidR="002750E6" w:rsidRPr="003419DD">
        <w:rPr>
          <w:sz w:val="20"/>
          <w:szCs w:val="20"/>
          <w:lang w:val="es-ES"/>
        </w:rPr>
        <w:t xml:space="preserve">Con </w:t>
      </w:r>
      <w:r w:rsidR="00917FF7">
        <w:rPr>
          <w:sz w:val="20"/>
          <w:szCs w:val="20"/>
          <w:lang w:val="es-ES"/>
        </w:rPr>
        <w:t>este</w:t>
      </w:r>
      <w:r w:rsidR="002750E6" w:rsidRPr="003419DD">
        <w:rPr>
          <w:sz w:val="20"/>
          <w:szCs w:val="20"/>
          <w:lang w:val="es-ES"/>
        </w:rPr>
        <w:t xml:space="preserve"> objeto</w:t>
      </w:r>
      <w:r w:rsidR="001C25AA" w:rsidRPr="003419DD">
        <w:rPr>
          <w:sz w:val="20"/>
          <w:szCs w:val="20"/>
          <w:lang w:val="es-ES"/>
        </w:rPr>
        <w:t xml:space="preserve">, </w:t>
      </w:r>
      <w:r w:rsidR="002750E6" w:rsidRPr="003419DD">
        <w:rPr>
          <w:sz w:val="20"/>
          <w:szCs w:val="20"/>
          <w:lang w:val="es-ES"/>
        </w:rPr>
        <w:t xml:space="preserve">podrán contar con </w:t>
      </w:r>
      <w:r w:rsidR="00B46956" w:rsidRPr="003419DD">
        <w:rPr>
          <w:sz w:val="20"/>
          <w:szCs w:val="20"/>
          <w:lang w:val="es-ES"/>
        </w:rPr>
        <w:t>el personal</w:t>
      </w:r>
      <w:r w:rsidR="002750E6" w:rsidRPr="003419DD">
        <w:rPr>
          <w:sz w:val="20"/>
          <w:szCs w:val="20"/>
          <w:lang w:val="es-ES"/>
        </w:rPr>
        <w:t xml:space="preserve"> de las unidades especializadas de orientación.</w:t>
      </w:r>
    </w:p>
    <w:p w14:paraId="2163AA96" w14:textId="7A24E632" w:rsidR="00170AA2" w:rsidRPr="003419DD" w:rsidRDefault="000C6EB8" w:rsidP="00182D03">
      <w:pPr>
        <w:spacing w:before="113" w:after="113" w:line="360" w:lineRule="auto"/>
        <w:jc w:val="both"/>
        <w:rPr>
          <w:sz w:val="20"/>
          <w:szCs w:val="20"/>
          <w:lang w:val="es-ES"/>
        </w:rPr>
      </w:pPr>
      <w:r w:rsidRPr="003419DD">
        <w:rPr>
          <w:sz w:val="20"/>
          <w:szCs w:val="20"/>
          <w:lang w:val="es-ES"/>
        </w:rPr>
        <w:t>4</w:t>
      </w:r>
      <w:r w:rsidR="00AD665E" w:rsidRPr="003419DD">
        <w:rPr>
          <w:sz w:val="20"/>
          <w:szCs w:val="20"/>
          <w:lang w:val="es-ES"/>
        </w:rPr>
        <w:t>. La Subcomisión de apoyo educativo podrá consultar, en el sistema de gestión ITACA, la información del alumnado solicitante, referida a su historia escolar en las etapas anteriores al Bachillerato o a la Formación Profesional de grado superior.</w:t>
      </w:r>
    </w:p>
    <w:p w14:paraId="07941044" w14:textId="77777777" w:rsidR="00170AA2" w:rsidRPr="003419DD" w:rsidRDefault="00170AA2">
      <w:pPr>
        <w:spacing w:before="113" w:after="113" w:line="360" w:lineRule="auto"/>
        <w:jc w:val="both"/>
        <w:rPr>
          <w:sz w:val="20"/>
          <w:szCs w:val="20"/>
          <w:lang w:val="es-ES"/>
        </w:rPr>
      </w:pPr>
    </w:p>
    <w:p w14:paraId="5640B706" w14:textId="585C17F7" w:rsidR="00170AA2" w:rsidRPr="003419DD" w:rsidRDefault="00B100EF" w:rsidP="00846588">
      <w:pPr>
        <w:spacing w:before="113" w:after="113" w:line="360" w:lineRule="auto"/>
        <w:jc w:val="both"/>
        <w:rPr>
          <w:b/>
          <w:bCs/>
          <w:i/>
          <w:iCs/>
          <w:sz w:val="20"/>
          <w:szCs w:val="20"/>
          <w:lang w:val="es-ES"/>
        </w:rPr>
      </w:pPr>
      <w:r w:rsidRPr="003419DD">
        <w:rPr>
          <w:b/>
          <w:bCs/>
          <w:i/>
          <w:iCs/>
          <w:sz w:val="20"/>
          <w:szCs w:val="20"/>
          <w:lang w:val="es-ES"/>
        </w:rPr>
        <w:t>Quinto</w:t>
      </w:r>
      <w:r w:rsidR="00AD665E" w:rsidRPr="003419DD">
        <w:rPr>
          <w:b/>
          <w:bCs/>
          <w:i/>
          <w:iCs/>
          <w:sz w:val="20"/>
          <w:szCs w:val="20"/>
          <w:lang w:val="es-ES"/>
        </w:rPr>
        <w:t>. Procedimiento</w:t>
      </w:r>
      <w:r w:rsidR="00846588" w:rsidRPr="003419DD">
        <w:rPr>
          <w:b/>
          <w:bCs/>
          <w:i/>
          <w:iCs/>
          <w:sz w:val="20"/>
          <w:szCs w:val="20"/>
          <w:lang w:val="es-ES"/>
        </w:rPr>
        <w:t xml:space="preserve"> </w:t>
      </w:r>
      <w:r w:rsidR="00132C3A" w:rsidRPr="003419DD">
        <w:rPr>
          <w:b/>
          <w:bCs/>
          <w:i/>
          <w:iCs/>
          <w:sz w:val="20"/>
          <w:szCs w:val="20"/>
          <w:lang w:val="es-ES"/>
        </w:rPr>
        <w:t xml:space="preserve">para </w:t>
      </w:r>
      <w:r w:rsidR="00DC2C9A" w:rsidRPr="003419DD">
        <w:rPr>
          <w:b/>
          <w:bCs/>
          <w:i/>
          <w:iCs/>
          <w:sz w:val="20"/>
          <w:szCs w:val="20"/>
          <w:lang w:val="es-ES"/>
        </w:rPr>
        <w:t xml:space="preserve">determinar las adaptaciones a las pruebas de acceso </w:t>
      </w:r>
      <w:r w:rsidR="00917FF7">
        <w:rPr>
          <w:b/>
          <w:bCs/>
          <w:i/>
          <w:iCs/>
          <w:sz w:val="20"/>
          <w:szCs w:val="20"/>
          <w:lang w:val="es-ES"/>
        </w:rPr>
        <w:t>a</w:t>
      </w:r>
      <w:r w:rsidR="00DC2C9A" w:rsidRPr="003419DD">
        <w:rPr>
          <w:b/>
          <w:bCs/>
          <w:i/>
          <w:iCs/>
          <w:sz w:val="20"/>
          <w:szCs w:val="20"/>
          <w:lang w:val="es-ES"/>
        </w:rPr>
        <w:t xml:space="preserve"> la Universidad</w:t>
      </w:r>
    </w:p>
    <w:p w14:paraId="0BBA5579" w14:textId="0291B3FA" w:rsidR="00170AA2" w:rsidRPr="003419DD" w:rsidRDefault="00AD665E">
      <w:pPr>
        <w:spacing w:before="113" w:after="113" w:line="360" w:lineRule="auto"/>
        <w:jc w:val="both"/>
        <w:rPr>
          <w:sz w:val="20"/>
          <w:szCs w:val="20"/>
          <w:lang w:val="es-ES"/>
        </w:rPr>
      </w:pPr>
      <w:r w:rsidRPr="003419DD">
        <w:rPr>
          <w:sz w:val="20"/>
          <w:szCs w:val="20"/>
          <w:lang w:val="es-ES"/>
        </w:rPr>
        <w:t xml:space="preserve">El procedimiento para </w:t>
      </w:r>
      <w:r w:rsidR="00DC2C9A" w:rsidRPr="003419DD">
        <w:rPr>
          <w:sz w:val="20"/>
          <w:szCs w:val="20"/>
          <w:lang w:val="es-ES"/>
        </w:rPr>
        <w:t>determinar las adaptaciones</w:t>
      </w:r>
      <w:r w:rsidRPr="003419DD">
        <w:rPr>
          <w:sz w:val="20"/>
          <w:szCs w:val="20"/>
          <w:lang w:val="es-ES"/>
        </w:rPr>
        <w:t xml:space="preserve"> en las pruebas de acceso en la universidad es el siguiente:</w:t>
      </w:r>
    </w:p>
    <w:p w14:paraId="5E19F21E" w14:textId="0CAA056B" w:rsidR="00B46956" w:rsidRPr="003419DD" w:rsidRDefault="00B100EF" w:rsidP="00790266">
      <w:pPr>
        <w:spacing w:before="113" w:after="113" w:line="360" w:lineRule="auto"/>
        <w:jc w:val="both"/>
        <w:rPr>
          <w:rStyle w:val="Fuentedeprrafopredeter1"/>
          <w:b/>
          <w:bCs/>
          <w:sz w:val="20"/>
          <w:szCs w:val="20"/>
          <w:lang w:val="es-ES"/>
        </w:rPr>
      </w:pPr>
      <w:r w:rsidRPr="003419DD">
        <w:rPr>
          <w:b/>
          <w:bCs/>
          <w:sz w:val="20"/>
          <w:szCs w:val="20"/>
          <w:lang w:val="es-ES"/>
        </w:rPr>
        <w:t>5</w:t>
      </w:r>
      <w:r w:rsidR="00AD665E" w:rsidRPr="003419DD">
        <w:rPr>
          <w:b/>
          <w:bCs/>
          <w:sz w:val="20"/>
          <w:szCs w:val="20"/>
          <w:lang w:val="es-ES"/>
        </w:rPr>
        <w:t>.1. Presentación de solicitudes</w:t>
      </w:r>
    </w:p>
    <w:p w14:paraId="5DA4F749" w14:textId="64AAE00D" w:rsidR="00790266" w:rsidRPr="003419DD" w:rsidRDefault="00790266" w:rsidP="00790266">
      <w:pPr>
        <w:spacing w:before="113" w:after="113" w:line="360" w:lineRule="auto"/>
        <w:jc w:val="both"/>
        <w:rPr>
          <w:sz w:val="20"/>
          <w:szCs w:val="20"/>
          <w:lang w:val="es-ES"/>
        </w:rPr>
      </w:pPr>
      <w:r w:rsidRPr="003419DD">
        <w:rPr>
          <w:rStyle w:val="Fuentedeprrafopredeter1"/>
          <w:sz w:val="20"/>
          <w:szCs w:val="20"/>
          <w:lang w:val="es-ES"/>
        </w:rPr>
        <w:t>1. El alumnado que está escolarizado</w:t>
      </w:r>
      <w:r w:rsidR="000D23E9" w:rsidRPr="003419DD">
        <w:rPr>
          <w:rStyle w:val="Fuentedeprrafopredeter1"/>
          <w:sz w:val="20"/>
          <w:szCs w:val="20"/>
          <w:lang w:val="es-ES"/>
        </w:rPr>
        <w:t>,</w:t>
      </w:r>
      <w:r w:rsidRPr="003419DD">
        <w:rPr>
          <w:rStyle w:val="Fuentedeprrafopredeter1"/>
          <w:sz w:val="20"/>
          <w:szCs w:val="20"/>
          <w:lang w:val="es-ES"/>
        </w:rPr>
        <w:t xml:space="preserve"> </w:t>
      </w:r>
      <w:r w:rsidR="00766469" w:rsidRPr="003419DD">
        <w:rPr>
          <w:rStyle w:val="Fuentedeprrafopredeter1"/>
          <w:sz w:val="20"/>
          <w:szCs w:val="20"/>
          <w:lang w:val="es-ES"/>
        </w:rPr>
        <w:t xml:space="preserve">tendrá que presentar la solicitud al departamento de orientación </w:t>
      </w:r>
      <w:r w:rsidR="000D23E9" w:rsidRPr="003419DD">
        <w:rPr>
          <w:rStyle w:val="Fuentedeprrafopredeter1"/>
          <w:sz w:val="20"/>
          <w:szCs w:val="20"/>
          <w:lang w:val="es-ES"/>
        </w:rPr>
        <w:t>educativa</w:t>
      </w:r>
      <w:r w:rsidR="00766469" w:rsidRPr="003419DD">
        <w:rPr>
          <w:rStyle w:val="Fuentedeprrafopredeter1"/>
          <w:sz w:val="20"/>
          <w:szCs w:val="20"/>
          <w:lang w:val="es-ES"/>
        </w:rPr>
        <w:t xml:space="preserve"> y profesional</w:t>
      </w:r>
      <w:r w:rsidR="00917FF7">
        <w:rPr>
          <w:rStyle w:val="Fuentedeprrafopredeter1"/>
          <w:sz w:val="20"/>
          <w:szCs w:val="20"/>
          <w:lang w:val="es-ES"/>
        </w:rPr>
        <w:t xml:space="preserve"> de su centro</w:t>
      </w:r>
      <w:r w:rsidR="00766469" w:rsidRPr="003419DD">
        <w:rPr>
          <w:rStyle w:val="Fuentedeprrafopredeter1"/>
          <w:sz w:val="20"/>
          <w:szCs w:val="20"/>
          <w:lang w:val="es-ES"/>
        </w:rPr>
        <w:t xml:space="preserve">, </w:t>
      </w:r>
      <w:r w:rsidR="00CC05A5" w:rsidRPr="003419DD">
        <w:rPr>
          <w:rStyle w:val="Fuentedeprrafopredeter1"/>
          <w:sz w:val="20"/>
          <w:szCs w:val="20"/>
          <w:lang w:val="es-ES"/>
        </w:rPr>
        <w:t>utilizando</w:t>
      </w:r>
      <w:r w:rsidR="00766469" w:rsidRPr="003419DD">
        <w:rPr>
          <w:rStyle w:val="Fuentedeprrafopredeter1"/>
          <w:sz w:val="20"/>
          <w:szCs w:val="20"/>
          <w:lang w:val="es-ES"/>
        </w:rPr>
        <w:t xml:space="preserve"> el Anexo </w:t>
      </w:r>
      <w:r w:rsidR="00CC05A5" w:rsidRPr="003419DD">
        <w:rPr>
          <w:rStyle w:val="Fuentedeprrafopredeter1"/>
          <w:sz w:val="20"/>
          <w:szCs w:val="20"/>
          <w:lang w:val="es-ES"/>
        </w:rPr>
        <w:t>II</w:t>
      </w:r>
      <w:r w:rsidRPr="003419DD">
        <w:rPr>
          <w:rStyle w:val="Fuentedeprrafopredeter1"/>
          <w:sz w:val="20"/>
          <w:szCs w:val="20"/>
          <w:lang w:val="es-ES"/>
        </w:rPr>
        <w:t>.</w:t>
      </w:r>
    </w:p>
    <w:p w14:paraId="2F547842" w14:textId="397123E1" w:rsidR="00CC05A5" w:rsidRPr="003419DD" w:rsidRDefault="00811457" w:rsidP="008974D7">
      <w:pPr>
        <w:spacing w:before="113" w:after="113" w:line="360" w:lineRule="auto"/>
        <w:jc w:val="both"/>
        <w:rPr>
          <w:rStyle w:val="Fuentedeprrafopredeter1"/>
          <w:sz w:val="20"/>
          <w:szCs w:val="20"/>
          <w:lang w:val="es-ES"/>
        </w:rPr>
      </w:pPr>
      <w:r w:rsidRPr="003419DD">
        <w:rPr>
          <w:rStyle w:val="Fuentedeprrafopredeter1"/>
          <w:sz w:val="20"/>
          <w:szCs w:val="20"/>
          <w:lang w:val="es-ES"/>
        </w:rPr>
        <w:t>2</w:t>
      </w:r>
      <w:r w:rsidR="008974D7" w:rsidRPr="003419DD">
        <w:rPr>
          <w:rStyle w:val="Fuentedeprrafopredeter1"/>
          <w:sz w:val="20"/>
          <w:szCs w:val="20"/>
          <w:lang w:val="es-ES"/>
        </w:rPr>
        <w:t xml:space="preserve">. </w:t>
      </w:r>
      <w:r w:rsidR="008B2E5E" w:rsidRPr="003419DD">
        <w:rPr>
          <w:rStyle w:val="Fuentedeprrafopredeter1"/>
          <w:sz w:val="20"/>
          <w:szCs w:val="20"/>
          <w:lang w:val="es-ES"/>
        </w:rPr>
        <w:t>El alumnado que</w:t>
      </w:r>
      <w:r w:rsidR="008974D7" w:rsidRPr="003419DD">
        <w:rPr>
          <w:rStyle w:val="Fuentedeprrafopredeter1"/>
          <w:sz w:val="20"/>
          <w:szCs w:val="20"/>
          <w:lang w:val="es-ES"/>
        </w:rPr>
        <w:t xml:space="preserve"> está escolarizado en centros</w:t>
      </w:r>
      <w:r w:rsidR="00B46956" w:rsidRPr="003419DD">
        <w:rPr>
          <w:rStyle w:val="Fuentedeprrafopredeter1"/>
          <w:sz w:val="20"/>
          <w:szCs w:val="20"/>
          <w:lang w:val="es-ES"/>
        </w:rPr>
        <w:t xml:space="preserve"> docentes</w:t>
      </w:r>
      <w:r w:rsidRPr="003419DD">
        <w:rPr>
          <w:rStyle w:val="Fuentedeprrafopredeter1"/>
          <w:sz w:val="20"/>
          <w:szCs w:val="20"/>
          <w:lang w:val="es-ES"/>
        </w:rPr>
        <w:t xml:space="preserve"> sostenidos con fondos públicos</w:t>
      </w:r>
      <w:r w:rsidR="008974D7" w:rsidRPr="003419DD">
        <w:rPr>
          <w:rStyle w:val="Fuentedeprrafopredeter1"/>
          <w:sz w:val="20"/>
          <w:szCs w:val="20"/>
          <w:lang w:val="es-ES"/>
        </w:rPr>
        <w:t xml:space="preserve"> que no disponen de departamento de orientación </w:t>
      </w:r>
      <w:r w:rsidR="000D23E9" w:rsidRPr="003419DD">
        <w:rPr>
          <w:rStyle w:val="Fuentedeprrafopredeter1"/>
          <w:sz w:val="20"/>
          <w:szCs w:val="20"/>
          <w:lang w:val="es-ES"/>
        </w:rPr>
        <w:t>educativa</w:t>
      </w:r>
      <w:r w:rsidR="008974D7" w:rsidRPr="003419DD">
        <w:rPr>
          <w:rStyle w:val="Fuentedeprrafopredeter1"/>
          <w:sz w:val="20"/>
          <w:szCs w:val="20"/>
          <w:lang w:val="es-ES"/>
        </w:rPr>
        <w:t xml:space="preserve"> y profesional</w:t>
      </w:r>
      <w:r w:rsidRPr="003419DD">
        <w:rPr>
          <w:rStyle w:val="Fuentedeprrafopredeter1"/>
          <w:sz w:val="20"/>
          <w:szCs w:val="20"/>
          <w:lang w:val="es-ES"/>
        </w:rPr>
        <w:t xml:space="preserve"> y en centros docentes no sostenidos con fondos públicos</w:t>
      </w:r>
      <w:r w:rsidR="008974D7" w:rsidRPr="003419DD">
        <w:rPr>
          <w:rStyle w:val="Fuentedeprrafopredeter1"/>
          <w:sz w:val="20"/>
          <w:szCs w:val="20"/>
          <w:lang w:val="es-ES"/>
        </w:rPr>
        <w:t>, tiene que presentar la solicitud de adaptación para la prueba</w:t>
      </w:r>
      <w:r w:rsidR="00CC05A5" w:rsidRPr="003419DD">
        <w:rPr>
          <w:rStyle w:val="Fuentedeprrafopredeter1"/>
          <w:sz w:val="20"/>
          <w:szCs w:val="20"/>
          <w:lang w:val="es-ES"/>
        </w:rPr>
        <w:t xml:space="preserve"> a la secretaría de</w:t>
      </w:r>
      <w:r w:rsidR="00917FF7">
        <w:rPr>
          <w:rStyle w:val="Fuentedeprrafopredeter1"/>
          <w:sz w:val="20"/>
          <w:szCs w:val="20"/>
          <w:lang w:val="es-ES"/>
        </w:rPr>
        <w:t xml:space="preserve"> su</w:t>
      </w:r>
      <w:r w:rsidR="00CC05A5" w:rsidRPr="003419DD">
        <w:rPr>
          <w:rStyle w:val="Fuentedeprrafopredeter1"/>
          <w:sz w:val="20"/>
          <w:szCs w:val="20"/>
          <w:lang w:val="es-ES"/>
        </w:rPr>
        <w:t xml:space="preserve"> centro</w:t>
      </w:r>
      <w:r w:rsidR="008974D7" w:rsidRPr="003419DD">
        <w:rPr>
          <w:rStyle w:val="Fuentedeprrafopredeter1"/>
          <w:sz w:val="20"/>
          <w:szCs w:val="20"/>
          <w:lang w:val="es-ES"/>
        </w:rPr>
        <w:t xml:space="preserve">, </w:t>
      </w:r>
      <w:r w:rsidR="00CC05A5" w:rsidRPr="003419DD">
        <w:rPr>
          <w:rStyle w:val="Fuentedeprrafopredeter1"/>
          <w:sz w:val="20"/>
          <w:szCs w:val="20"/>
          <w:lang w:val="es-ES"/>
        </w:rPr>
        <w:t>utilizando</w:t>
      </w:r>
      <w:r w:rsidR="008974D7" w:rsidRPr="003419DD">
        <w:rPr>
          <w:rStyle w:val="Fuentedeprrafopredeter1"/>
          <w:sz w:val="20"/>
          <w:szCs w:val="20"/>
          <w:lang w:val="es-ES"/>
        </w:rPr>
        <w:t xml:space="preserve"> el Anexo II</w:t>
      </w:r>
      <w:r w:rsidR="008528EA" w:rsidRPr="003419DD">
        <w:rPr>
          <w:rStyle w:val="Fuentedeprrafopredeter1"/>
          <w:sz w:val="20"/>
          <w:szCs w:val="20"/>
          <w:lang w:val="es-ES"/>
        </w:rPr>
        <w:t xml:space="preserve">, junto con la documentación acreditativa relacionada </w:t>
      </w:r>
      <w:r w:rsidRPr="003419DD">
        <w:rPr>
          <w:rStyle w:val="Fuentedeprrafopredeter1"/>
          <w:sz w:val="20"/>
          <w:szCs w:val="20"/>
          <w:lang w:val="es-ES"/>
        </w:rPr>
        <w:t>al</w:t>
      </w:r>
      <w:r w:rsidR="008528EA" w:rsidRPr="003419DD">
        <w:rPr>
          <w:rStyle w:val="Fuentedeprrafopredeter1"/>
          <w:sz w:val="20"/>
          <w:szCs w:val="20"/>
          <w:lang w:val="es-ES"/>
        </w:rPr>
        <w:t xml:space="preserve"> apartado sexto de esta resolución. La secretaría del centro </w:t>
      </w:r>
      <w:r w:rsidRPr="003419DD">
        <w:rPr>
          <w:rStyle w:val="Fuentedeprrafopredeter1"/>
          <w:sz w:val="20"/>
          <w:szCs w:val="20"/>
          <w:lang w:val="es-ES"/>
        </w:rPr>
        <w:t>pondrá esta documentación a disposición de la</w:t>
      </w:r>
      <w:r w:rsidR="008528EA" w:rsidRPr="003419DD">
        <w:rPr>
          <w:rStyle w:val="Fuentedeprrafopredeter1"/>
          <w:sz w:val="20"/>
          <w:szCs w:val="20"/>
          <w:lang w:val="es-ES"/>
        </w:rPr>
        <w:t xml:space="preserve"> unidad especializada de orientación de referencia territorial, acompañada de una certificación de la dirección o de la titularidad del centro que acredit</w:t>
      </w:r>
      <w:r w:rsidR="00917FF7">
        <w:rPr>
          <w:rStyle w:val="Fuentedeprrafopredeter1"/>
          <w:sz w:val="20"/>
          <w:szCs w:val="20"/>
          <w:lang w:val="es-ES"/>
        </w:rPr>
        <w:t>e</w:t>
      </w:r>
      <w:r w:rsidR="008528EA" w:rsidRPr="003419DD">
        <w:rPr>
          <w:rStyle w:val="Fuentedeprrafopredeter1"/>
          <w:sz w:val="20"/>
          <w:szCs w:val="20"/>
          <w:lang w:val="es-ES"/>
        </w:rPr>
        <w:t xml:space="preserve"> las adaptaciones </w:t>
      </w:r>
      <w:r w:rsidR="00B46956" w:rsidRPr="003419DD">
        <w:rPr>
          <w:rStyle w:val="Fuentedeprrafopredeter1"/>
          <w:sz w:val="20"/>
          <w:szCs w:val="20"/>
          <w:lang w:val="es-ES"/>
        </w:rPr>
        <w:t>que se están aplicando al alumnado</w:t>
      </w:r>
      <w:r w:rsidR="00B60666" w:rsidRPr="003419DD">
        <w:rPr>
          <w:rStyle w:val="Fuentedeprrafopredeter1"/>
          <w:sz w:val="20"/>
          <w:szCs w:val="20"/>
          <w:lang w:val="es-ES"/>
        </w:rPr>
        <w:t>, de acuerdo con el modelo del Anexo III</w:t>
      </w:r>
      <w:r w:rsidR="008528EA" w:rsidRPr="003419DD">
        <w:rPr>
          <w:rStyle w:val="Fuentedeprrafopredeter1"/>
          <w:sz w:val="20"/>
          <w:szCs w:val="20"/>
          <w:lang w:val="es-ES"/>
        </w:rPr>
        <w:t>.</w:t>
      </w:r>
    </w:p>
    <w:p w14:paraId="4BFAC46C" w14:textId="08C17677" w:rsidR="00D82240" w:rsidRPr="003419DD" w:rsidRDefault="00811457" w:rsidP="008974D7">
      <w:pPr>
        <w:spacing w:before="113" w:after="113" w:line="360" w:lineRule="auto"/>
        <w:jc w:val="both"/>
        <w:rPr>
          <w:rStyle w:val="Fuentedeprrafopredeter1"/>
          <w:sz w:val="20"/>
          <w:szCs w:val="20"/>
          <w:lang w:val="es-ES"/>
        </w:rPr>
      </w:pPr>
      <w:r w:rsidRPr="003419DD">
        <w:rPr>
          <w:rStyle w:val="Fuentedeprrafopredeter1"/>
          <w:sz w:val="20"/>
          <w:szCs w:val="20"/>
          <w:lang w:val="es-ES"/>
        </w:rPr>
        <w:t xml:space="preserve">Las direcciones y la </w:t>
      </w:r>
      <w:r w:rsidR="00917FF7" w:rsidRPr="003419DD">
        <w:rPr>
          <w:rStyle w:val="Fuentedeprrafopredeter1"/>
          <w:sz w:val="20"/>
          <w:szCs w:val="20"/>
          <w:lang w:val="es-ES"/>
        </w:rPr>
        <w:t>forma de</w:t>
      </w:r>
      <w:r w:rsidRPr="003419DD">
        <w:rPr>
          <w:rStyle w:val="Fuentedeprrafopredeter1"/>
          <w:sz w:val="20"/>
          <w:szCs w:val="20"/>
          <w:lang w:val="es-ES"/>
        </w:rPr>
        <w:t xml:space="preserve"> contacto con las unidades especializadas de orientación se pueden consultar en </w:t>
      </w:r>
      <w:r w:rsidR="00917FF7">
        <w:rPr>
          <w:rStyle w:val="Fuentedeprrafopredeter1"/>
          <w:sz w:val="20"/>
          <w:szCs w:val="20"/>
          <w:lang w:val="es-ES"/>
        </w:rPr>
        <w:t>la</w:t>
      </w:r>
      <w:r w:rsidRPr="003419DD">
        <w:rPr>
          <w:rStyle w:val="Fuentedeprrafopredeter1"/>
          <w:sz w:val="20"/>
          <w:szCs w:val="20"/>
          <w:lang w:val="es-ES"/>
        </w:rPr>
        <w:t xml:space="preserve"> web de la </w:t>
      </w:r>
      <w:r w:rsidR="00917FF7" w:rsidRPr="003419DD">
        <w:rPr>
          <w:rStyle w:val="Fuentedeprrafopredeter1"/>
          <w:sz w:val="20"/>
          <w:szCs w:val="20"/>
          <w:lang w:val="es-ES"/>
        </w:rPr>
        <w:t>Conselleria</w:t>
      </w:r>
      <w:r w:rsidRPr="003419DD">
        <w:rPr>
          <w:rStyle w:val="Fuentedeprrafopredeter1"/>
          <w:sz w:val="20"/>
          <w:szCs w:val="20"/>
          <w:lang w:val="es-ES"/>
        </w:rPr>
        <w:t xml:space="preserve"> de Educación, Cultura y Deporte:</w:t>
      </w:r>
    </w:p>
    <w:p w14:paraId="7164AB33" w14:textId="553A4B3E" w:rsidR="00811457" w:rsidRPr="003419DD" w:rsidRDefault="00CA4FB1" w:rsidP="008974D7">
      <w:pPr>
        <w:spacing w:before="113" w:after="113" w:line="360" w:lineRule="auto"/>
        <w:jc w:val="both"/>
        <w:rPr>
          <w:rStyle w:val="Fuentedeprrafopredeter1"/>
          <w:sz w:val="20"/>
          <w:szCs w:val="20"/>
          <w:lang w:val="es-ES"/>
        </w:rPr>
      </w:pPr>
      <w:hyperlink r:id="rId8" w:history="1">
        <w:r w:rsidR="00D82240" w:rsidRPr="003419DD">
          <w:rPr>
            <w:rStyle w:val="Enlla"/>
            <w:color w:val="auto"/>
            <w:sz w:val="20"/>
            <w:szCs w:val="20"/>
            <w:lang w:val="es-ES"/>
          </w:rPr>
          <w:t>https://ceice.gva.es/documents/169149987/172937640/mapa_demarcacions_territorials_ueo.pdf</w:t>
        </w:r>
      </w:hyperlink>
    </w:p>
    <w:p w14:paraId="44F4F0AD" w14:textId="41BB4EBD" w:rsidR="00811457" w:rsidRPr="003419DD" w:rsidRDefault="00811457">
      <w:pPr>
        <w:spacing w:before="113" w:after="113" w:line="360" w:lineRule="auto"/>
        <w:jc w:val="both"/>
        <w:rPr>
          <w:rStyle w:val="Fuentedeprrafopredeter1"/>
          <w:color w:val="0000FF"/>
          <w:sz w:val="20"/>
          <w:szCs w:val="20"/>
          <w:lang w:val="es-ES"/>
        </w:rPr>
      </w:pPr>
      <w:r w:rsidRPr="003419DD">
        <w:rPr>
          <w:sz w:val="20"/>
          <w:szCs w:val="20"/>
          <w:lang w:val="es-ES"/>
        </w:rPr>
        <w:t>3. Las personas que opt</w:t>
      </w:r>
      <w:r w:rsidR="00917FF7">
        <w:rPr>
          <w:sz w:val="20"/>
          <w:szCs w:val="20"/>
          <w:lang w:val="es-ES"/>
        </w:rPr>
        <w:t>e</w:t>
      </w:r>
      <w:r w:rsidRPr="003419DD">
        <w:rPr>
          <w:sz w:val="20"/>
          <w:szCs w:val="20"/>
          <w:lang w:val="es-ES"/>
        </w:rPr>
        <w:t xml:space="preserve">n </w:t>
      </w:r>
      <w:r w:rsidR="00DD6D46">
        <w:rPr>
          <w:sz w:val="20"/>
          <w:szCs w:val="20"/>
          <w:lang w:val="es-ES"/>
        </w:rPr>
        <w:t>a</w:t>
      </w:r>
      <w:r w:rsidRPr="003419DD">
        <w:rPr>
          <w:sz w:val="20"/>
          <w:szCs w:val="20"/>
          <w:lang w:val="es-ES"/>
        </w:rPr>
        <w:t xml:space="preserve"> presentarse de nuevo a las pruebas de acceso en la universidad habiéndose presentado el curso anterior</w:t>
      </w:r>
      <w:r w:rsidR="00803378" w:rsidRPr="003419DD">
        <w:rPr>
          <w:sz w:val="20"/>
          <w:szCs w:val="20"/>
          <w:lang w:val="es-ES"/>
        </w:rPr>
        <w:t xml:space="preserve"> o aquellas escolarizadas en centros docentes no pertenecientes al sistema educativo valenciano</w:t>
      </w:r>
      <w:r w:rsidRPr="003419DD">
        <w:rPr>
          <w:sz w:val="20"/>
          <w:szCs w:val="20"/>
          <w:lang w:val="es-ES"/>
        </w:rPr>
        <w:t xml:space="preserve">, tienen que presentar la solicitud en la universidad correspondiente, utilizando el Anexo II, </w:t>
      </w:r>
      <w:r w:rsidRPr="003419DD">
        <w:rPr>
          <w:rStyle w:val="Fuentedeprrafopredeter1"/>
          <w:sz w:val="20"/>
          <w:szCs w:val="20"/>
          <w:lang w:val="es-ES"/>
        </w:rPr>
        <w:t>junto con la documentación acreditativa</w:t>
      </w:r>
      <w:r w:rsidRPr="003419DD">
        <w:rPr>
          <w:sz w:val="20"/>
          <w:szCs w:val="20"/>
          <w:lang w:val="es-ES"/>
        </w:rPr>
        <w:t xml:space="preserve"> </w:t>
      </w:r>
      <w:r w:rsidRPr="003419DD">
        <w:rPr>
          <w:rStyle w:val="Fuentedeprrafopredeter1"/>
          <w:sz w:val="20"/>
          <w:szCs w:val="20"/>
          <w:lang w:val="es-ES"/>
        </w:rPr>
        <w:t>relacionada en el apartado sexto de esta resolución</w:t>
      </w:r>
      <w:r w:rsidR="0016201F" w:rsidRPr="003419DD">
        <w:rPr>
          <w:rStyle w:val="Fuentedeprrafopredeter1"/>
          <w:sz w:val="20"/>
          <w:szCs w:val="20"/>
          <w:lang w:val="es-ES"/>
        </w:rPr>
        <w:t xml:space="preserve">. La documentación tiene que incluir </w:t>
      </w:r>
      <w:r w:rsidRPr="003419DD">
        <w:rPr>
          <w:sz w:val="20"/>
          <w:szCs w:val="20"/>
          <w:lang w:val="es-ES"/>
        </w:rPr>
        <w:t>una copia del informe sociopsicopedag</w:t>
      </w:r>
      <w:r w:rsidR="00DD6D46">
        <w:rPr>
          <w:sz w:val="20"/>
          <w:szCs w:val="20"/>
          <w:lang w:val="es-ES"/>
        </w:rPr>
        <w:t>ó</w:t>
      </w:r>
      <w:r w:rsidRPr="003419DD">
        <w:rPr>
          <w:sz w:val="20"/>
          <w:szCs w:val="20"/>
          <w:lang w:val="es-ES"/>
        </w:rPr>
        <w:t>gic</w:t>
      </w:r>
      <w:r w:rsidR="00DD6D46">
        <w:rPr>
          <w:sz w:val="20"/>
          <w:szCs w:val="20"/>
          <w:lang w:val="es-ES"/>
        </w:rPr>
        <w:t>o</w:t>
      </w:r>
      <w:r w:rsidRPr="003419DD">
        <w:rPr>
          <w:sz w:val="20"/>
          <w:szCs w:val="20"/>
          <w:lang w:val="es-ES"/>
        </w:rPr>
        <w:t xml:space="preserve"> </w:t>
      </w:r>
      <w:r w:rsidR="00803378" w:rsidRPr="003419DD">
        <w:rPr>
          <w:sz w:val="20"/>
          <w:szCs w:val="20"/>
          <w:lang w:val="es-ES"/>
        </w:rPr>
        <w:t>realizado el curso anterior o, en el caso de las personas que se presentan</w:t>
      </w:r>
      <w:r w:rsidR="0016201F" w:rsidRPr="003419DD">
        <w:rPr>
          <w:sz w:val="20"/>
          <w:szCs w:val="20"/>
          <w:lang w:val="es-ES"/>
        </w:rPr>
        <w:t xml:space="preserve"> de fuera del sistema educativo valenciano, una copia del informe sociopsicopedag</w:t>
      </w:r>
      <w:r w:rsidR="00DD6D46">
        <w:rPr>
          <w:sz w:val="20"/>
          <w:szCs w:val="20"/>
          <w:lang w:val="es-ES"/>
        </w:rPr>
        <w:t>ó</w:t>
      </w:r>
      <w:r w:rsidR="0016201F" w:rsidRPr="003419DD">
        <w:rPr>
          <w:sz w:val="20"/>
          <w:szCs w:val="20"/>
          <w:lang w:val="es-ES"/>
        </w:rPr>
        <w:t>gic</w:t>
      </w:r>
      <w:r w:rsidR="00DD6D46">
        <w:rPr>
          <w:sz w:val="20"/>
          <w:szCs w:val="20"/>
          <w:lang w:val="es-ES"/>
        </w:rPr>
        <w:t>o</w:t>
      </w:r>
      <w:r w:rsidR="0016201F" w:rsidRPr="003419DD">
        <w:rPr>
          <w:sz w:val="20"/>
          <w:szCs w:val="20"/>
          <w:lang w:val="es-ES"/>
        </w:rPr>
        <w:t xml:space="preserve"> realizado por el departamento de orientación de su centro.</w:t>
      </w:r>
    </w:p>
    <w:p w14:paraId="791E046A" w14:textId="79FA1F58" w:rsidR="008974D7" w:rsidRPr="003419DD" w:rsidRDefault="00811457">
      <w:pPr>
        <w:spacing w:before="113" w:after="113" w:line="360" w:lineRule="auto"/>
        <w:jc w:val="both"/>
        <w:rPr>
          <w:rStyle w:val="Fuentedeprrafopredeter1"/>
          <w:sz w:val="20"/>
          <w:szCs w:val="20"/>
          <w:lang w:val="es-ES"/>
        </w:rPr>
      </w:pPr>
      <w:r w:rsidRPr="003419DD">
        <w:rPr>
          <w:rStyle w:val="Fuentedeprrafopredeter1"/>
          <w:sz w:val="20"/>
          <w:szCs w:val="20"/>
          <w:lang w:val="es-ES"/>
        </w:rPr>
        <w:t>4</w:t>
      </w:r>
      <w:r w:rsidR="008B2E5E" w:rsidRPr="003419DD">
        <w:rPr>
          <w:rStyle w:val="Fuentedeprrafopredeter1"/>
          <w:sz w:val="20"/>
          <w:szCs w:val="20"/>
          <w:lang w:val="es-ES"/>
        </w:rPr>
        <w:t>. Las personas que se presentan a las pruebas de acceso en la universidad para mayores de 25, 40 o 45 años</w:t>
      </w:r>
      <w:r w:rsidR="00A946D7" w:rsidRPr="003419DD">
        <w:rPr>
          <w:rStyle w:val="Fuentedeprrafopredeter1"/>
          <w:sz w:val="20"/>
          <w:szCs w:val="20"/>
          <w:lang w:val="es-ES"/>
        </w:rPr>
        <w:t xml:space="preserve"> </w:t>
      </w:r>
      <w:r w:rsidR="008B2E5E" w:rsidRPr="003419DD">
        <w:rPr>
          <w:rStyle w:val="Fuentedeprrafopredeter1"/>
          <w:sz w:val="20"/>
          <w:szCs w:val="20"/>
          <w:lang w:val="es-ES"/>
        </w:rPr>
        <w:t>tienen que presentar la solicitud de adaptación para la prueba</w:t>
      </w:r>
      <w:r w:rsidRPr="003419DD">
        <w:rPr>
          <w:rStyle w:val="Fuentedeprrafopredeter1"/>
          <w:sz w:val="20"/>
          <w:szCs w:val="20"/>
          <w:lang w:val="es-ES"/>
        </w:rPr>
        <w:t xml:space="preserve"> en la universidad correspondiente</w:t>
      </w:r>
      <w:r w:rsidR="008B2E5E" w:rsidRPr="003419DD">
        <w:rPr>
          <w:rStyle w:val="Fuentedeprrafopredeter1"/>
          <w:sz w:val="20"/>
          <w:szCs w:val="20"/>
          <w:lang w:val="es-ES"/>
        </w:rPr>
        <w:t xml:space="preserve">, </w:t>
      </w:r>
      <w:r w:rsidRPr="003419DD">
        <w:rPr>
          <w:rStyle w:val="Fuentedeprrafopredeter1"/>
          <w:sz w:val="20"/>
          <w:szCs w:val="20"/>
          <w:lang w:val="es-ES"/>
        </w:rPr>
        <w:t>utilizando</w:t>
      </w:r>
      <w:r w:rsidR="008B2E5E" w:rsidRPr="003419DD">
        <w:rPr>
          <w:rStyle w:val="Fuentedeprrafopredeter1"/>
          <w:sz w:val="20"/>
          <w:szCs w:val="20"/>
          <w:lang w:val="es-ES"/>
        </w:rPr>
        <w:t xml:space="preserve"> el Anexo IV</w:t>
      </w:r>
      <w:r w:rsidR="008528EA" w:rsidRPr="003419DD">
        <w:rPr>
          <w:rStyle w:val="Fuentedeprrafopredeter1"/>
          <w:sz w:val="20"/>
          <w:szCs w:val="20"/>
          <w:lang w:val="es-ES"/>
        </w:rPr>
        <w:t xml:space="preserve">, acompañada de la </w:t>
      </w:r>
      <w:r w:rsidR="008B2E5E" w:rsidRPr="003419DD">
        <w:rPr>
          <w:rStyle w:val="Fuentedeprrafopredeter1"/>
          <w:sz w:val="20"/>
          <w:szCs w:val="20"/>
          <w:lang w:val="es-ES"/>
        </w:rPr>
        <w:t xml:space="preserve">documentación acreditativa relacionada en el apartado </w:t>
      </w:r>
      <w:r w:rsidR="00EB328A" w:rsidRPr="003419DD">
        <w:rPr>
          <w:rStyle w:val="Fuentedeprrafopredeter1"/>
          <w:sz w:val="20"/>
          <w:szCs w:val="20"/>
          <w:lang w:val="es-ES"/>
        </w:rPr>
        <w:t>sexto</w:t>
      </w:r>
      <w:r w:rsidR="008B2E5E" w:rsidRPr="003419DD">
        <w:rPr>
          <w:rStyle w:val="Fuentedeprrafopredeter1"/>
          <w:sz w:val="20"/>
          <w:szCs w:val="20"/>
          <w:lang w:val="es-ES"/>
        </w:rPr>
        <w:t xml:space="preserve"> de esta resolución.</w:t>
      </w:r>
      <w:r w:rsidR="00B60666" w:rsidRPr="003419DD">
        <w:rPr>
          <w:rStyle w:val="Fuentedeprrafopredeter1"/>
          <w:sz w:val="20"/>
          <w:szCs w:val="20"/>
          <w:lang w:val="es-ES"/>
        </w:rPr>
        <w:t xml:space="preserve"> Para este alumnado, dado que no está escolarizado, no se tendrá que hacer un informe sociopsicopedagògic.</w:t>
      </w:r>
    </w:p>
    <w:p w14:paraId="27CBF947" w14:textId="253CA0D2" w:rsidR="00170AA2" w:rsidRPr="003419DD" w:rsidRDefault="00B100EF">
      <w:pPr>
        <w:spacing w:before="113" w:after="113" w:line="360" w:lineRule="auto"/>
        <w:jc w:val="both"/>
        <w:rPr>
          <w:b/>
          <w:bCs/>
          <w:color w:val="000000"/>
          <w:sz w:val="20"/>
          <w:szCs w:val="20"/>
          <w:lang w:val="es-ES"/>
        </w:rPr>
      </w:pPr>
      <w:r w:rsidRPr="003419DD">
        <w:rPr>
          <w:b/>
          <w:bCs/>
          <w:color w:val="000000"/>
          <w:sz w:val="20"/>
          <w:szCs w:val="20"/>
          <w:lang w:val="es-ES"/>
        </w:rPr>
        <w:t>5</w:t>
      </w:r>
      <w:r w:rsidR="00AD665E" w:rsidRPr="003419DD">
        <w:rPr>
          <w:b/>
          <w:bCs/>
          <w:color w:val="000000"/>
          <w:sz w:val="20"/>
          <w:szCs w:val="20"/>
          <w:lang w:val="es-ES"/>
        </w:rPr>
        <w:t>.2. Realización de los</w:t>
      </w:r>
      <w:r w:rsidR="00560C84" w:rsidRPr="003419DD">
        <w:rPr>
          <w:b/>
          <w:bCs/>
          <w:color w:val="000000"/>
          <w:sz w:val="20"/>
          <w:szCs w:val="20"/>
          <w:lang w:val="es-ES"/>
        </w:rPr>
        <w:t xml:space="preserve"> </w:t>
      </w:r>
      <w:r w:rsidR="00AD665E" w:rsidRPr="003419DD">
        <w:rPr>
          <w:b/>
          <w:bCs/>
          <w:color w:val="000000"/>
          <w:sz w:val="20"/>
          <w:szCs w:val="20"/>
          <w:lang w:val="es-ES"/>
        </w:rPr>
        <w:t xml:space="preserve">informes </w:t>
      </w:r>
      <w:r w:rsidR="00024AB8" w:rsidRPr="003419DD">
        <w:rPr>
          <w:b/>
          <w:bCs/>
          <w:color w:val="000000"/>
          <w:sz w:val="20"/>
          <w:szCs w:val="20"/>
          <w:lang w:val="es-ES"/>
        </w:rPr>
        <w:t>sociopsicopedagògics</w:t>
      </w:r>
    </w:p>
    <w:p w14:paraId="4D80208B" w14:textId="77954E6E" w:rsidR="00B44BAD" w:rsidRPr="003419DD" w:rsidRDefault="00B44BAD">
      <w:pPr>
        <w:spacing w:before="113" w:after="113" w:line="360" w:lineRule="auto"/>
        <w:jc w:val="both"/>
        <w:rPr>
          <w:rStyle w:val="Fuentedeprrafopredeter1"/>
          <w:sz w:val="20"/>
          <w:szCs w:val="20"/>
          <w:lang w:val="es-ES"/>
        </w:rPr>
      </w:pPr>
      <w:r w:rsidRPr="003419DD">
        <w:rPr>
          <w:rStyle w:val="Fuentedeprrafopredeter1"/>
          <w:sz w:val="20"/>
          <w:szCs w:val="20"/>
          <w:lang w:val="es-ES"/>
        </w:rPr>
        <w:t xml:space="preserve">1. El departamento de orientación educativa y profesional se reunirá con el equipo educativo </w:t>
      </w:r>
      <w:r w:rsidR="00DD6D46" w:rsidRPr="003419DD">
        <w:rPr>
          <w:rStyle w:val="Fuentedeprrafopredeter1"/>
          <w:sz w:val="20"/>
          <w:szCs w:val="20"/>
          <w:lang w:val="es-ES"/>
        </w:rPr>
        <w:t>para valorar</w:t>
      </w:r>
      <w:r w:rsidRPr="003419DD">
        <w:rPr>
          <w:rStyle w:val="Fuentedeprrafopredeter1"/>
          <w:sz w:val="20"/>
          <w:szCs w:val="20"/>
          <w:lang w:val="es-ES"/>
        </w:rPr>
        <w:t xml:space="preserve"> las </w:t>
      </w:r>
      <w:r w:rsidR="00D82240" w:rsidRPr="003419DD">
        <w:rPr>
          <w:rStyle w:val="Fuentedeprrafopredeter1"/>
          <w:sz w:val="20"/>
          <w:szCs w:val="20"/>
          <w:lang w:val="es-ES"/>
        </w:rPr>
        <w:t>solicitudes y, de acuerdo con las necesidades específicas de apoyo del alumnado y las adaptaciones que se le han realizado a lo largo de su historia escolar, realizará</w:t>
      </w:r>
      <w:r w:rsidR="00DD6D46">
        <w:rPr>
          <w:rStyle w:val="Fuentedeprrafopredeter1"/>
          <w:sz w:val="20"/>
          <w:szCs w:val="20"/>
          <w:lang w:val="es-ES"/>
        </w:rPr>
        <w:t xml:space="preserve"> </w:t>
      </w:r>
      <w:r w:rsidR="00DD6D46" w:rsidRPr="003419DD">
        <w:rPr>
          <w:rStyle w:val="Fuentedeprrafopredeter1"/>
          <w:sz w:val="20"/>
          <w:szCs w:val="20"/>
          <w:lang w:val="es-ES"/>
        </w:rPr>
        <w:t>en el módulo de inclusión de ITACA 3</w:t>
      </w:r>
      <w:r w:rsidR="00D82240" w:rsidRPr="003419DD">
        <w:rPr>
          <w:rStyle w:val="Fuentedeprrafopredeter1"/>
          <w:sz w:val="20"/>
          <w:szCs w:val="20"/>
          <w:lang w:val="es-ES"/>
        </w:rPr>
        <w:t xml:space="preserve"> </w:t>
      </w:r>
      <w:r w:rsidR="00DD6D46">
        <w:rPr>
          <w:rStyle w:val="Fuentedeprrafopredeter1"/>
          <w:sz w:val="20"/>
          <w:szCs w:val="20"/>
          <w:lang w:val="es-ES"/>
        </w:rPr>
        <w:t>un</w:t>
      </w:r>
      <w:r w:rsidRPr="003419DD">
        <w:rPr>
          <w:rStyle w:val="Fuentedeprrafopredeter1"/>
          <w:sz w:val="20"/>
          <w:szCs w:val="20"/>
          <w:lang w:val="es-ES"/>
        </w:rPr>
        <w:t xml:space="preserve"> informe sociopsicopedagògic para la adaptación en las pruebas de acceso. La propuesta de adaptación se tiene que comunicar a la familia y al alumnado y </w:t>
      </w:r>
      <w:r w:rsidR="00DD6D46" w:rsidRPr="003419DD">
        <w:rPr>
          <w:rStyle w:val="Fuentedeprrafopredeter1"/>
          <w:sz w:val="20"/>
          <w:szCs w:val="20"/>
          <w:lang w:val="es-ES"/>
        </w:rPr>
        <w:t>se realizará</w:t>
      </w:r>
      <w:r w:rsidRPr="003419DD">
        <w:rPr>
          <w:rStyle w:val="Fuentedeprrafopredeter1"/>
          <w:sz w:val="20"/>
          <w:szCs w:val="20"/>
          <w:lang w:val="es-ES"/>
        </w:rPr>
        <w:t xml:space="preserve"> el trámite de audiencia</w:t>
      </w:r>
      <w:r w:rsidR="006D4A7C" w:rsidRPr="003419DD">
        <w:rPr>
          <w:rStyle w:val="Fuentedeprrafopredeter1"/>
          <w:sz w:val="20"/>
          <w:szCs w:val="20"/>
          <w:lang w:val="es-ES"/>
        </w:rPr>
        <w:t xml:space="preserve"> preceptivo</w:t>
      </w:r>
      <w:r w:rsidRPr="003419DD">
        <w:rPr>
          <w:rStyle w:val="Fuentedeprrafopredeter1"/>
          <w:sz w:val="20"/>
          <w:szCs w:val="20"/>
          <w:lang w:val="es-ES"/>
        </w:rPr>
        <w:t>.</w:t>
      </w:r>
    </w:p>
    <w:p w14:paraId="3E3C25DC" w14:textId="1ABB61AA" w:rsidR="00D82240" w:rsidRPr="003419DD" w:rsidRDefault="00D82240">
      <w:pPr>
        <w:spacing w:before="113" w:after="113" w:line="360" w:lineRule="auto"/>
        <w:jc w:val="both"/>
        <w:rPr>
          <w:sz w:val="20"/>
          <w:szCs w:val="20"/>
          <w:lang w:val="es-ES"/>
        </w:rPr>
      </w:pPr>
      <w:r w:rsidRPr="003419DD">
        <w:rPr>
          <w:rStyle w:val="Fuentedeprrafopredeter1"/>
          <w:sz w:val="20"/>
          <w:szCs w:val="20"/>
          <w:lang w:val="es-ES"/>
        </w:rPr>
        <w:t>2. Las unidades especializadas de orientación realizarán la valoración</w:t>
      </w:r>
      <w:r w:rsidR="006D4A7C" w:rsidRPr="003419DD">
        <w:rPr>
          <w:rStyle w:val="Fuentedeprrafopredeter1"/>
          <w:sz w:val="20"/>
          <w:szCs w:val="20"/>
          <w:lang w:val="es-ES"/>
        </w:rPr>
        <w:t xml:space="preserve"> teniendo en cuenta la documentación aportada y la información que </w:t>
      </w:r>
      <w:r w:rsidR="00DD6D46">
        <w:rPr>
          <w:rStyle w:val="Fuentedeprrafopredeter1"/>
          <w:sz w:val="20"/>
          <w:szCs w:val="20"/>
          <w:lang w:val="es-ES"/>
        </w:rPr>
        <w:t>obtengan</w:t>
      </w:r>
      <w:r w:rsidR="006D4A7C" w:rsidRPr="003419DD">
        <w:rPr>
          <w:rStyle w:val="Fuentedeprrafopredeter1"/>
          <w:sz w:val="20"/>
          <w:szCs w:val="20"/>
          <w:lang w:val="es-ES"/>
        </w:rPr>
        <w:t xml:space="preserve"> directamente del alumnado, de la familia y del centro docente donde está escolarizado. De acuerdo con esto, emitirán el informe sociopsicopedag</w:t>
      </w:r>
      <w:r w:rsidR="00DD6D46">
        <w:rPr>
          <w:rStyle w:val="Fuentedeprrafopredeter1"/>
          <w:sz w:val="20"/>
          <w:szCs w:val="20"/>
          <w:lang w:val="es-ES"/>
        </w:rPr>
        <w:t>ó</w:t>
      </w:r>
      <w:r w:rsidR="006D4A7C" w:rsidRPr="003419DD">
        <w:rPr>
          <w:rStyle w:val="Fuentedeprrafopredeter1"/>
          <w:sz w:val="20"/>
          <w:szCs w:val="20"/>
          <w:lang w:val="es-ES"/>
        </w:rPr>
        <w:t>gic</w:t>
      </w:r>
      <w:r w:rsidR="00DD6D46">
        <w:rPr>
          <w:rStyle w:val="Fuentedeprrafopredeter1"/>
          <w:sz w:val="20"/>
          <w:szCs w:val="20"/>
          <w:lang w:val="es-ES"/>
        </w:rPr>
        <w:t>o</w:t>
      </w:r>
      <w:r w:rsidR="006D4A7C" w:rsidRPr="003419DD">
        <w:rPr>
          <w:rStyle w:val="Fuentedeprrafopredeter1"/>
          <w:sz w:val="20"/>
          <w:szCs w:val="20"/>
          <w:lang w:val="es-ES"/>
        </w:rPr>
        <w:t xml:space="preserve"> en el módulo de inclusión de ITACA 3. La propuesta de adaptación se tiene que comunicar a la familia y al alumnado y se realizará el trámite de audiencia preceptivo.</w:t>
      </w:r>
    </w:p>
    <w:p w14:paraId="0AB03FE0" w14:textId="2912D0F1" w:rsidR="00DA5061" w:rsidRPr="003419DD" w:rsidRDefault="006D4A7C">
      <w:pPr>
        <w:spacing w:before="113" w:after="113" w:line="360" w:lineRule="auto"/>
        <w:jc w:val="both"/>
        <w:rPr>
          <w:sz w:val="20"/>
          <w:szCs w:val="20"/>
          <w:lang w:val="es-ES"/>
        </w:rPr>
      </w:pPr>
      <w:r w:rsidRPr="003419DD">
        <w:rPr>
          <w:sz w:val="20"/>
          <w:szCs w:val="20"/>
          <w:lang w:val="es-ES"/>
        </w:rPr>
        <w:t>3</w:t>
      </w:r>
      <w:r w:rsidR="007712E5" w:rsidRPr="003419DD">
        <w:rPr>
          <w:sz w:val="20"/>
          <w:szCs w:val="20"/>
          <w:lang w:val="es-ES"/>
        </w:rPr>
        <w:t xml:space="preserve">. </w:t>
      </w:r>
      <w:r w:rsidR="00DA5061" w:rsidRPr="003419DD">
        <w:rPr>
          <w:sz w:val="20"/>
          <w:szCs w:val="20"/>
          <w:lang w:val="es-ES"/>
        </w:rPr>
        <w:t xml:space="preserve">En la realización del informe </w:t>
      </w:r>
      <w:r w:rsidRPr="003419DD">
        <w:rPr>
          <w:sz w:val="20"/>
          <w:szCs w:val="20"/>
          <w:lang w:val="es-ES"/>
        </w:rPr>
        <w:t>sociopsicopedag</w:t>
      </w:r>
      <w:r w:rsidR="00DD6D46">
        <w:rPr>
          <w:sz w:val="20"/>
          <w:szCs w:val="20"/>
          <w:lang w:val="es-ES"/>
        </w:rPr>
        <w:t>ó</w:t>
      </w:r>
      <w:r w:rsidRPr="003419DD">
        <w:rPr>
          <w:sz w:val="20"/>
          <w:szCs w:val="20"/>
          <w:lang w:val="es-ES"/>
        </w:rPr>
        <w:t>gic</w:t>
      </w:r>
      <w:r w:rsidR="00DD6D46">
        <w:rPr>
          <w:sz w:val="20"/>
          <w:szCs w:val="20"/>
          <w:lang w:val="es-ES"/>
        </w:rPr>
        <w:t>o</w:t>
      </w:r>
      <w:r w:rsidRPr="003419DD">
        <w:rPr>
          <w:sz w:val="20"/>
          <w:szCs w:val="20"/>
          <w:lang w:val="es-ES"/>
        </w:rPr>
        <w:t xml:space="preserve"> </w:t>
      </w:r>
      <w:r w:rsidR="00DA5061" w:rsidRPr="003419DD">
        <w:rPr>
          <w:sz w:val="20"/>
          <w:szCs w:val="20"/>
          <w:lang w:val="es-ES"/>
        </w:rPr>
        <w:t xml:space="preserve">se </w:t>
      </w:r>
      <w:r w:rsidR="00DD6D46">
        <w:rPr>
          <w:sz w:val="20"/>
          <w:szCs w:val="20"/>
          <w:lang w:val="es-ES"/>
        </w:rPr>
        <w:t>tendrán</w:t>
      </w:r>
      <w:r w:rsidR="00DA5061" w:rsidRPr="003419DD">
        <w:rPr>
          <w:sz w:val="20"/>
          <w:szCs w:val="20"/>
          <w:lang w:val="es-ES"/>
        </w:rPr>
        <w:t xml:space="preserve"> en cuenta las consideraciones siguientes:</w:t>
      </w:r>
    </w:p>
    <w:p w14:paraId="41554C0A" w14:textId="42B0D7F9" w:rsidR="00DA5061" w:rsidRPr="003419DD" w:rsidRDefault="00DA5061">
      <w:pPr>
        <w:spacing w:before="113" w:after="113" w:line="360" w:lineRule="auto"/>
        <w:jc w:val="both"/>
        <w:rPr>
          <w:sz w:val="20"/>
          <w:szCs w:val="20"/>
          <w:lang w:val="es-ES"/>
        </w:rPr>
      </w:pPr>
      <w:r w:rsidRPr="003419DD">
        <w:rPr>
          <w:sz w:val="20"/>
          <w:szCs w:val="20"/>
          <w:lang w:val="es-ES"/>
        </w:rPr>
        <w:t xml:space="preserve">- </w:t>
      </w:r>
      <w:r w:rsidR="007712E5" w:rsidRPr="003419DD">
        <w:rPr>
          <w:sz w:val="20"/>
          <w:szCs w:val="20"/>
          <w:lang w:val="es-ES"/>
        </w:rPr>
        <w:t>En el motivo</w:t>
      </w:r>
      <w:r w:rsidR="00D82240" w:rsidRPr="003419DD">
        <w:rPr>
          <w:sz w:val="20"/>
          <w:szCs w:val="20"/>
          <w:lang w:val="es-ES"/>
        </w:rPr>
        <w:t>,</w:t>
      </w:r>
      <w:r w:rsidR="007712E5" w:rsidRPr="003419DD">
        <w:rPr>
          <w:sz w:val="20"/>
          <w:szCs w:val="20"/>
          <w:lang w:val="es-ES"/>
        </w:rPr>
        <w:t xml:space="preserve"> se tiene que </w:t>
      </w:r>
      <w:r w:rsidRPr="003419DD">
        <w:rPr>
          <w:sz w:val="20"/>
          <w:szCs w:val="20"/>
          <w:lang w:val="es-ES"/>
        </w:rPr>
        <w:t>seleccionar</w:t>
      </w:r>
      <w:r w:rsidR="007712E5" w:rsidRPr="003419DD">
        <w:rPr>
          <w:sz w:val="20"/>
          <w:szCs w:val="20"/>
          <w:lang w:val="es-ES"/>
        </w:rPr>
        <w:t xml:space="preserve"> «Adaptación PAU».</w:t>
      </w:r>
    </w:p>
    <w:p w14:paraId="1FB7955E" w14:textId="38AB4CEF" w:rsidR="00560C84" w:rsidRPr="003419DD" w:rsidRDefault="00DA5061" w:rsidP="00560C84">
      <w:pPr>
        <w:spacing w:before="113" w:after="113" w:line="360" w:lineRule="auto"/>
        <w:jc w:val="both"/>
        <w:rPr>
          <w:sz w:val="20"/>
          <w:szCs w:val="20"/>
          <w:lang w:val="es-ES"/>
        </w:rPr>
      </w:pPr>
      <w:r w:rsidRPr="003419DD">
        <w:rPr>
          <w:sz w:val="20"/>
          <w:szCs w:val="20"/>
          <w:lang w:val="es-ES"/>
        </w:rPr>
        <w:t>- En la propuesta de medidas se tiene que seleccionar «Accesibilidad personalizada con medios específicos o singulares».</w:t>
      </w:r>
    </w:p>
    <w:p w14:paraId="0E52637F" w14:textId="6B702AD6" w:rsidR="00790266" w:rsidRPr="003419DD" w:rsidRDefault="00560C84">
      <w:pPr>
        <w:spacing w:before="113" w:after="113" w:line="360" w:lineRule="auto"/>
        <w:jc w:val="both"/>
        <w:rPr>
          <w:sz w:val="20"/>
          <w:szCs w:val="20"/>
          <w:lang w:val="es-ES"/>
        </w:rPr>
      </w:pPr>
      <w:r w:rsidRPr="003419DD">
        <w:rPr>
          <w:sz w:val="20"/>
          <w:szCs w:val="20"/>
          <w:lang w:val="es-ES"/>
        </w:rPr>
        <w:t>- En el apartado de «</w:t>
      </w:r>
      <w:r w:rsidR="00DD6D46">
        <w:rPr>
          <w:sz w:val="20"/>
          <w:szCs w:val="20"/>
          <w:lang w:val="es-ES"/>
        </w:rPr>
        <w:t>J</w:t>
      </w:r>
      <w:r w:rsidRPr="003419DD">
        <w:rPr>
          <w:sz w:val="20"/>
          <w:szCs w:val="20"/>
          <w:lang w:val="es-ES"/>
        </w:rPr>
        <w:t>ustificación</w:t>
      </w:r>
      <w:r w:rsidR="007712E5" w:rsidRPr="003419DD">
        <w:rPr>
          <w:sz w:val="20"/>
          <w:szCs w:val="20"/>
          <w:lang w:val="es-ES"/>
        </w:rPr>
        <w:t xml:space="preserve"> y orientaciones para el desarrollo y evaluación de las medidas propuestas</w:t>
      </w:r>
      <w:r w:rsidR="00DA5061" w:rsidRPr="003419DD">
        <w:rPr>
          <w:sz w:val="20"/>
          <w:szCs w:val="20"/>
          <w:lang w:val="es-ES"/>
        </w:rPr>
        <w:t>»</w:t>
      </w:r>
      <w:r w:rsidR="00B46956" w:rsidRPr="003419DD">
        <w:rPr>
          <w:sz w:val="20"/>
          <w:szCs w:val="20"/>
          <w:lang w:val="es-ES"/>
        </w:rPr>
        <w:t>,</w:t>
      </w:r>
      <w:r w:rsidRPr="003419DD">
        <w:rPr>
          <w:sz w:val="20"/>
          <w:szCs w:val="20"/>
          <w:lang w:val="es-ES"/>
        </w:rPr>
        <w:t xml:space="preserve"> se indicará la propuesta específica de las adaptaciones de acceso que el alumnado requiere para la realización de las pruebas de acceso a la universidad. </w:t>
      </w:r>
      <w:r w:rsidR="00D82240" w:rsidRPr="003419DD">
        <w:rPr>
          <w:sz w:val="20"/>
          <w:szCs w:val="20"/>
          <w:lang w:val="es-ES"/>
        </w:rPr>
        <w:t xml:space="preserve">Las propuestas se tienen que justificar en base a las necesidades de apoyo educativo que presenta el alumnado y a las </w:t>
      </w:r>
      <w:r w:rsidRPr="003419DD">
        <w:rPr>
          <w:sz w:val="20"/>
          <w:szCs w:val="20"/>
          <w:lang w:val="es-ES"/>
        </w:rPr>
        <w:t xml:space="preserve">medidas de respuesta </w:t>
      </w:r>
      <w:r w:rsidR="00D82240" w:rsidRPr="003419DD">
        <w:rPr>
          <w:sz w:val="20"/>
          <w:szCs w:val="20"/>
          <w:lang w:val="es-ES"/>
        </w:rPr>
        <w:t>que se han aplicado</w:t>
      </w:r>
      <w:r w:rsidRPr="003419DD">
        <w:rPr>
          <w:sz w:val="20"/>
          <w:szCs w:val="20"/>
          <w:lang w:val="es-ES"/>
        </w:rPr>
        <w:t xml:space="preserve"> durante el curso académico en vigor y en las etapas educativas previas</w:t>
      </w:r>
      <w:r w:rsidR="00D82240" w:rsidRPr="003419DD">
        <w:rPr>
          <w:sz w:val="20"/>
          <w:szCs w:val="20"/>
          <w:lang w:val="es-ES"/>
        </w:rPr>
        <w:t>. Si procede, se harán las</w:t>
      </w:r>
      <w:r w:rsidRPr="003419DD">
        <w:rPr>
          <w:sz w:val="20"/>
          <w:szCs w:val="20"/>
          <w:lang w:val="es-ES"/>
        </w:rPr>
        <w:t xml:space="preserve"> observaciones </w:t>
      </w:r>
      <w:r w:rsidR="00D82240" w:rsidRPr="003419DD">
        <w:rPr>
          <w:sz w:val="20"/>
          <w:szCs w:val="20"/>
          <w:lang w:val="es-ES"/>
        </w:rPr>
        <w:t>necesarias que</w:t>
      </w:r>
      <w:r w:rsidRPr="003419DD">
        <w:rPr>
          <w:sz w:val="20"/>
          <w:szCs w:val="20"/>
          <w:lang w:val="es-ES"/>
        </w:rPr>
        <w:t xml:space="preserve"> justifi</w:t>
      </w:r>
      <w:r w:rsidR="00DD6D46">
        <w:rPr>
          <w:sz w:val="20"/>
          <w:szCs w:val="20"/>
          <w:lang w:val="es-ES"/>
        </w:rPr>
        <w:t xml:space="preserve">quen </w:t>
      </w:r>
      <w:r w:rsidRPr="003419DD">
        <w:rPr>
          <w:sz w:val="20"/>
          <w:szCs w:val="20"/>
          <w:lang w:val="es-ES"/>
        </w:rPr>
        <w:t>alguna situación excepcional no recogida en esta resolución.</w:t>
      </w:r>
    </w:p>
    <w:p w14:paraId="50643CE9" w14:textId="3BB8B9E1" w:rsidR="00790266" w:rsidRPr="003419DD" w:rsidRDefault="00790266" w:rsidP="00790266">
      <w:pPr>
        <w:spacing w:before="113" w:after="113" w:line="360" w:lineRule="auto"/>
        <w:jc w:val="both"/>
        <w:rPr>
          <w:sz w:val="20"/>
          <w:szCs w:val="20"/>
          <w:lang w:val="es-ES"/>
        </w:rPr>
      </w:pPr>
      <w:r w:rsidRPr="003419DD">
        <w:rPr>
          <w:sz w:val="20"/>
          <w:szCs w:val="20"/>
          <w:lang w:val="es-ES"/>
        </w:rPr>
        <w:t xml:space="preserve">- </w:t>
      </w:r>
      <w:r w:rsidR="00560C84" w:rsidRPr="003419DD">
        <w:rPr>
          <w:sz w:val="20"/>
          <w:szCs w:val="20"/>
          <w:lang w:val="es-ES"/>
        </w:rPr>
        <w:t>Si requiere recursos</w:t>
      </w:r>
      <w:r w:rsidRPr="003419DD">
        <w:rPr>
          <w:sz w:val="20"/>
          <w:szCs w:val="20"/>
          <w:lang w:val="es-ES"/>
        </w:rPr>
        <w:t xml:space="preserve"> tecnológicos</w:t>
      </w:r>
      <w:r w:rsidR="00D82240" w:rsidRPr="003419DD">
        <w:rPr>
          <w:sz w:val="20"/>
          <w:szCs w:val="20"/>
          <w:lang w:val="es-ES"/>
        </w:rPr>
        <w:t xml:space="preserve"> y /o materiales específicos</w:t>
      </w:r>
      <w:r w:rsidRPr="003419DD">
        <w:rPr>
          <w:sz w:val="20"/>
          <w:szCs w:val="20"/>
          <w:lang w:val="es-ES"/>
        </w:rPr>
        <w:t xml:space="preserve">, </w:t>
      </w:r>
      <w:r w:rsidR="00EB328A" w:rsidRPr="003419DD">
        <w:rPr>
          <w:sz w:val="20"/>
          <w:szCs w:val="20"/>
          <w:lang w:val="es-ES"/>
        </w:rPr>
        <w:t xml:space="preserve">se tienen que hacer constar </w:t>
      </w:r>
      <w:r w:rsidR="00560C84" w:rsidRPr="003419DD">
        <w:rPr>
          <w:sz w:val="20"/>
          <w:szCs w:val="20"/>
          <w:lang w:val="es-ES"/>
        </w:rPr>
        <w:t>en el mismo apartado</w:t>
      </w:r>
      <w:r w:rsidRPr="003419DD">
        <w:rPr>
          <w:sz w:val="20"/>
          <w:szCs w:val="20"/>
          <w:lang w:val="es-ES"/>
        </w:rPr>
        <w:t>.</w:t>
      </w:r>
    </w:p>
    <w:p w14:paraId="0C1763F3" w14:textId="58896DD2" w:rsidR="00170AA2" w:rsidRPr="003419DD" w:rsidRDefault="00B100EF">
      <w:pPr>
        <w:spacing w:before="113" w:after="113" w:line="360" w:lineRule="auto"/>
        <w:jc w:val="both"/>
        <w:rPr>
          <w:b/>
          <w:bCs/>
          <w:color w:val="000000"/>
          <w:sz w:val="20"/>
          <w:szCs w:val="20"/>
          <w:lang w:val="es-ES"/>
        </w:rPr>
      </w:pPr>
      <w:r w:rsidRPr="003419DD">
        <w:rPr>
          <w:b/>
          <w:bCs/>
          <w:color w:val="000000"/>
          <w:sz w:val="20"/>
          <w:szCs w:val="20"/>
          <w:lang w:val="es-ES"/>
        </w:rPr>
        <w:t>5</w:t>
      </w:r>
      <w:r w:rsidR="00AD665E" w:rsidRPr="003419DD">
        <w:rPr>
          <w:b/>
          <w:bCs/>
          <w:color w:val="000000"/>
          <w:sz w:val="20"/>
          <w:szCs w:val="20"/>
          <w:lang w:val="es-ES"/>
        </w:rPr>
        <w:t>.3. Remisión de solicitudes</w:t>
      </w:r>
    </w:p>
    <w:p w14:paraId="4BE68D40" w14:textId="17484755" w:rsidR="00EB328A" w:rsidRPr="003419DD" w:rsidRDefault="00AD665E">
      <w:pPr>
        <w:spacing w:before="113" w:after="113" w:line="360" w:lineRule="auto"/>
        <w:jc w:val="both"/>
        <w:rPr>
          <w:color w:val="000000"/>
          <w:sz w:val="20"/>
          <w:szCs w:val="20"/>
          <w:lang w:val="es-ES"/>
        </w:rPr>
      </w:pPr>
      <w:r w:rsidRPr="003419DD">
        <w:rPr>
          <w:rStyle w:val="Fuentedeprrafopredeter1"/>
          <w:sz w:val="20"/>
          <w:szCs w:val="20"/>
          <w:lang w:val="es-ES"/>
        </w:rPr>
        <w:lastRenderedPageBreak/>
        <w:t>1. Finalizado el plazo para la realización de informes sociopsicopedag</w:t>
      </w:r>
      <w:r w:rsidR="00DD6D46">
        <w:rPr>
          <w:rStyle w:val="Fuentedeprrafopredeter1"/>
          <w:sz w:val="20"/>
          <w:szCs w:val="20"/>
          <w:lang w:val="es-ES"/>
        </w:rPr>
        <w:t>ó</w:t>
      </w:r>
      <w:r w:rsidRPr="003419DD">
        <w:rPr>
          <w:rStyle w:val="Fuentedeprrafopredeter1"/>
          <w:sz w:val="20"/>
          <w:szCs w:val="20"/>
          <w:lang w:val="es-ES"/>
        </w:rPr>
        <w:t>gic</w:t>
      </w:r>
      <w:r w:rsidR="00DD6D46">
        <w:rPr>
          <w:rStyle w:val="Fuentedeprrafopredeter1"/>
          <w:sz w:val="20"/>
          <w:szCs w:val="20"/>
          <w:lang w:val="es-ES"/>
        </w:rPr>
        <w:t>o</w:t>
      </w:r>
      <w:r w:rsidRPr="003419DD">
        <w:rPr>
          <w:rStyle w:val="Fuentedeprrafopredeter1"/>
          <w:sz w:val="20"/>
          <w:szCs w:val="20"/>
          <w:lang w:val="es-ES"/>
        </w:rPr>
        <w:t xml:space="preserve">s, los centros </w:t>
      </w:r>
      <w:r w:rsidR="00B36D66" w:rsidRPr="003419DD">
        <w:rPr>
          <w:rStyle w:val="Fuentedeprrafopredeter1"/>
          <w:sz w:val="20"/>
          <w:szCs w:val="20"/>
          <w:lang w:val="es-ES"/>
        </w:rPr>
        <w:t>docentes</w:t>
      </w:r>
      <w:r w:rsidRPr="003419DD">
        <w:rPr>
          <w:rStyle w:val="Fuentedeprrafopredeter1"/>
          <w:sz w:val="20"/>
          <w:szCs w:val="20"/>
          <w:lang w:val="es-ES"/>
        </w:rPr>
        <w:t xml:space="preserve"> </w:t>
      </w:r>
      <w:r w:rsidRPr="003419DD">
        <w:rPr>
          <w:rStyle w:val="Fuentedeprrafopredeter1"/>
          <w:color w:val="000000"/>
          <w:sz w:val="20"/>
          <w:szCs w:val="20"/>
          <w:lang w:val="es-ES"/>
        </w:rPr>
        <w:t xml:space="preserve">remitirán las solicitudes, junto con la documentación acreditativa, </w:t>
      </w:r>
      <w:r w:rsidR="00DD6D46">
        <w:rPr>
          <w:rStyle w:val="Fuentedeprrafopredeter1"/>
          <w:color w:val="000000"/>
          <w:sz w:val="20"/>
          <w:szCs w:val="20"/>
          <w:lang w:val="es-ES"/>
        </w:rPr>
        <w:t>a</w:t>
      </w:r>
      <w:r w:rsidRPr="003419DD">
        <w:rPr>
          <w:rStyle w:val="Fuentedeprrafopredeter1"/>
          <w:color w:val="000000"/>
          <w:sz w:val="20"/>
          <w:szCs w:val="20"/>
          <w:lang w:val="es-ES"/>
        </w:rPr>
        <w:t xml:space="preserve"> las universidades</w:t>
      </w:r>
      <w:r w:rsidR="00701491" w:rsidRPr="003419DD">
        <w:rPr>
          <w:rStyle w:val="Fuentedeprrafopredeter1"/>
          <w:color w:val="000000"/>
          <w:sz w:val="20"/>
          <w:szCs w:val="20"/>
          <w:lang w:val="es-ES"/>
        </w:rPr>
        <w:t xml:space="preserve"> correspondientes</w:t>
      </w:r>
      <w:r w:rsidRPr="003419DD">
        <w:rPr>
          <w:rStyle w:val="Fuentedeprrafopredeter1"/>
          <w:color w:val="000000"/>
          <w:sz w:val="20"/>
          <w:szCs w:val="20"/>
          <w:lang w:val="es-ES"/>
        </w:rPr>
        <w:t>, por la vía que esta</w:t>
      </w:r>
      <w:r w:rsidR="00DD6D46">
        <w:rPr>
          <w:rStyle w:val="Fuentedeprrafopredeter1"/>
          <w:color w:val="000000"/>
          <w:sz w:val="20"/>
          <w:szCs w:val="20"/>
          <w:lang w:val="es-ES"/>
        </w:rPr>
        <w:t>s</w:t>
      </w:r>
      <w:r w:rsidRPr="003419DD">
        <w:rPr>
          <w:rStyle w:val="Fuentedeprrafopredeter1"/>
          <w:color w:val="000000"/>
          <w:sz w:val="20"/>
          <w:szCs w:val="20"/>
          <w:lang w:val="es-ES"/>
        </w:rPr>
        <w:t xml:space="preserve"> indi</w:t>
      </w:r>
      <w:r w:rsidR="00DD6D46">
        <w:rPr>
          <w:rStyle w:val="Fuentedeprrafopredeter1"/>
          <w:color w:val="000000"/>
          <w:sz w:val="20"/>
          <w:szCs w:val="20"/>
          <w:lang w:val="es-ES"/>
        </w:rPr>
        <w:t>quen</w:t>
      </w:r>
      <w:r w:rsidRPr="003419DD">
        <w:rPr>
          <w:rStyle w:val="Fuentedeprrafopredeter1"/>
          <w:color w:val="000000"/>
          <w:sz w:val="20"/>
          <w:szCs w:val="20"/>
          <w:lang w:val="es-ES"/>
        </w:rPr>
        <w:t>.</w:t>
      </w:r>
    </w:p>
    <w:p w14:paraId="66BD1688" w14:textId="2F78A5E9"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 xml:space="preserve">2. Las universidades tienen que gestionar la recepción de solicitudes y remitirlas a la </w:t>
      </w:r>
      <w:r w:rsidR="00701491" w:rsidRPr="003419DD">
        <w:rPr>
          <w:color w:val="000000"/>
          <w:sz w:val="20"/>
          <w:szCs w:val="20"/>
          <w:lang w:val="es-ES"/>
        </w:rPr>
        <w:t>Subcomisión</w:t>
      </w:r>
      <w:r w:rsidRPr="003419DD">
        <w:rPr>
          <w:color w:val="000000"/>
          <w:sz w:val="20"/>
          <w:szCs w:val="20"/>
          <w:lang w:val="es-ES"/>
        </w:rPr>
        <w:t xml:space="preserve"> de apoyo educativo, para su estudio y resolución.</w:t>
      </w:r>
    </w:p>
    <w:p w14:paraId="7F1651F8" w14:textId="5CD38A58" w:rsidR="00170AA2" w:rsidRPr="003419DD" w:rsidRDefault="00B100EF">
      <w:pPr>
        <w:spacing w:before="113" w:after="113" w:line="360" w:lineRule="auto"/>
        <w:jc w:val="both"/>
        <w:rPr>
          <w:b/>
          <w:bCs/>
          <w:color w:val="000000"/>
          <w:sz w:val="20"/>
          <w:szCs w:val="20"/>
          <w:lang w:val="es-ES"/>
        </w:rPr>
      </w:pPr>
      <w:r w:rsidRPr="003419DD">
        <w:rPr>
          <w:b/>
          <w:bCs/>
          <w:color w:val="000000"/>
          <w:sz w:val="20"/>
          <w:szCs w:val="20"/>
          <w:lang w:val="es-ES"/>
        </w:rPr>
        <w:t>5</w:t>
      </w:r>
      <w:r w:rsidR="00AD665E" w:rsidRPr="003419DD">
        <w:rPr>
          <w:b/>
          <w:bCs/>
          <w:color w:val="000000"/>
          <w:sz w:val="20"/>
          <w:szCs w:val="20"/>
          <w:lang w:val="es-ES"/>
        </w:rPr>
        <w:t>.4. Recepción y valoración de solicitudes</w:t>
      </w:r>
      <w:r w:rsidR="00701491" w:rsidRPr="003419DD">
        <w:rPr>
          <w:b/>
          <w:bCs/>
          <w:color w:val="000000"/>
          <w:sz w:val="20"/>
          <w:szCs w:val="20"/>
          <w:lang w:val="es-ES"/>
        </w:rPr>
        <w:t xml:space="preserve"> por la Subcomisión de apoyo educativo</w:t>
      </w:r>
    </w:p>
    <w:p w14:paraId="16538CE2" w14:textId="0A3A7B88"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1. La Subcomisión de apoyo educativo, recibidas las solicitudes, procederá a valorarlas y emitirá las resoluciones de adaptación, que comunicará a las personas interesadas.</w:t>
      </w:r>
    </w:p>
    <w:p w14:paraId="1E508243" w14:textId="2797D628"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2. En el caso del alumnado que está escolarizado, la comunicación se enviará en el centro docente p</w:t>
      </w:r>
      <w:r w:rsidR="00DD6D46">
        <w:rPr>
          <w:color w:val="000000"/>
          <w:sz w:val="20"/>
          <w:szCs w:val="20"/>
          <w:lang w:val="es-ES"/>
        </w:rPr>
        <w:t>ara que</w:t>
      </w:r>
      <w:r w:rsidRPr="003419DD">
        <w:rPr>
          <w:color w:val="000000"/>
          <w:sz w:val="20"/>
          <w:szCs w:val="20"/>
          <w:lang w:val="es-ES"/>
        </w:rPr>
        <w:t xml:space="preserve"> la pong</w:t>
      </w:r>
      <w:r w:rsidR="00DD6D46">
        <w:rPr>
          <w:color w:val="000000"/>
          <w:sz w:val="20"/>
          <w:szCs w:val="20"/>
          <w:lang w:val="es-ES"/>
        </w:rPr>
        <w:t>a</w:t>
      </w:r>
      <w:r w:rsidRPr="003419DD">
        <w:rPr>
          <w:color w:val="000000"/>
          <w:sz w:val="20"/>
          <w:szCs w:val="20"/>
          <w:lang w:val="es-ES"/>
        </w:rPr>
        <w:t xml:space="preserve"> en conocimiento de la persona interesada o</w:t>
      </w:r>
      <w:r w:rsidR="00DD6D46">
        <w:rPr>
          <w:color w:val="000000"/>
          <w:sz w:val="20"/>
          <w:szCs w:val="20"/>
          <w:lang w:val="es-ES"/>
        </w:rPr>
        <w:t xml:space="preserve"> </w:t>
      </w:r>
      <w:r w:rsidRPr="003419DD">
        <w:rPr>
          <w:color w:val="000000"/>
          <w:sz w:val="20"/>
          <w:szCs w:val="20"/>
          <w:lang w:val="es-ES"/>
        </w:rPr>
        <w:t>representantes legales.</w:t>
      </w:r>
    </w:p>
    <w:p w14:paraId="77639725" w14:textId="124FDC9D" w:rsidR="00EB328A" w:rsidRPr="003419DD" w:rsidRDefault="00EB328A">
      <w:pPr>
        <w:spacing w:before="113" w:after="113" w:line="360" w:lineRule="auto"/>
        <w:jc w:val="both"/>
        <w:rPr>
          <w:b/>
          <w:bCs/>
          <w:color w:val="000000"/>
          <w:sz w:val="20"/>
          <w:szCs w:val="20"/>
          <w:lang w:val="es-ES"/>
        </w:rPr>
      </w:pPr>
      <w:r w:rsidRPr="003419DD">
        <w:rPr>
          <w:b/>
          <w:bCs/>
          <w:color w:val="000000"/>
          <w:sz w:val="20"/>
          <w:szCs w:val="20"/>
          <w:lang w:val="es-ES"/>
        </w:rPr>
        <w:t>5.</w:t>
      </w:r>
      <w:r w:rsidR="0019356E" w:rsidRPr="003419DD">
        <w:rPr>
          <w:b/>
          <w:bCs/>
          <w:color w:val="000000"/>
          <w:sz w:val="20"/>
          <w:szCs w:val="20"/>
          <w:lang w:val="es-ES"/>
        </w:rPr>
        <w:t>5</w:t>
      </w:r>
      <w:r w:rsidRPr="003419DD">
        <w:rPr>
          <w:b/>
          <w:bCs/>
          <w:color w:val="000000"/>
          <w:sz w:val="20"/>
          <w:szCs w:val="20"/>
          <w:lang w:val="es-ES"/>
        </w:rPr>
        <w:t>. Alegaciones</w:t>
      </w:r>
    </w:p>
    <w:p w14:paraId="1ABEAA97" w14:textId="3D2B6259" w:rsidR="00EB328A" w:rsidRPr="003419DD" w:rsidRDefault="00EB328A">
      <w:pPr>
        <w:spacing w:before="113" w:after="113" w:line="360" w:lineRule="auto"/>
        <w:jc w:val="both"/>
        <w:rPr>
          <w:color w:val="000000"/>
          <w:sz w:val="20"/>
          <w:szCs w:val="20"/>
          <w:lang w:val="es-ES"/>
        </w:rPr>
      </w:pPr>
      <w:r w:rsidRPr="003419DD">
        <w:rPr>
          <w:color w:val="000000"/>
          <w:sz w:val="20"/>
          <w:szCs w:val="20"/>
          <w:lang w:val="es-ES"/>
        </w:rPr>
        <w:t xml:space="preserve">1. En el supuesto de </w:t>
      </w:r>
      <w:r w:rsidR="00811500" w:rsidRPr="003419DD">
        <w:rPr>
          <w:color w:val="000000"/>
          <w:sz w:val="20"/>
          <w:szCs w:val="20"/>
          <w:lang w:val="es-ES"/>
        </w:rPr>
        <w:t>que la</w:t>
      </w:r>
      <w:r w:rsidRPr="003419DD">
        <w:rPr>
          <w:color w:val="000000"/>
          <w:sz w:val="20"/>
          <w:szCs w:val="20"/>
          <w:lang w:val="es-ES"/>
        </w:rPr>
        <w:t xml:space="preserve"> persona interesada o representantes legales no estuvi</w:t>
      </w:r>
      <w:r w:rsidR="00811500">
        <w:rPr>
          <w:color w:val="000000"/>
          <w:sz w:val="20"/>
          <w:szCs w:val="20"/>
          <w:lang w:val="es-ES"/>
        </w:rPr>
        <w:t>era</w:t>
      </w:r>
      <w:r w:rsidRPr="003419DD">
        <w:rPr>
          <w:color w:val="000000"/>
          <w:sz w:val="20"/>
          <w:szCs w:val="20"/>
          <w:lang w:val="es-ES"/>
        </w:rPr>
        <w:t xml:space="preserve">n de acuerdo con la resolución de adaptaciones, podrá formular las alegaciones </w:t>
      </w:r>
      <w:r w:rsidR="00B36D66" w:rsidRPr="003419DD">
        <w:rPr>
          <w:color w:val="000000"/>
          <w:sz w:val="20"/>
          <w:szCs w:val="20"/>
          <w:lang w:val="es-ES"/>
        </w:rPr>
        <w:t>y aportar la documentación adicional justificativa</w:t>
      </w:r>
      <w:r w:rsidRPr="003419DD">
        <w:rPr>
          <w:color w:val="000000"/>
          <w:sz w:val="20"/>
          <w:szCs w:val="20"/>
          <w:lang w:val="es-ES"/>
        </w:rPr>
        <w:t>, en el plazo especificado</w:t>
      </w:r>
      <w:r w:rsidR="00811500">
        <w:rPr>
          <w:color w:val="000000"/>
          <w:sz w:val="20"/>
          <w:szCs w:val="20"/>
          <w:lang w:val="es-ES"/>
        </w:rPr>
        <w:t xml:space="preserve"> y</w:t>
      </w:r>
      <w:r w:rsidRPr="003419DD">
        <w:rPr>
          <w:color w:val="000000"/>
          <w:sz w:val="20"/>
          <w:szCs w:val="20"/>
          <w:lang w:val="es-ES"/>
        </w:rPr>
        <w:t xml:space="preserve"> en el mismo lugar </w:t>
      </w:r>
      <w:r w:rsidR="00D63282" w:rsidRPr="003419DD">
        <w:rPr>
          <w:color w:val="000000"/>
          <w:sz w:val="20"/>
          <w:szCs w:val="20"/>
          <w:lang w:val="es-ES"/>
        </w:rPr>
        <w:t>donde</w:t>
      </w:r>
      <w:r w:rsidRPr="003419DD">
        <w:rPr>
          <w:color w:val="000000"/>
          <w:sz w:val="20"/>
          <w:szCs w:val="20"/>
          <w:lang w:val="es-ES"/>
        </w:rPr>
        <w:t xml:space="preserve"> presentó la solicitud.</w:t>
      </w:r>
    </w:p>
    <w:p w14:paraId="2567E8B2" w14:textId="74E6AD19" w:rsidR="00B36D66" w:rsidRPr="003419DD" w:rsidRDefault="00B36D66">
      <w:pPr>
        <w:spacing w:before="113" w:after="113" w:line="360" w:lineRule="auto"/>
        <w:jc w:val="both"/>
        <w:rPr>
          <w:color w:val="000000"/>
          <w:sz w:val="20"/>
          <w:szCs w:val="20"/>
          <w:lang w:val="es-ES"/>
        </w:rPr>
      </w:pPr>
      <w:r w:rsidRPr="003419DD">
        <w:rPr>
          <w:color w:val="000000"/>
          <w:sz w:val="20"/>
          <w:szCs w:val="20"/>
          <w:lang w:val="es-ES"/>
        </w:rPr>
        <w:t>2. Los centros docentes tienen que remitir las alegaciones y la documentación adicional presentada a la universidad correspondiente.</w:t>
      </w:r>
    </w:p>
    <w:p w14:paraId="11A1F4BF" w14:textId="442BA91B" w:rsidR="00170AA2" w:rsidRPr="003419DD" w:rsidRDefault="00B100EF">
      <w:pPr>
        <w:spacing w:before="113" w:after="113" w:line="360" w:lineRule="auto"/>
        <w:jc w:val="both"/>
        <w:rPr>
          <w:b/>
          <w:bCs/>
          <w:color w:val="000000"/>
          <w:sz w:val="20"/>
          <w:szCs w:val="20"/>
          <w:lang w:val="es-ES"/>
        </w:rPr>
      </w:pPr>
      <w:r w:rsidRPr="003419DD">
        <w:rPr>
          <w:b/>
          <w:bCs/>
          <w:color w:val="000000"/>
          <w:sz w:val="20"/>
          <w:szCs w:val="20"/>
          <w:lang w:val="es-ES"/>
        </w:rPr>
        <w:t>5</w:t>
      </w:r>
      <w:r w:rsidR="00AD665E" w:rsidRPr="003419DD">
        <w:rPr>
          <w:b/>
          <w:bCs/>
          <w:color w:val="000000"/>
          <w:sz w:val="20"/>
          <w:szCs w:val="20"/>
          <w:lang w:val="es-ES"/>
        </w:rPr>
        <w:t>.</w:t>
      </w:r>
      <w:r w:rsidR="0019356E" w:rsidRPr="003419DD">
        <w:rPr>
          <w:b/>
          <w:bCs/>
          <w:color w:val="000000"/>
          <w:sz w:val="20"/>
          <w:szCs w:val="20"/>
          <w:lang w:val="es-ES"/>
        </w:rPr>
        <w:t>6</w:t>
      </w:r>
      <w:r w:rsidR="00AD665E" w:rsidRPr="003419DD">
        <w:rPr>
          <w:b/>
          <w:bCs/>
          <w:color w:val="000000"/>
          <w:sz w:val="20"/>
          <w:szCs w:val="20"/>
          <w:lang w:val="es-ES"/>
        </w:rPr>
        <w:t xml:space="preserve">. Resolución </w:t>
      </w:r>
      <w:r w:rsidR="00EB328A" w:rsidRPr="003419DD">
        <w:rPr>
          <w:b/>
          <w:bCs/>
          <w:color w:val="000000"/>
          <w:sz w:val="20"/>
          <w:szCs w:val="20"/>
          <w:lang w:val="es-ES"/>
        </w:rPr>
        <w:t xml:space="preserve">de las </w:t>
      </w:r>
      <w:r w:rsidR="00803378" w:rsidRPr="003419DD">
        <w:rPr>
          <w:b/>
          <w:bCs/>
          <w:color w:val="000000"/>
          <w:sz w:val="20"/>
          <w:szCs w:val="20"/>
          <w:lang w:val="es-ES"/>
        </w:rPr>
        <w:t>alegaciones</w:t>
      </w:r>
    </w:p>
    <w:p w14:paraId="0D3703E7" w14:textId="77777777"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1. Una vez transcurrido el plazo de presentación de alegaciones, la Subcomisión de apoyo educativo las valorará y emitirá las resoluciones definitivas de adaptación.</w:t>
      </w:r>
    </w:p>
    <w:p w14:paraId="129D7775" w14:textId="1FD29354"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 xml:space="preserve">2. Contra la decisión de la Subcomisión de apoyo educativo, </w:t>
      </w:r>
      <w:r w:rsidR="00811500">
        <w:rPr>
          <w:color w:val="000000"/>
          <w:sz w:val="20"/>
          <w:szCs w:val="20"/>
          <w:lang w:val="es-ES"/>
        </w:rPr>
        <w:t>cabe</w:t>
      </w:r>
      <w:r w:rsidRPr="003419DD">
        <w:rPr>
          <w:color w:val="000000"/>
          <w:sz w:val="20"/>
          <w:szCs w:val="20"/>
          <w:lang w:val="es-ES"/>
        </w:rPr>
        <w:t xml:space="preserve"> recurso de alzada ante la Comisión gestora de las pruebas de acceso a la universidad, de acuerdo con la Ley 39/2015, de 1 de octubre, del Procedimiento Administrativo Común de las Administraciones Públicas.</w:t>
      </w:r>
    </w:p>
    <w:p w14:paraId="3DFC825F" w14:textId="2219E312" w:rsidR="00170AA2" w:rsidRPr="003419DD" w:rsidRDefault="00170AA2" w:rsidP="00976613">
      <w:pPr>
        <w:spacing w:before="113" w:after="113" w:line="360" w:lineRule="auto"/>
        <w:jc w:val="both"/>
        <w:rPr>
          <w:color w:val="000000"/>
          <w:sz w:val="20"/>
          <w:szCs w:val="20"/>
          <w:lang w:val="es-ES"/>
        </w:rPr>
      </w:pPr>
    </w:p>
    <w:p w14:paraId="1B223933" w14:textId="4253A3A8" w:rsidR="00170AA2" w:rsidRPr="003419DD" w:rsidRDefault="00B100EF">
      <w:pPr>
        <w:spacing w:before="113" w:after="113" w:line="360" w:lineRule="auto"/>
        <w:jc w:val="both"/>
        <w:rPr>
          <w:b/>
          <w:bCs/>
          <w:i/>
          <w:iCs/>
          <w:color w:val="000000"/>
          <w:sz w:val="20"/>
          <w:szCs w:val="20"/>
          <w:lang w:val="es-ES"/>
        </w:rPr>
      </w:pPr>
      <w:r w:rsidRPr="003419DD">
        <w:rPr>
          <w:b/>
          <w:bCs/>
          <w:i/>
          <w:iCs/>
          <w:color w:val="000000"/>
          <w:sz w:val="20"/>
          <w:szCs w:val="20"/>
          <w:lang w:val="es-ES"/>
        </w:rPr>
        <w:t>Sexto</w:t>
      </w:r>
      <w:r w:rsidR="00AD665E" w:rsidRPr="003419DD">
        <w:rPr>
          <w:b/>
          <w:bCs/>
          <w:i/>
          <w:iCs/>
          <w:color w:val="000000"/>
          <w:sz w:val="20"/>
          <w:szCs w:val="20"/>
          <w:lang w:val="es-ES"/>
        </w:rPr>
        <w:t>. Documentación</w:t>
      </w:r>
    </w:p>
    <w:p w14:paraId="0AF92655" w14:textId="590B58C8" w:rsidR="00170AA2" w:rsidRPr="003419DD" w:rsidRDefault="00AD665E">
      <w:pPr>
        <w:spacing w:before="113" w:after="113" w:line="360" w:lineRule="auto"/>
        <w:jc w:val="both"/>
        <w:rPr>
          <w:color w:val="000000"/>
          <w:sz w:val="20"/>
          <w:szCs w:val="20"/>
          <w:lang w:val="es-ES"/>
        </w:rPr>
      </w:pPr>
      <w:r w:rsidRPr="003419DD">
        <w:rPr>
          <w:color w:val="000000"/>
          <w:sz w:val="20"/>
          <w:szCs w:val="20"/>
          <w:lang w:val="es-ES"/>
        </w:rPr>
        <w:t xml:space="preserve">1. A efectos del procedimiento de adaptación en las pruebas de acceso </w:t>
      </w:r>
      <w:r w:rsidR="00811500">
        <w:rPr>
          <w:color w:val="000000"/>
          <w:sz w:val="20"/>
          <w:szCs w:val="20"/>
          <w:lang w:val="es-ES"/>
        </w:rPr>
        <w:t>a</w:t>
      </w:r>
      <w:r w:rsidRPr="003419DD">
        <w:rPr>
          <w:color w:val="000000"/>
          <w:sz w:val="20"/>
          <w:szCs w:val="20"/>
          <w:lang w:val="es-ES"/>
        </w:rPr>
        <w:t xml:space="preserve"> la universidad, solo se admitirá la documentación siguiente:</w:t>
      </w:r>
    </w:p>
    <w:p w14:paraId="13404553" w14:textId="454F25B7" w:rsidR="00170AA2" w:rsidRPr="003419DD" w:rsidRDefault="00AD665E">
      <w:pPr>
        <w:spacing w:before="57" w:after="57" w:line="360" w:lineRule="auto"/>
        <w:jc w:val="both"/>
        <w:rPr>
          <w:sz w:val="20"/>
          <w:szCs w:val="20"/>
          <w:lang w:val="es-ES"/>
        </w:rPr>
      </w:pPr>
      <w:r w:rsidRPr="003419DD">
        <w:rPr>
          <w:sz w:val="20"/>
          <w:szCs w:val="20"/>
          <w:lang w:val="es-ES"/>
        </w:rPr>
        <w:t>a) Informe sociopsicopedag</w:t>
      </w:r>
      <w:r w:rsidR="00811500">
        <w:rPr>
          <w:sz w:val="20"/>
          <w:szCs w:val="20"/>
          <w:lang w:val="es-ES"/>
        </w:rPr>
        <w:t>ó</w:t>
      </w:r>
      <w:r w:rsidRPr="003419DD">
        <w:rPr>
          <w:sz w:val="20"/>
          <w:szCs w:val="20"/>
          <w:lang w:val="es-ES"/>
        </w:rPr>
        <w:t>gic</w:t>
      </w:r>
      <w:r w:rsidR="00811500">
        <w:rPr>
          <w:sz w:val="20"/>
          <w:szCs w:val="20"/>
          <w:lang w:val="es-ES"/>
        </w:rPr>
        <w:t>o</w:t>
      </w:r>
      <w:r w:rsidRPr="003419DD">
        <w:rPr>
          <w:sz w:val="20"/>
          <w:szCs w:val="20"/>
          <w:lang w:val="es-ES"/>
        </w:rPr>
        <w:t xml:space="preserve"> para la adaptación en las pruebas de acceso en la universidad realizado por el departamento de orientación </w:t>
      </w:r>
      <w:r w:rsidR="00DC2C9A" w:rsidRPr="003419DD">
        <w:rPr>
          <w:sz w:val="20"/>
          <w:szCs w:val="20"/>
          <w:lang w:val="es-ES"/>
        </w:rPr>
        <w:t xml:space="preserve">educativa y profesional </w:t>
      </w:r>
      <w:r w:rsidRPr="003419DD">
        <w:rPr>
          <w:sz w:val="20"/>
          <w:szCs w:val="20"/>
          <w:lang w:val="es-ES"/>
        </w:rPr>
        <w:t>o por</w:t>
      </w:r>
      <w:r w:rsidR="00DC2C9A" w:rsidRPr="003419DD">
        <w:rPr>
          <w:sz w:val="20"/>
          <w:szCs w:val="20"/>
          <w:lang w:val="es-ES"/>
        </w:rPr>
        <w:t xml:space="preserve"> </w:t>
      </w:r>
      <w:r w:rsidR="00CA44C3" w:rsidRPr="003419DD">
        <w:rPr>
          <w:rStyle w:val="Fuentedeprrafopredeter1"/>
          <w:sz w:val="20"/>
          <w:szCs w:val="20"/>
          <w:lang w:val="es-ES"/>
        </w:rPr>
        <w:t xml:space="preserve">la unidad </w:t>
      </w:r>
      <w:r w:rsidR="00DC2C9A" w:rsidRPr="003419DD">
        <w:rPr>
          <w:rStyle w:val="Fuentedeprrafopredeter1"/>
          <w:sz w:val="20"/>
          <w:szCs w:val="20"/>
          <w:lang w:val="es-ES"/>
        </w:rPr>
        <w:t>especializada de orientación</w:t>
      </w:r>
      <w:r w:rsidR="00DC2C9A" w:rsidRPr="003419DD">
        <w:rPr>
          <w:sz w:val="20"/>
          <w:szCs w:val="20"/>
          <w:lang w:val="es-ES"/>
        </w:rPr>
        <w:t xml:space="preserve"> </w:t>
      </w:r>
      <w:r w:rsidRPr="003419DD">
        <w:rPr>
          <w:sz w:val="20"/>
          <w:szCs w:val="20"/>
          <w:lang w:val="es-ES"/>
        </w:rPr>
        <w:t>en el módulo de inclusión de ITACA</w:t>
      </w:r>
      <w:r w:rsidR="00541ED3" w:rsidRPr="003419DD">
        <w:rPr>
          <w:sz w:val="20"/>
          <w:szCs w:val="20"/>
          <w:lang w:val="es-ES"/>
        </w:rPr>
        <w:t xml:space="preserve"> 3</w:t>
      </w:r>
      <w:r w:rsidR="00DC2C9A" w:rsidRPr="003419DD">
        <w:rPr>
          <w:sz w:val="20"/>
          <w:szCs w:val="20"/>
          <w:lang w:val="es-ES"/>
        </w:rPr>
        <w:t xml:space="preserve">, que </w:t>
      </w:r>
      <w:r w:rsidRPr="003419DD">
        <w:rPr>
          <w:sz w:val="20"/>
          <w:szCs w:val="20"/>
          <w:lang w:val="es-ES"/>
        </w:rPr>
        <w:t xml:space="preserve">tiene carácter obligatorio </w:t>
      </w:r>
      <w:r w:rsidR="006D4A7C" w:rsidRPr="003419DD">
        <w:rPr>
          <w:sz w:val="20"/>
          <w:szCs w:val="20"/>
          <w:lang w:val="es-ES"/>
        </w:rPr>
        <w:t>en el caso del alumnado que está escolarizado</w:t>
      </w:r>
      <w:r w:rsidRPr="003419DD">
        <w:rPr>
          <w:sz w:val="20"/>
          <w:szCs w:val="20"/>
          <w:lang w:val="es-ES"/>
        </w:rPr>
        <w:t>. Complementariamente, también pueden presentarse otros informes sociopsicopedag</w:t>
      </w:r>
      <w:r w:rsidR="00811500">
        <w:rPr>
          <w:sz w:val="20"/>
          <w:szCs w:val="20"/>
          <w:lang w:val="es-ES"/>
        </w:rPr>
        <w:t>ó</w:t>
      </w:r>
      <w:r w:rsidRPr="003419DD">
        <w:rPr>
          <w:sz w:val="20"/>
          <w:szCs w:val="20"/>
          <w:lang w:val="es-ES"/>
        </w:rPr>
        <w:t>gic</w:t>
      </w:r>
      <w:r w:rsidR="00811500">
        <w:rPr>
          <w:sz w:val="20"/>
          <w:szCs w:val="20"/>
          <w:lang w:val="es-ES"/>
        </w:rPr>
        <w:t>o</w:t>
      </w:r>
      <w:r w:rsidRPr="003419DD">
        <w:rPr>
          <w:sz w:val="20"/>
          <w:szCs w:val="20"/>
          <w:lang w:val="es-ES"/>
        </w:rPr>
        <w:t>s anteriores que acreditan las necesidades específicas de apoyo educativo y las medidas de respuesta implementadas.</w:t>
      </w:r>
      <w:r w:rsidR="00811500">
        <w:rPr>
          <w:sz w:val="20"/>
          <w:szCs w:val="20"/>
          <w:lang w:val="es-ES"/>
        </w:rPr>
        <w:t xml:space="preserve"> El alumnado proveniente de otros centros que no pertenezcan al sistema educativo </w:t>
      </w:r>
      <w:proofErr w:type="gramStart"/>
      <w:r w:rsidR="00811500">
        <w:rPr>
          <w:sz w:val="20"/>
          <w:szCs w:val="20"/>
          <w:lang w:val="es-ES"/>
        </w:rPr>
        <w:t>valenciano,</w:t>
      </w:r>
      <w:proofErr w:type="gramEnd"/>
      <w:r w:rsidR="00811500">
        <w:rPr>
          <w:sz w:val="20"/>
          <w:szCs w:val="20"/>
          <w:lang w:val="es-ES"/>
        </w:rPr>
        <w:t xml:space="preserve"> deberá presentar el informe sociopsicopedagógico realizado por el departamento de orientación del centro donde esté escolarizado.</w:t>
      </w:r>
    </w:p>
    <w:p w14:paraId="23B04EB5" w14:textId="042D1A4D" w:rsidR="00170AA2" w:rsidRPr="003419DD" w:rsidRDefault="00AD665E" w:rsidP="00541ED3">
      <w:pPr>
        <w:spacing w:before="113" w:after="113" w:line="360" w:lineRule="auto"/>
        <w:jc w:val="both"/>
        <w:rPr>
          <w:sz w:val="20"/>
          <w:szCs w:val="20"/>
          <w:lang w:val="es-ES"/>
        </w:rPr>
      </w:pPr>
      <w:r w:rsidRPr="003419DD">
        <w:rPr>
          <w:sz w:val="20"/>
          <w:szCs w:val="20"/>
          <w:lang w:val="es-ES"/>
        </w:rPr>
        <w:t xml:space="preserve">b) Certificación vigente acreditativa de un grado de discapacidad igual o superior al 33% y dictamen técnico facultativo vigente, emitidos por la dirección del centro de valoración y orientación de discapacidades y el equipo de valoración y orientación que corresponda, dependientes de la </w:t>
      </w:r>
      <w:r w:rsidR="00811500" w:rsidRPr="003419DD">
        <w:rPr>
          <w:sz w:val="20"/>
          <w:szCs w:val="20"/>
          <w:lang w:val="es-ES"/>
        </w:rPr>
        <w:t>conselleria</w:t>
      </w:r>
      <w:r w:rsidRPr="003419DD">
        <w:rPr>
          <w:sz w:val="20"/>
          <w:szCs w:val="20"/>
          <w:lang w:val="es-ES"/>
        </w:rPr>
        <w:t xml:space="preserve"> competente en la materia </w:t>
      </w:r>
      <w:r w:rsidRPr="003419DD">
        <w:rPr>
          <w:sz w:val="20"/>
          <w:szCs w:val="20"/>
          <w:lang w:val="es-ES"/>
        </w:rPr>
        <w:lastRenderedPageBreak/>
        <w:t>o el órgano equivaliendo otras Administraciones autonómicas.</w:t>
      </w:r>
      <w:r w:rsidR="00541ED3" w:rsidRPr="003419DD">
        <w:rPr>
          <w:sz w:val="20"/>
          <w:szCs w:val="20"/>
          <w:lang w:val="es-ES"/>
        </w:rPr>
        <w:t xml:space="preserve"> En el supuesto de que el certificado de discapacidad se encuentre en trámite, se aportará una copia de la solicitud y </w:t>
      </w:r>
      <w:r w:rsidR="00811500">
        <w:rPr>
          <w:sz w:val="20"/>
          <w:szCs w:val="20"/>
          <w:lang w:val="es-ES"/>
        </w:rPr>
        <w:t xml:space="preserve">de </w:t>
      </w:r>
      <w:r w:rsidR="00541ED3" w:rsidRPr="003419DD">
        <w:rPr>
          <w:sz w:val="20"/>
          <w:szCs w:val="20"/>
          <w:lang w:val="es-ES"/>
        </w:rPr>
        <w:t>los informes médicos correspondientes presentados para la valoración.</w:t>
      </w:r>
    </w:p>
    <w:p w14:paraId="3DC82928" w14:textId="193CDDDB" w:rsidR="00170AA2" w:rsidRPr="003419DD" w:rsidRDefault="00AD665E">
      <w:pPr>
        <w:spacing w:before="57" w:after="57" w:line="360" w:lineRule="auto"/>
        <w:jc w:val="both"/>
        <w:rPr>
          <w:sz w:val="20"/>
          <w:szCs w:val="20"/>
          <w:lang w:val="es-ES"/>
        </w:rPr>
      </w:pPr>
      <w:r w:rsidRPr="003419DD">
        <w:rPr>
          <w:sz w:val="20"/>
          <w:szCs w:val="20"/>
          <w:lang w:val="es-ES"/>
        </w:rPr>
        <w:t>c) Informes clínicos o certificados médicos</w:t>
      </w:r>
      <w:r w:rsidR="00811500">
        <w:rPr>
          <w:sz w:val="20"/>
          <w:szCs w:val="20"/>
          <w:lang w:val="es-ES"/>
        </w:rPr>
        <w:t>,</w:t>
      </w:r>
      <w:r w:rsidRPr="003419DD">
        <w:rPr>
          <w:sz w:val="20"/>
          <w:szCs w:val="20"/>
          <w:lang w:val="es-ES"/>
        </w:rPr>
        <w:t xml:space="preserve"> </w:t>
      </w:r>
      <w:r w:rsidR="00B36D66" w:rsidRPr="003419DD">
        <w:rPr>
          <w:sz w:val="20"/>
          <w:szCs w:val="20"/>
          <w:lang w:val="es-ES"/>
        </w:rPr>
        <w:t>con una antigüedad no superior a dos años respecto a la fecha de presentación de solicitudes</w:t>
      </w:r>
      <w:r w:rsidRPr="003419DD">
        <w:rPr>
          <w:sz w:val="20"/>
          <w:szCs w:val="20"/>
          <w:lang w:val="es-ES"/>
        </w:rPr>
        <w:t>, emitidos por profesionales del sistema público de salud que tratan habitualmente a la persona solicitante o de entidades concertadas o que tienen convenio con la Seguridad Social o regímenes especiales, con indicación del diagnóstico y la fecha inicial de este.</w:t>
      </w:r>
    </w:p>
    <w:p w14:paraId="42DFAE3C" w14:textId="6C26BF11" w:rsidR="00170AA2" w:rsidRPr="003419DD" w:rsidRDefault="00AD665E">
      <w:pPr>
        <w:spacing w:before="113" w:after="113" w:line="360" w:lineRule="auto"/>
        <w:jc w:val="both"/>
        <w:rPr>
          <w:sz w:val="20"/>
          <w:szCs w:val="20"/>
          <w:lang w:val="es-ES"/>
        </w:rPr>
      </w:pPr>
      <w:r w:rsidRPr="003419DD">
        <w:rPr>
          <w:sz w:val="20"/>
          <w:szCs w:val="20"/>
          <w:lang w:val="es-ES"/>
        </w:rPr>
        <w:t xml:space="preserve">d) Informes clínicos o certificados médicos, </w:t>
      </w:r>
      <w:r w:rsidR="00DC1B94" w:rsidRPr="003419DD">
        <w:rPr>
          <w:sz w:val="20"/>
          <w:szCs w:val="20"/>
          <w:lang w:val="es-ES"/>
        </w:rPr>
        <w:t xml:space="preserve">actualizados en el curso de la realización de las pruebas de acceso a la universidad, </w:t>
      </w:r>
      <w:r w:rsidRPr="003419DD">
        <w:rPr>
          <w:sz w:val="20"/>
          <w:szCs w:val="20"/>
          <w:lang w:val="es-ES"/>
        </w:rPr>
        <w:t xml:space="preserve">emitidos por las unidades de salud mental del sistema público de salud que tratan habitualmente </w:t>
      </w:r>
      <w:r w:rsidR="00811500">
        <w:rPr>
          <w:sz w:val="20"/>
          <w:szCs w:val="20"/>
          <w:lang w:val="es-ES"/>
        </w:rPr>
        <w:t xml:space="preserve">a </w:t>
      </w:r>
      <w:r w:rsidRPr="003419DD">
        <w:rPr>
          <w:sz w:val="20"/>
          <w:szCs w:val="20"/>
          <w:lang w:val="es-ES"/>
        </w:rPr>
        <w:t xml:space="preserve">la persona solicitante o de entidades concertadas o que tienen convenio con la Seguridad Social o regímenes especiales, que acreditan </w:t>
      </w:r>
      <w:r w:rsidR="00EC4504" w:rsidRPr="003419DD">
        <w:rPr>
          <w:sz w:val="20"/>
          <w:szCs w:val="20"/>
          <w:lang w:val="es-ES"/>
        </w:rPr>
        <w:t>las situaciones</w:t>
      </w:r>
      <w:r w:rsidRPr="003419DD">
        <w:rPr>
          <w:sz w:val="20"/>
          <w:szCs w:val="20"/>
          <w:lang w:val="es-ES"/>
        </w:rPr>
        <w:t xml:space="preserve"> alegadas, con indicación de la fecha inicial del diagnóstico y, si es el caso, del plan terapéutico correspondiente.</w:t>
      </w:r>
    </w:p>
    <w:p w14:paraId="07B3B534" w14:textId="1A4568C7" w:rsidR="00A305BF" w:rsidRPr="003419DD" w:rsidRDefault="00D63282">
      <w:pPr>
        <w:spacing w:before="113" w:after="113" w:line="360" w:lineRule="auto"/>
        <w:jc w:val="both"/>
        <w:rPr>
          <w:sz w:val="20"/>
          <w:szCs w:val="20"/>
          <w:lang w:val="es-ES"/>
        </w:rPr>
      </w:pPr>
      <w:r w:rsidRPr="003419DD">
        <w:rPr>
          <w:sz w:val="20"/>
          <w:szCs w:val="20"/>
          <w:lang w:val="es-ES"/>
        </w:rPr>
        <w:t>e</w:t>
      </w:r>
      <w:r w:rsidR="00A305BF" w:rsidRPr="003419DD">
        <w:rPr>
          <w:sz w:val="20"/>
          <w:szCs w:val="20"/>
          <w:lang w:val="es-ES"/>
        </w:rPr>
        <w:t>) Informes psicológicos</w:t>
      </w:r>
      <w:r w:rsidR="00541ED3" w:rsidRPr="003419DD">
        <w:rPr>
          <w:sz w:val="20"/>
          <w:szCs w:val="20"/>
          <w:lang w:val="es-ES"/>
        </w:rPr>
        <w:t>, realizados por personas profesionales colegiadas de psicología clínica</w:t>
      </w:r>
      <w:r w:rsidR="00A305BF" w:rsidRPr="003419DD">
        <w:rPr>
          <w:sz w:val="20"/>
          <w:szCs w:val="20"/>
          <w:lang w:val="es-ES"/>
        </w:rPr>
        <w:t>, en el caso del alumnado que no está escolarizado y acredit</w:t>
      </w:r>
      <w:r w:rsidR="00811500">
        <w:rPr>
          <w:sz w:val="20"/>
          <w:szCs w:val="20"/>
          <w:lang w:val="es-ES"/>
        </w:rPr>
        <w:t>e</w:t>
      </w:r>
      <w:r w:rsidR="00541ED3" w:rsidRPr="003419DD">
        <w:rPr>
          <w:sz w:val="20"/>
          <w:szCs w:val="20"/>
          <w:lang w:val="es-ES"/>
        </w:rPr>
        <w:t xml:space="preserve"> dificultades específicas de aprendizaje</w:t>
      </w:r>
      <w:r w:rsidR="00B36D66" w:rsidRPr="003419DD">
        <w:rPr>
          <w:sz w:val="20"/>
          <w:szCs w:val="20"/>
          <w:lang w:val="es-ES"/>
        </w:rPr>
        <w:t>, actualizados en el curso de realización de las pruebas de acceso a la universidad.</w:t>
      </w:r>
      <w:r w:rsidR="00811500">
        <w:rPr>
          <w:sz w:val="20"/>
          <w:szCs w:val="20"/>
          <w:lang w:val="es-ES"/>
        </w:rPr>
        <w:t xml:space="preserve"> Para justificar que estas dificultades estaban presentes con anterioridad, es conveniente que, adicionalmente i en caso de disponer de ellos, se aporten también informes anteriores. </w:t>
      </w:r>
    </w:p>
    <w:p w14:paraId="0922949E" w14:textId="432D797D" w:rsidR="006612FA" w:rsidRPr="003419DD" w:rsidRDefault="00D63282">
      <w:pPr>
        <w:spacing w:before="113" w:after="113" w:line="360" w:lineRule="auto"/>
        <w:jc w:val="both"/>
        <w:rPr>
          <w:sz w:val="20"/>
          <w:szCs w:val="20"/>
          <w:lang w:val="es-ES"/>
        </w:rPr>
      </w:pPr>
      <w:r w:rsidRPr="003419DD">
        <w:rPr>
          <w:sz w:val="20"/>
          <w:szCs w:val="20"/>
          <w:lang w:val="es-ES"/>
        </w:rPr>
        <w:t>f</w:t>
      </w:r>
      <w:r w:rsidR="006612FA" w:rsidRPr="003419DD">
        <w:rPr>
          <w:sz w:val="20"/>
          <w:szCs w:val="20"/>
          <w:lang w:val="es-ES"/>
        </w:rPr>
        <w:t>) Documentación académica justificativa de las necesidades alegadas, en el supuesto de que la persona solicitan</w:t>
      </w:r>
      <w:r w:rsidR="00811500">
        <w:rPr>
          <w:sz w:val="20"/>
          <w:szCs w:val="20"/>
          <w:lang w:val="es-ES"/>
        </w:rPr>
        <w:t>te</w:t>
      </w:r>
      <w:r w:rsidR="006612FA" w:rsidRPr="003419DD">
        <w:rPr>
          <w:sz w:val="20"/>
          <w:szCs w:val="20"/>
          <w:lang w:val="es-ES"/>
        </w:rPr>
        <w:t xml:space="preserve"> haya cursado la educación primaria, la enseñanza secundaria obligatoria o el bachillerato en otras autonomías</w:t>
      </w:r>
      <w:r w:rsidR="00E54068">
        <w:rPr>
          <w:sz w:val="20"/>
          <w:szCs w:val="20"/>
          <w:lang w:val="es-ES"/>
        </w:rPr>
        <w:t xml:space="preserve"> o países</w:t>
      </w:r>
      <w:r w:rsidR="006612FA" w:rsidRPr="003419DD">
        <w:rPr>
          <w:sz w:val="20"/>
          <w:szCs w:val="20"/>
          <w:lang w:val="es-ES"/>
        </w:rPr>
        <w:t>.</w:t>
      </w:r>
    </w:p>
    <w:p w14:paraId="60A87058" w14:textId="61218A4D" w:rsidR="006D4A7C" w:rsidRPr="003419DD" w:rsidRDefault="00541ED3">
      <w:pPr>
        <w:spacing w:before="113" w:after="113" w:line="360" w:lineRule="auto"/>
        <w:jc w:val="both"/>
        <w:rPr>
          <w:sz w:val="20"/>
          <w:szCs w:val="20"/>
          <w:lang w:val="es-ES"/>
        </w:rPr>
      </w:pPr>
      <w:r w:rsidRPr="003419DD">
        <w:rPr>
          <w:sz w:val="20"/>
          <w:szCs w:val="20"/>
          <w:lang w:val="es-ES"/>
        </w:rPr>
        <w:t>2.</w:t>
      </w:r>
      <w:r w:rsidR="006D4A7C" w:rsidRPr="003419DD">
        <w:rPr>
          <w:sz w:val="20"/>
          <w:szCs w:val="20"/>
          <w:lang w:val="es-ES"/>
        </w:rPr>
        <w:t xml:space="preserve"> Para el alumnado con dificultades específicas de aprendizaje y TDAH</w:t>
      </w:r>
      <w:r w:rsidR="00517A0F" w:rsidRPr="003419DD">
        <w:rPr>
          <w:sz w:val="20"/>
          <w:szCs w:val="20"/>
          <w:lang w:val="es-ES"/>
        </w:rPr>
        <w:t xml:space="preserve">, lo informe sociopsicopedagògic </w:t>
      </w:r>
      <w:r w:rsidR="00A305BF" w:rsidRPr="003419DD">
        <w:rPr>
          <w:sz w:val="20"/>
          <w:szCs w:val="20"/>
          <w:lang w:val="es-ES"/>
        </w:rPr>
        <w:t>y/o los informes psicológicos aportados</w:t>
      </w:r>
      <w:r w:rsidR="00B36D66" w:rsidRPr="003419DD">
        <w:rPr>
          <w:sz w:val="20"/>
          <w:szCs w:val="20"/>
          <w:lang w:val="es-ES"/>
        </w:rPr>
        <w:t xml:space="preserve"> tienen que </w:t>
      </w:r>
      <w:r w:rsidR="00DC1B94" w:rsidRPr="003419DD">
        <w:rPr>
          <w:sz w:val="20"/>
          <w:szCs w:val="20"/>
          <w:lang w:val="es-ES"/>
        </w:rPr>
        <w:t>incluir</w:t>
      </w:r>
      <w:r w:rsidR="00B36D66" w:rsidRPr="003419DD">
        <w:rPr>
          <w:sz w:val="20"/>
          <w:szCs w:val="20"/>
          <w:lang w:val="es-ES"/>
        </w:rPr>
        <w:t xml:space="preserve"> la relación</w:t>
      </w:r>
      <w:r w:rsidR="00DC1B94" w:rsidRPr="003419DD">
        <w:rPr>
          <w:sz w:val="20"/>
          <w:szCs w:val="20"/>
          <w:lang w:val="es-ES"/>
        </w:rPr>
        <w:t xml:space="preserve"> de las</w:t>
      </w:r>
      <w:r w:rsidR="00B36D66" w:rsidRPr="003419DD">
        <w:rPr>
          <w:sz w:val="20"/>
          <w:szCs w:val="20"/>
          <w:lang w:val="es-ES"/>
        </w:rPr>
        <w:t xml:space="preserve"> pruebas estandarizadas aplicadas de aplicación individual y las puntuaciones obtenidas</w:t>
      </w:r>
      <w:r w:rsidR="00DC1B94" w:rsidRPr="003419DD">
        <w:rPr>
          <w:sz w:val="20"/>
          <w:szCs w:val="20"/>
          <w:lang w:val="es-ES"/>
        </w:rPr>
        <w:t>, así como</w:t>
      </w:r>
      <w:r w:rsidR="00B36D66" w:rsidRPr="003419DD">
        <w:rPr>
          <w:sz w:val="20"/>
          <w:szCs w:val="20"/>
          <w:lang w:val="es-ES"/>
        </w:rPr>
        <w:t xml:space="preserve"> justificar que se cumplen</w:t>
      </w:r>
      <w:r w:rsidR="00A305BF" w:rsidRPr="003419DD">
        <w:rPr>
          <w:sz w:val="20"/>
          <w:szCs w:val="20"/>
          <w:lang w:val="es-ES"/>
        </w:rPr>
        <w:t xml:space="preserve"> </w:t>
      </w:r>
      <w:r w:rsidR="00B36D66" w:rsidRPr="003419DD">
        <w:rPr>
          <w:sz w:val="20"/>
          <w:szCs w:val="20"/>
          <w:lang w:val="es-ES"/>
        </w:rPr>
        <w:t>los</w:t>
      </w:r>
      <w:r w:rsidR="00517A0F" w:rsidRPr="003419DD">
        <w:rPr>
          <w:sz w:val="20"/>
          <w:szCs w:val="20"/>
          <w:lang w:val="es-ES"/>
        </w:rPr>
        <w:t xml:space="preserve"> criterios</w:t>
      </w:r>
      <w:r w:rsidR="00A305BF" w:rsidRPr="003419DD">
        <w:rPr>
          <w:sz w:val="20"/>
          <w:szCs w:val="20"/>
          <w:lang w:val="es-ES"/>
        </w:rPr>
        <w:t xml:space="preserve"> establecidos en las clasificaciones internacionales (DSM o CIE), </w:t>
      </w:r>
      <w:r w:rsidR="00517A0F" w:rsidRPr="003419DD">
        <w:rPr>
          <w:sz w:val="20"/>
          <w:szCs w:val="20"/>
          <w:lang w:val="es-ES"/>
        </w:rPr>
        <w:t>que estas dificultades no están asociadas a otras condiciones personales o situaciones de desventaja social o cultural</w:t>
      </w:r>
      <w:r w:rsidR="00A305BF" w:rsidRPr="003419DD">
        <w:rPr>
          <w:sz w:val="20"/>
          <w:szCs w:val="20"/>
          <w:lang w:val="es-ES"/>
        </w:rPr>
        <w:t xml:space="preserve">, que han estado presentes desde etapas anteriores y que, </w:t>
      </w:r>
      <w:r w:rsidR="00DC1B94" w:rsidRPr="003419DD">
        <w:rPr>
          <w:sz w:val="20"/>
          <w:szCs w:val="20"/>
          <w:lang w:val="es-ES"/>
        </w:rPr>
        <w:t xml:space="preserve">persisten </w:t>
      </w:r>
      <w:r w:rsidR="00A305BF" w:rsidRPr="003419DD">
        <w:rPr>
          <w:sz w:val="20"/>
          <w:szCs w:val="20"/>
          <w:lang w:val="es-ES"/>
        </w:rPr>
        <w:t>en el momento actual, a pesar de haber recibido apoyo.</w:t>
      </w:r>
    </w:p>
    <w:p w14:paraId="1B178467" w14:textId="617E51F7" w:rsidR="00D14C16" w:rsidRPr="003419DD" w:rsidRDefault="00DC1B94" w:rsidP="00D14C16">
      <w:pPr>
        <w:spacing w:before="57" w:after="57" w:line="360" w:lineRule="auto"/>
        <w:jc w:val="both"/>
        <w:rPr>
          <w:sz w:val="20"/>
          <w:szCs w:val="20"/>
          <w:lang w:val="es-ES"/>
        </w:rPr>
      </w:pPr>
      <w:r w:rsidRPr="003419DD">
        <w:rPr>
          <w:sz w:val="20"/>
          <w:szCs w:val="20"/>
          <w:lang w:val="es-ES"/>
        </w:rPr>
        <w:t>3</w:t>
      </w:r>
      <w:r w:rsidR="00D14C16" w:rsidRPr="003419DD">
        <w:rPr>
          <w:sz w:val="20"/>
          <w:szCs w:val="20"/>
          <w:lang w:val="es-ES"/>
        </w:rPr>
        <w:t>. Las personas que aport</w:t>
      </w:r>
      <w:r w:rsidR="00E54068">
        <w:rPr>
          <w:sz w:val="20"/>
          <w:szCs w:val="20"/>
          <w:lang w:val="es-ES"/>
        </w:rPr>
        <w:t>e</w:t>
      </w:r>
      <w:r w:rsidR="00D14C16" w:rsidRPr="003419DD">
        <w:rPr>
          <w:sz w:val="20"/>
          <w:szCs w:val="20"/>
          <w:lang w:val="es-ES"/>
        </w:rPr>
        <w:t>n informes médicos de entidades concertadas o que tienen convenio con regímenes especiales, tienen que aportar una copia de las dos caras de la tarjeta de afiliación al régimen especial donde constan como beneficiarias.</w:t>
      </w:r>
    </w:p>
    <w:p w14:paraId="3A0A7C71" w14:textId="461B495F" w:rsidR="006D4A7C" w:rsidRDefault="006D4A7C" w:rsidP="00D14C16">
      <w:pPr>
        <w:spacing w:before="57" w:after="57" w:line="360" w:lineRule="auto"/>
        <w:jc w:val="both"/>
        <w:rPr>
          <w:sz w:val="20"/>
          <w:szCs w:val="20"/>
          <w:lang w:val="es-ES"/>
        </w:rPr>
      </w:pPr>
      <w:r w:rsidRPr="003419DD">
        <w:rPr>
          <w:sz w:val="20"/>
          <w:szCs w:val="20"/>
          <w:lang w:val="es-ES"/>
        </w:rPr>
        <w:t xml:space="preserve">4. La documentación aportada </w:t>
      </w:r>
      <w:r w:rsidR="00DC1B94" w:rsidRPr="003419DD">
        <w:rPr>
          <w:sz w:val="20"/>
          <w:szCs w:val="20"/>
          <w:lang w:val="es-ES"/>
        </w:rPr>
        <w:t xml:space="preserve">no se devolverá a las personas interesadas y quedará </w:t>
      </w:r>
      <w:r w:rsidRPr="003419DD">
        <w:rPr>
          <w:sz w:val="20"/>
          <w:szCs w:val="20"/>
          <w:lang w:val="es-ES"/>
        </w:rPr>
        <w:t>custodiada por las universidades</w:t>
      </w:r>
      <w:r w:rsidR="00DC1B94" w:rsidRPr="003419DD">
        <w:rPr>
          <w:sz w:val="20"/>
          <w:szCs w:val="20"/>
          <w:lang w:val="es-ES"/>
        </w:rPr>
        <w:t xml:space="preserve"> hasta que se complica el plazo legal en qué</w:t>
      </w:r>
      <w:r w:rsidRPr="003419DD">
        <w:rPr>
          <w:sz w:val="20"/>
          <w:szCs w:val="20"/>
          <w:lang w:val="es-ES"/>
        </w:rPr>
        <w:t xml:space="preserve"> </w:t>
      </w:r>
      <w:r w:rsidR="00DC1B94" w:rsidRPr="003419DD">
        <w:rPr>
          <w:sz w:val="20"/>
          <w:szCs w:val="20"/>
          <w:lang w:val="es-ES"/>
        </w:rPr>
        <w:t>pueda ser destruida</w:t>
      </w:r>
      <w:r w:rsidRPr="003419DD">
        <w:rPr>
          <w:sz w:val="20"/>
          <w:szCs w:val="20"/>
          <w:lang w:val="es-ES"/>
        </w:rPr>
        <w:t>.</w:t>
      </w:r>
    </w:p>
    <w:p w14:paraId="3C66C15D" w14:textId="77964D65" w:rsidR="00E54068" w:rsidRPr="00E54068" w:rsidRDefault="00E54068" w:rsidP="00E54068">
      <w:pPr>
        <w:spacing w:before="57" w:after="57" w:line="360" w:lineRule="auto"/>
        <w:jc w:val="both"/>
        <w:rPr>
          <w:sz w:val="20"/>
          <w:szCs w:val="20"/>
          <w:lang w:val="es-ES"/>
        </w:rPr>
      </w:pPr>
      <w:r>
        <w:rPr>
          <w:sz w:val="20"/>
          <w:szCs w:val="20"/>
          <w:lang w:val="es-ES"/>
        </w:rPr>
        <w:t>5. De acuerdo con el Ministerio de Asuntos Exteriores, Unión Europea y Cooperación</w:t>
      </w:r>
      <w:r w:rsidR="00BD50C3">
        <w:rPr>
          <w:sz w:val="20"/>
          <w:szCs w:val="20"/>
          <w:lang w:val="es-ES"/>
        </w:rPr>
        <w:t xml:space="preserve"> (MAEUEC) de España</w:t>
      </w:r>
      <w:r>
        <w:rPr>
          <w:sz w:val="20"/>
          <w:szCs w:val="20"/>
          <w:lang w:val="es-ES"/>
        </w:rPr>
        <w:t>, l</w:t>
      </w:r>
      <w:r w:rsidRPr="00E54068">
        <w:rPr>
          <w:sz w:val="20"/>
          <w:szCs w:val="20"/>
          <w:lang w:val="es-ES"/>
        </w:rPr>
        <w:t>os documentos públicos extranjeros destinados a presentarse en la Administración española deben cumplir los siguientes requisitos:</w:t>
      </w:r>
    </w:p>
    <w:p w14:paraId="37C35B13" w14:textId="2923C23D" w:rsidR="00E54068" w:rsidRPr="00E54068" w:rsidRDefault="00E54068" w:rsidP="00E54068">
      <w:pPr>
        <w:spacing w:before="57" w:after="57" w:line="360" w:lineRule="auto"/>
        <w:jc w:val="both"/>
        <w:rPr>
          <w:sz w:val="20"/>
          <w:szCs w:val="20"/>
          <w:lang w:val="es-ES"/>
        </w:rPr>
      </w:pPr>
      <w:r>
        <w:rPr>
          <w:sz w:val="20"/>
          <w:szCs w:val="20"/>
          <w:lang w:val="es-ES"/>
        </w:rPr>
        <w:t>a)</w:t>
      </w:r>
      <w:r w:rsidRPr="00E54068">
        <w:rPr>
          <w:sz w:val="20"/>
          <w:szCs w:val="20"/>
          <w:lang w:val="es-ES"/>
        </w:rPr>
        <w:t xml:space="preserve"> Debe tratarse de un documento original o de una copia certificada por el mismo organismo que expidió el documento original.</w:t>
      </w:r>
    </w:p>
    <w:p w14:paraId="5C89B66D" w14:textId="29D31248" w:rsidR="00E54068" w:rsidRPr="00E54068" w:rsidRDefault="00E54068" w:rsidP="00E54068">
      <w:pPr>
        <w:spacing w:before="57" w:after="57" w:line="360" w:lineRule="auto"/>
        <w:jc w:val="both"/>
        <w:rPr>
          <w:sz w:val="20"/>
          <w:szCs w:val="20"/>
          <w:lang w:val="es-ES"/>
        </w:rPr>
      </w:pPr>
      <w:r>
        <w:rPr>
          <w:sz w:val="20"/>
          <w:szCs w:val="20"/>
          <w:lang w:val="es-ES"/>
        </w:rPr>
        <w:t>b)</w:t>
      </w:r>
      <w:r w:rsidRPr="00E54068">
        <w:rPr>
          <w:sz w:val="20"/>
          <w:szCs w:val="20"/>
          <w:lang w:val="es-ES"/>
        </w:rPr>
        <w:t xml:space="preserve"> A no ser que exista algún instrumento jurídico que exima de esa obligación</w:t>
      </w:r>
      <w:r>
        <w:rPr>
          <w:sz w:val="20"/>
          <w:szCs w:val="20"/>
          <w:lang w:val="es-ES"/>
        </w:rPr>
        <w:t>,</w:t>
      </w:r>
      <w:r w:rsidRPr="00E54068">
        <w:rPr>
          <w:sz w:val="20"/>
          <w:szCs w:val="20"/>
          <w:lang w:val="es-ES"/>
        </w:rPr>
        <w:t xml:space="preserve"> el documento público extranjero debe ser legalizado para tener validez en España</w:t>
      </w:r>
      <w:r w:rsidR="00BD50C3">
        <w:rPr>
          <w:sz w:val="20"/>
          <w:szCs w:val="20"/>
          <w:lang w:val="es-ES"/>
        </w:rPr>
        <w:t>.</w:t>
      </w:r>
      <w:r>
        <w:rPr>
          <w:sz w:val="20"/>
          <w:szCs w:val="20"/>
          <w:lang w:val="es-ES"/>
        </w:rPr>
        <w:t xml:space="preserve"> </w:t>
      </w:r>
    </w:p>
    <w:p w14:paraId="5EBBED22" w14:textId="6F0A689E" w:rsidR="00E54068" w:rsidRPr="00E54068" w:rsidRDefault="00E54068" w:rsidP="00E54068">
      <w:pPr>
        <w:spacing w:before="57" w:after="57" w:line="360" w:lineRule="auto"/>
        <w:jc w:val="both"/>
        <w:rPr>
          <w:sz w:val="20"/>
          <w:szCs w:val="20"/>
          <w:lang w:val="es-ES"/>
        </w:rPr>
      </w:pPr>
      <w:r>
        <w:rPr>
          <w:sz w:val="20"/>
          <w:szCs w:val="20"/>
          <w:lang w:val="es-ES"/>
        </w:rPr>
        <w:t>c)</w:t>
      </w:r>
      <w:r w:rsidRPr="00E54068">
        <w:rPr>
          <w:sz w:val="20"/>
          <w:szCs w:val="20"/>
          <w:lang w:val="es-ES"/>
        </w:rPr>
        <w:t xml:space="preserve"> Debe estar traducido al castellano.</w:t>
      </w:r>
    </w:p>
    <w:p w14:paraId="56375A60" w14:textId="6F8E875B" w:rsidR="00E54068" w:rsidRPr="00E54068" w:rsidRDefault="00E54068" w:rsidP="00E54068">
      <w:pPr>
        <w:spacing w:before="57" w:after="57" w:line="360" w:lineRule="auto"/>
        <w:jc w:val="both"/>
        <w:rPr>
          <w:sz w:val="20"/>
          <w:szCs w:val="20"/>
          <w:lang w:val="es-ES"/>
        </w:rPr>
      </w:pPr>
      <w:r w:rsidRPr="00E54068">
        <w:rPr>
          <w:sz w:val="20"/>
          <w:szCs w:val="20"/>
          <w:lang w:val="es-ES"/>
        </w:rPr>
        <w:lastRenderedPageBreak/>
        <w:t>El Reglamento (UE) 2016/1191 exime de traducción a los documentos públicos de un Estado miembro de la UE que vayan acompañados de un impreso estándar multilingüe de los contemplados en sus anexos y a las traducciones juradas realizadas por persona habilitada para ello en virtud del Derecho de un Estado miembro de la Unión Europea.</w:t>
      </w:r>
    </w:p>
    <w:p w14:paraId="37C50726" w14:textId="6EDFD0CF" w:rsidR="00E54068" w:rsidRPr="00E54068" w:rsidRDefault="00E54068" w:rsidP="00E54068">
      <w:pPr>
        <w:spacing w:before="57" w:after="57" w:line="360" w:lineRule="auto"/>
        <w:jc w:val="both"/>
        <w:rPr>
          <w:sz w:val="20"/>
          <w:szCs w:val="20"/>
          <w:lang w:val="es-ES"/>
        </w:rPr>
      </w:pPr>
      <w:r w:rsidRPr="00E54068">
        <w:rPr>
          <w:sz w:val="20"/>
          <w:szCs w:val="20"/>
          <w:lang w:val="es-ES"/>
        </w:rPr>
        <w:t>Para los documentos no exentos de traducción, sólo se admitirán las siguientes traducciones:</w:t>
      </w:r>
    </w:p>
    <w:p w14:paraId="1CB00783" w14:textId="1EB555C3" w:rsidR="00E54068" w:rsidRPr="00E54068" w:rsidRDefault="00E54068" w:rsidP="00E54068">
      <w:pPr>
        <w:spacing w:before="57" w:after="57" w:line="360" w:lineRule="auto"/>
        <w:jc w:val="both"/>
        <w:rPr>
          <w:sz w:val="20"/>
          <w:szCs w:val="20"/>
          <w:lang w:val="es-ES"/>
        </w:rPr>
      </w:pPr>
      <w:r>
        <w:rPr>
          <w:sz w:val="20"/>
          <w:szCs w:val="20"/>
          <w:lang w:val="es-ES"/>
        </w:rPr>
        <w:t xml:space="preserve">- </w:t>
      </w:r>
      <w:r w:rsidRPr="00E54068">
        <w:rPr>
          <w:sz w:val="20"/>
          <w:szCs w:val="20"/>
          <w:lang w:val="es-ES"/>
        </w:rPr>
        <w:t xml:space="preserve">Realizadas en España por un traductor o intérprete jurado nombrado por </w:t>
      </w:r>
      <w:r w:rsidR="00BD50C3">
        <w:rPr>
          <w:sz w:val="20"/>
          <w:szCs w:val="20"/>
          <w:lang w:val="es-ES"/>
        </w:rPr>
        <w:t>MAEUEC</w:t>
      </w:r>
      <w:r w:rsidR="00BD50C3" w:rsidRPr="00E54068">
        <w:rPr>
          <w:sz w:val="20"/>
          <w:szCs w:val="20"/>
          <w:lang w:val="es-ES"/>
        </w:rPr>
        <w:t xml:space="preserve"> </w:t>
      </w:r>
      <w:r w:rsidRPr="00E54068">
        <w:rPr>
          <w:sz w:val="20"/>
          <w:szCs w:val="20"/>
          <w:lang w:val="es-ES"/>
        </w:rPr>
        <w:t>de España. Estas traducciones están exentas de legalización y son válidas sin necesidad de ningún trámite adicional.</w:t>
      </w:r>
    </w:p>
    <w:p w14:paraId="281CE3BD" w14:textId="38320EE0" w:rsidR="00E54068" w:rsidRPr="00E54068" w:rsidRDefault="00E54068" w:rsidP="00E54068">
      <w:pPr>
        <w:spacing w:before="57" w:after="57" w:line="360" w:lineRule="auto"/>
        <w:jc w:val="both"/>
        <w:rPr>
          <w:sz w:val="20"/>
          <w:szCs w:val="20"/>
          <w:lang w:val="es-ES"/>
        </w:rPr>
      </w:pPr>
      <w:r>
        <w:rPr>
          <w:sz w:val="20"/>
          <w:szCs w:val="20"/>
          <w:lang w:val="es-ES"/>
        </w:rPr>
        <w:t xml:space="preserve">- </w:t>
      </w:r>
      <w:r w:rsidRPr="00E54068">
        <w:rPr>
          <w:sz w:val="20"/>
          <w:szCs w:val="20"/>
          <w:lang w:val="es-ES"/>
        </w:rPr>
        <w:t>Realizadas o asumidas como propias por una representación diplomática o consular española en el extranjero. Estas traducciones requieren ser legalizadas por la sección pertinente del MAEUEC.</w:t>
      </w:r>
    </w:p>
    <w:p w14:paraId="1FDA96C8" w14:textId="12EABA69" w:rsidR="00E54068" w:rsidRPr="00E54068" w:rsidRDefault="00BD50C3" w:rsidP="00E54068">
      <w:pPr>
        <w:spacing w:before="57" w:after="57" w:line="360" w:lineRule="auto"/>
        <w:jc w:val="both"/>
        <w:rPr>
          <w:sz w:val="20"/>
          <w:szCs w:val="20"/>
        </w:rPr>
      </w:pPr>
      <w:r>
        <w:rPr>
          <w:sz w:val="20"/>
          <w:szCs w:val="20"/>
          <w:lang w:val="es-ES"/>
        </w:rPr>
        <w:t xml:space="preserve">- </w:t>
      </w:r>
      <w:r w:rsidR="00E54068" w:rsidRPr="00E54068">
        <w:rPr>
          <w:sz w:val="20"/>
          <w:szCs w:val="20"/>
          <w:lang w:val="es-ES"/>
        </w:rPr>
        <w:t>Realizadas por la representación diplomática o consular en España del Estado que emite el documento. Estas traducciones requieren ser legalizadas por la sección pertinente del MAEUEC.</w:t>
      </w:r>
    </w:p>
    <w:p w14:paraId="0DDC94BC" w14:textId="77777777" w:rsidR="00170AA2" w:rsidRPr="003419DD" w:rsidRDefault="00170AA2">
      <w:pPr>
        <w:spacing w:before="113" w:after="113" w:line="360" w:lineRule="auto"/>
        <w:jc w:val="both"/>
        <w:rPr>
          <w:sz w:val="20"/>
          <w:szCs w:val="20"/>
          <w:lang w:val="es-ES"/>
        </w:rPr>
      </w:pPr>
    </w:p>
    <w:p w14:paraId="6242B228" w14:textId="6B24E9C4" w:rsidR="00170AA2" w:rsidRPr="003419DD" w:rsidRDefault="00B100EF">
      <w:pPr>
        <w:spacing w:before="113" w:after="113" w:line="360" w:lineRule="auto"/>
        <w:jc w:val="both"/>
        <w:rPr>
          <w:b/>
          <w:bCs/>
          <w:i/>
          <w:iCs/>
          <w:sz w:val="20"/>
          <w:szCs w:val="20"/>
          <w:lang w:val="es-ES"/>
        </w:rPr>
      </w:pPr>
      <w:r w:rsidRPr="003419DD">
        <w:rPr>
          <w:b/>
          <w:bCs/>
          <w:i/>
          <w:iCs/>
          <w:sz w:val="20"/>
          <w:szCs w:val="20"/>
          <w:lang w:val="es-ES"/>
        </w:rPr>
        <w:t>Séptimo</w:t>
      </w:r>
      <w:r w:rsidR="00AD665E" w:rsidRPr="003419DD">
        <w:rPr>
          <w:b/>
          <w:bCs/>
          <w:i/>
          <w:iCs/>
          <w:sz w:val="20"/>
          <w:szCs w:val="20"/>
          <w:lang w:val="es-ES"/>
        </w:rPr>
        <w:t>. Declaración responsable</w:t>
      </w:r>
    </w:p>
    <w:p w14:paraId="33B99BC6" w14:textId="18A96812" w:rsidR="00170AA2" w:rsidRPr="003419DD" w:rsidRDefault="00DC1B94">
      <w:pPr>
        <w:spacing w:before="113" w:after="113" w:line="360" w:lineRule="auto"/>
        <w:jc w:val="both"/>
        <w:rPr>
          <w:sz w:val="20"/>
          <w:szCs w:val="20"/>
          <w:lang w:val="es-ES"/>
        </w:rPr>
      </w:pPr>
      <w:r w:rsidRPr="003419DD">
        <w:rPr>
          <w:sz w:val="20"/>
          <w:szCs w:val="20"/>
          <w:lang w:val="es-ES"/>
        </w:rPr>
        <w:t xml:space="preserve">1. </w:t>
      </w:r>
      <w:r w:rsidR="00AD665E" w:rsidRPr="003419DD">
        <w:rPr>
          <w:sz w:val="20"/>
          <w:szCs w:val="20"/>
          <w:lang w:val="es-ES"/>
        </w:rPr>
        <w:t>La presentación de la solicitud por parte de la persona interesada o de los representantes legales implica la aceptación expr</w:t>
      </w:r>
      <w:r w:rsidR="00BD50C3">
        <w:rPr>
          <w:sz w:val="20"/>
          <w:szCs w:val="20"/>
          <w:lang w:val="es-ES"/>
        </w:rPr>
        <w:t>esa</w:t>
      </w:r>
      <w:r w:rsidR="00AD665E" w:rsidRPr="003419DD">
        <w:rPr>
          <w:sz w:val="20"/>
          <w:szCs w:val="20"/>
          <w:lang w:val="es-ES"/>
        </w:rPr>
        <w:t xml:space="preserve"> de que dispone de la documentación que acredita y que esta es verídica, según el artículo 69 de la Ley 39/2015, de 1 de octubre, del Procedimiento Administrativo Común de las Administraciones Públicas.</w:t>
      </w:r>
    </w:p>
    <w:p w14:paraId="13E7D7F8" w14:textId="753FE3D6" w:rsidR="00DC1B94" w:rsidRPr="003419DD" w:rsidRDefault="00DC1B94">
      <w:pPr>
        <w:spacing w:before="113" w:after="113" w:line="360" w:lineRule="auto"/>
        <w:jc w:val="both"/>
        <w:rPr>
          <w:sz w:val="20"/>
          <w:szCs w:val="20"/>
          <w:lang w:val="es-ES"/>
        </w:rPr>
      </w:pPr>
      <w:r w:rsidRPr="003419DD">
        <w:rPr>
          <w:sz w:val="20"/>
          <w:szCs w:val="20"/>
          <w:lang w:val="es-ES"/>
        </w:rPr>
        <w:t xml:space="preserve">2. Así mismo, </w:t>
      </w:r>
      <w:r w:rsidR="00010D91" w:rsidRPr="003419DD">
        <w:rPr>
          <w:sz w:val="20"/>
          <w:szCs w:val="20"/>
          <w:lang w:val="es-ES"/>
        </w:rPr>
        <w:t>la documentación presentada y las</w:t>
      </w:r>
      <w:r w:rsidRPr="003419DD">
        <w:rPr>
          <w:sz w:val="20"/>
          <w:szCs w:val="20"/>
          <w:lang w:val="es-ES"/>
        </w:rPr>
        <w:t xml:space="preserve"> propuestas</w:t>
      </w:r>
      <w:r w:rsidR="00010D91" w:rsidRPr="003419DD">
        <w:rPr>
          <w:sz w:val="20"/>
          <w:szCs w:val="20"/>
          <w:lang w:val="es-ES"/>
        </w:rPr>
        <w:t xml:space="preserve"> realizadas han ajustarse a los principios éticos y a los códigos deontológicos profesionales y ser objetiva y veraz.</w:t>
      </w:r>
    </w:p>
    <w:p w14:paraId="0BD38742" w14:textId="42A7BDB1" w:rsidR="00010D91" w:rsidRPr="003419DD" w:rsidRDefault="00010D91">
      <w:pPr>
        <w:spacing w:before="113" w:after="113" w:line="360" w:lineRule="auto"/>
        <w:jc w:val="both"/>
        <w:rPr>
          <w:sz w:val="20"/>
          <w:szCs w:val="20"/>
          <w:lang w:val="es-ES"/>
        </w:rPr>
      </w:pPr>
      <w:r w:rsidRPr="003419DD">
        <w:rPr>
          <w:sz w:val="20"/>
          <w:szCs w:val="20"/>
          <w:lang w:val="es-ES"/>
        </w:rPr>
        <w:t>3. En caso de que la Subcomisión de apoyo educativo y/o las universidades detect</w:t>
      </w:r>
      <w:r w:rsidR="00BD50C3">
        <w:rPr>
          <w:sz w:val="20"/>
          <w:szCs w:val="20"/>
          <w:lang w:val="es-ES"/>
        </w:rPr>
        <w:t>e</w:t>
      </w:r>
      <w:r w:rsidRPr="003419DD">
        <w:rPr>
          <w:sz w:val="20"/>
          <w:szCs w:val="20"/>
          <w:lang w:val="es-ES"/>
        </w:rPr>
        <w:t>n casos de falsedad documental o malas prácticas profesionales, lo pondrán en conocimiento de las autoridades competentes.</w:t>
      </w:r>
    </w:p>
    <w:p w14:paraId="7299BC57" w14:textId="77777777" w:rsidR="00170AA2" w:rsidRPr="003419DD" w:rsidRDefault="00170AA2">
      <w:pPr>
        <w:spacing w:before="113" w:after="113" w:line="360" w:lineRule="auto"/>
        <w:jc w:val="both"/>
        <w:rPr>
          <w:sz w:val="20"/>
          <w:szCs w:val="20"/>
          <w:lang w:val="es-ES"/>
        </w:rPr>
      </w:pPr>
    </w:p>
    <w:p w14:paraId="0EDB4567" w14:textId="40676228" w:rsidR="00170AA2" w:rsidRPr="003419DD" w:rsidRDefault="00B100EF">
      <w:pPr>
        <w:spacing w:before="113" w:after="113" w:line="360" w:lineRule="auto"/>
        <w:jc w:val="both"/>
        <w:rPr>
          <w:b/>
          <w:bCs/>
          <w:i/>
          <w:iCs/>
          <w:sz w:val="20"/>
          <w:szCs w:val="20"/>
          <w:lang w:val="es-ES"/>
        </w:rPr>
      </w:pPr>
      <w:r w:rsidRPr="003419DD">
        <w:rPr>
          <w:b/>
          <w:bCs/>
          <w:i/>
          <w:iCs/>
          <w:sz w:val="20"/>
          <w:szCs w:val="20"/>
          <w:lang w:val="es-ES"/>
        </w:rPr>
        <w:t>Octavo</w:t>
      </w:r>
      <w:r w:rsidR="00AD665E" w:rsidRPr="003419DD">
        <w:rPr>
          <w:b/>
          <w:bCs/>
          <w:i/>
          <w:iCs/>
          <w:sz w:val="20"/>
          <w:szCs w:val="20"/>
          <w:lang w:val="es-ES"/>
        </w:rPr>
        <w:t>. Comunicaciones</w:t>
      </w:r>
    </w:p>
    <w:p w14:paraId="28992959" w14:textId="761195F0" w:rsidR="00170AA2" w:rsidRPr="003419DD" w:rsidRDefault="00AD665E">
      <w:pPr>
        <w:spacing w:before="113" w:after="113" w:line="360" w:lineRule="auto"/>
        <w:jc w:val="both"/>
        <w:rPr>
          <w:sz w:val="20"/>
          <w:szCs w:val="20"/>
          <w:lang w:val="es-ES"/>
        </w:rPr>
      </w:pPr>
      <w:r w:rsidRPr="003419DD">
        <w:rPr>
          <w:sz w:val="20"/>
          <w:szCs w:val="20"/>
          <w:lang w:val="es-ES"/>
        </w:rPr>
        <w:t>Todas las comunicaciones con las personas solicitantes se realizarán por medios telemáticos</w:t>
      </w:r>
      <w:r w:rsidR="000E6D5E" w:rsidRPr="003419DD">
        <w:rPr>
          <w:sz w:val="20"/>
          <w:szCs w:val="20"/>
          <w:lang w:val="es-ES"/>
        </w:rPr>
        <w:t xml:space="preserve"> y se tienen que ajustar a la normativa que </w:t>
      </w:r>
      <w:r w:rsidR="00BD50C3" w:rsidRPr="003419DD">
        <w:rPr>
          <w:sz w:val="20"/>
          <w:szCs w:val="20"/>
          <w:lang w:val="es-ES"/>
        </w:rPr>
        <w:t>se aplica</w:t>
      </w:r>
      <w:r w:rsidR="000E6D5E" w:rsidRPr="003419DD">
        <w:rPr>
          <w:sz w:val="20"/>
          <w:szCs w:val="20"/>
          <w:lang w:val="es-ES"/>
        </w:rPr>
        <w:t xml:space="preserve"> en el tratamiento de los datos de carácter personal</w:t>
      </w:r>
      <w:r w:rsidR="00BD50C3">
        <w:rPr>
          <w:sz w:val="20"/>
          <w:szCs w:val="20"/>
          <w:lang w:val="es-ES"/>
        </w:rPr>
        <w:t xml:space="preserve"> </w:t>
      </w:r>
      <w:r w:rsidR="00BD50C3" w:rsidRPr="00BD50C3">
        <w:rPr>
          <w:sz w:val="20"/>
          <w:szCs w:val="20"/>
          <w:lang w:val="es-ES"/>
        </w:rPr>
        <w:t xml:space="preserve">y los correspondientes registros de actividad de tratamiento (RAT) de la </w:t>
      </w:r>
      <w:r w:rsidR="00CA3321" w:rsidRPr="00BD50C3">
        <w:rPr>
          <w:sz w:val="20"/>
          <w:szCs w:val="20"/>
          <w:lang w:val="es-ES"/>
        </w:rPr>
        <w:t>Conselleria</w:t>
      </w:r>
      <w:r w:rsidR="00BD50C3" w:rsidRPr="00BD50C3">
        <w:rPr>
          <w:sz w:val="20"/>
          <w:szCs w:val="20"/>
          <w:lang w:val="es-ES"/>
        </w:rPr>
        <w:t xml:space="preserve"> de Innovación, Universidades, Ciencia y Sociedad Digital y de la </w:t>
      </w:r>
      <w:r w:rsidR="00CA3321" w:rsidRPr="00BD50C3">
        <w:rPr>
          <w:sz w:val="20"/>
          <w:szCs w:val="20"/>
          <w:lang w:val="es-ES"/>
        </w:rPr>
        <w:t>Conselleria</w:t>
      </w:r>
      <w:r w:rsidR="00BD50C3" w:rsidRPr="00BD50C3">
        <w:rPr>
          <w:sz w:val="20"/>
          <w:szCs w:val="20"/>
          <w:lang w:val="es-ES"/>
        </w:rPr>
        <w:t xml:space="preserve"> de Educación, Cultura y Deporte</w:t>
      </w:r>
      <w:r w:rsidR="000E6D5E" w:rsidRPr="003419DD">
        <w:rPr>
          <w:sz w:val="20"/>
          <w:szCs w:val="20"/>
          <w:lang w:val="es-ES"/>
        </w:rPr>
        <w:t>.</w:t>
      </w:r>
    </w:p>
    <w:p w14:paraId="12C137A3" w14:textId="38D33AA7" w:rsidR="00170AA2" w:rsidRPr="003419DD" w:rsidRDefault="00170AA2" w:rsidP="00C500D2">
      <w:pPr>
        <w:spacing w:before="113" w:after="113" w:line="360" w:lineRule="auto"/>
        <w:jc w:val="both"/>
        <w:rPr>
          <w:sz w:val="20"/>
          <w:szCs w:val="20"/>
          <w:lang w:val="es-ES"/>
        </w:rPr>
      </w:pPr>
    </w:p>
    <w:p w14:paraId="68D3A4AD" w14:textId="2B6E114B" w:rsidR="00C500D2" w:rsidRPr="003419DD" w:rsidRDefault="00C500D2" w:rsidP="00C500D2">
      <w:pPr>
        <w:spacing w:before="113" w:after="113" w:line="360" w:lineRule="auto"/>
        <w:jc w:val="both"/>
        <w:rPr>
          <w:b/>
          <w:bCs/>
          <w:i/>
          <w:iCs/>
          <w:sz w:val="20"/>
          <w:szCs w:val="20"/>
          <w:lang w:val="es-ES"/>
        </w:rPr>
      </w:pPr>
      <w:r w:rsidRPr="003419DD">
        <w:rPr>
          <w:b/>
          <w:bCs/>
          <w:i/>
          <w:iCs/>
          <w:sz w:val="20"/>
          <w:szCs w:val="20"/>
          <w:lang w:val="es-ES"/>
        </w:rPr>
        <w:t>Noveno. Petición de información a otras administraciones</w:t>
      </w:r>
    </w:p>
    <w:p w14:paraId="1A6181A7" w14:textId="7F78879D" w:rsidR="00C500D2" w:rsidRPr="003419DD" w:rsidRDefault="00C500D2" w:rsidP="00C500D2">
      <w:pPr>
        <w:spacing w:before="113" w:after="113" w:line="360" w:lineRule="auto"/>
        <w:jc w:val="both"/>
        <w:rPr>
          <w:sz w:val="20"/>
          <w:szCs w:val="20"/>
          <w:lang w:val="es-ES"/>
        </w:rPr>
      </w:pPr>
      <w:r w:rsidRPr="003419DD">
        <w:rPr>
          <w:sz w:val="20"/>
          <w:szCs w:val="20"/>
          <w:lang w:val="es-ES"/>
        </w:rPr>
        <w:t xml:space="preserve">1. Las personas </w:t>
      </w:r>
      <w:r w:rsidR="00CA3321">
        <w:rPr>
          <w:sz w:val="20"/>
          <w:szCs w:val="20"/>
          <w:lang w:val="es-ES"/>
        </w:rPr>
        <w:t>que solicitan</w:t>
      </w:r>
      <w:r w:rsidRPr="003419DD">
        <w:rPr>
          <w:sz w:val="20"/>
          <w:szCs w:val="20"/>
          <w:lang w:val="es-ES"/>
        </w:rPr>
        <w:t xml:space="preserve"> adaptaci</w:t>
      </w:r>
      <w:r w:rsidR="00CA3321">
        <w:rPr>
          <w:sz w:val="20"/>
          <w:szCs w:val="20"/>
          <w:lang w:val="es-ES"/>
        </w:rPr>
        <w:t>ones en las pruebas de acceso, mediante la presentación de la solicitud,</w:t>
      </w:r>
      <w:r w:rsidRPr="003419DD">
        <w:rPr>
          <w:sz w:val="20"/>
          <w:szCs w:val="20"/>
          <w:lang w:val="es-ES"/>
        </w:rPr>
        <w:t xml:space="preserve"> </w:t>
      </w:r>
      <w:r w:rsidR="00CA3321">
        <w:rPr>
          <w:sz w:val="20"/>
          <w:szCs w:val="20"/>
          <w:lang w:val="es-ES"/>
        </w:rPr>
        <w:t>autorizan</w:t>
      </w:r>
      <w:r w:rsidRPr="003419DD">
        <w:rPr>
          <w:sz w:val="20"/>
          <w:szCs w:val="20"/>
          <w:lang w:val="es-ES"/>
        </w:rPr>
        <w:t xml:space="preserve"> expresamente que los datos reflejados puedan ser comprobados </w:t>
      </w:r>
      <w:r w:rsidR="00CA3321">
        <w:rPr>
          <w:sz w:val="20"/>
          <w:szCs w:val="20"/>
          <w:lang w:val="es-ES"/>
        </w:rPr>
        <w:t>con</w:t>
      </w:r>
      <w:r w:rsidRPr="003419DD">
        <w:rPr>
          <w:sz w:val="20"/>
          <w:szCs w:val="20"/>
          <w:lang w:val="es-ES"/>
        </w:rPr>
        <w:t xml:space="preserve"> las diferentes administraciones públicas</w:t>
      </w:r>
      <w:r w:rsidR="00CA3321" w:rsidRPr="00CA3321">
        <w:rPr>
          <w:sz w:val="20"/>
          <w:szCs w:val="20"/>
          <w:lang w:val="es-ES"/>
        </w:rPr>
        <w:t xml:space="preserve"> </w:t>
      </w:r>
      <w:r w:rsidR="00CA3321" w:rsidRPr="003419DD">
        <w:rPr>
          <w:sz w:val="20"/>
          <w:szCs w:val="20"/>
          <w:lang w:val="es-ES"/>
        </w:rPr>
        <w:t>para su verificación</w:t>
      </w:r>
      <w:r w:rsidRPr="003419DD">
        <w:rPr>
          <w:sz w:val="20"/>
          <w:szCs w:val="20"/>
          <w:lang w:val="es-ES"/>
        </w:rPr>
        <w:t>.</w:t>
      </w:r>
    </w:p>
    <w:p w14:paraId="1A7DD7FC" w14:textId="54D8B194" w:rsidR="00C500D2" w:rsidRPr="003419DD" w:rsidRDefault="00C500D2" w:rsidP="00C500D2">
      <w:pPr>
        <w:spacing w:before="113" w:after="113" w:line="360" w:lineRule="auto"/>
        <w:jc w:val="both"/>
        <w:rPr>
          <w:sz w:val="20"/>
          <w:szCs w:val="20"/>
          <w:lang w:val="es-ES"/>
        </w:rPr>
      </w:pPr>
      <w:r w:rsidRPr="003419DD">
        <w:rPr>
          <w:sz w:val="20"/>
          <w:szCs w:val="20"/>
          <w:lang w:val="es-ES"/>
        </w:rPr>
        <w:t>2. En caso de que haya una discrepancia entre los datos de la solicitud y los datos registrados por la administración correspondiente, la universidad a la cual se ha solicitado la adaptación de la prueba podrá adoptar las acciones pertinentes según la normativa vigente.</w:t>
      </w:r>
    </w:p>
    <w:p w14:paraId="18216D2F" w14:textId="77777777" w:rsidR="00C500D2" w:rsidRPr="003419DD" w:rsidRDefault="00C500D2" w:rsidP="00C500D2">
      <w:pPr>
        <w:spacing w:before="113" w:after="113" w:line="360" w:lineRule="auto"/>
        <w:jc w:val="both"/>
        <w:rPr>
          <w:sz w:val="20"/>
          <w:szCs w:val="20"/>
          <w:lang w:val="es-ES"/>
        </w:rPr>
      </w:pPr>
    </w:p>
    <w:p w14:paraId="19802A3B" w14:textId="5420143B" w:rsidR="00170AA2" w:rsidRPr="003419DD" w:rsidRDefault="00C500D2">
      <w:pPr>
        <w:spacing w:before="113" w:after="113" w:line="360" w:lineRule="auto"/>
        <w:jc w:val="both"/>
        <w:rPr>
          <w:b/>
          <w:bCs/>
          <w:i/>
          <w:iCs/>
          <w:sz w:val="20"/>
          <w:szCs w:val="20"/>
          <w:lang w:val="es-ES"/>
        </w:rPr>
      </w:pPr>
      <w:r w:rsidRPr="003419DD">
        <w:rPr>
          <w:b/>
          <w:bCs/>
          <w:i/>
          <w:iCs/>
          <w:sz w:val="20"/>
          <w:szCs w:val="20"/>
          <w:lang w:val="es-ES"/>
        </w:rPr>
        <w:t>Décimo</w:t>
      </w:r>
      <w:r w:rsidR="00AD665E" w:rsidRPr="003419DD">
        <w:rPr>
          <w:b/>
          <w:bCs/>
          <w:i/>
          <w:iCs/>
          <w:sz w:val="20"/>
          <w:szCs w:val="20"/>
          <w:lang w:val="es-ES"/>
        </w:rPr>
        <w:t>. Circunstancias sobrevenidas</w:t>
      </w:r>
    </w:p>
    <w:p w14:paraId="64E0CDE2" w14:textId="5798E0FA" w:rsidR="00170AA2" w:rsidRPr="003419DD" w:rsidRDefault="00AD665E">
      <w:pPr>
        <w:spacing w:before="113" w:after="113" w:line="360" w:lineRule="auto"/>
        <w:jc w:val="both"/>
        <w:rPr>
          <w:sz w:val="20"/>
          <w:szCs w:val="20"/>
          <w:lang w:val="es-ES"/>
        </w:rPr>
      </w:pPr>
      <w:r w:rsidRPr="003419DD">
        <w:rPr>
          <w:sz w:val="20"/>
          <w:szCs w:val="20"/>
          <w:lang w:val="es-ES"/>
        </w:rPr>
        <w:lastRenderedPageBreak/>
        <w:t>1. En el supuesto de que en una persona inscrita para la realización de la prueba de acceso a la universidad concurrier</w:t>
      </w:r>
      <w:r w:rsidR="00CA3321">
        <w:rPr>
          <w:sz w:val="20"/>
          <w:szCs w:val="20"/>
          <w:lang w:val="es-ES"/>
        </w:rPr>
        <w:t>a</w:t>
      </w:r>
      <w:r w:rsidRPr="003419DD">
        <w:rPr>
          <w:sz w:val="20"/>
          <w:szCs w:val="20"/>
          <w:lang w:val="es-ES"/>
        </w:rPr>
        <w:t>n causas de fuerza mayor que le impidier</w:t>
      </w:r>
      <w:r w:rsidR="00CA3321">
        <w:rPr>
          <w:sz w:val="20"/>
          <w:szCs w:val="20"/>
          <w:lang w:val="es-ES"/>
        </w:rPr>
        <w:t>a</w:t>
      </w:r>
      <w:r w:rsidRPr="003419DD">
        <w:rPr>
          <w:sz w:val="20"/>
          <w:szCs w:val="20"/>
          <w:lang w:val="es-ES"/>
        </w:rPr>
        <w:t xml:space="preserve">n la realización </w:t>
      </w:r>
      <w:r w:rsidR="002A0426" w:rsidRPr="003419DD">
        <w:rPr>
          <w:sz w:val="20"/>
          <w:szCs w:val="20"/>
          <w:lang w:val="es-ES"/>
        </w:rPr>
        <w:t>de esta</w:t>
      </w:r>
      <w:r w:rsidRPr="003419DD">
        <w:rPr>
          <w:sz w:val="20"/>
          <w:szCs w:val="20"/>
          <w:lang w:val="es-ES"/>
        </w:rPr>
        <w:t xml:space="preserve"> en igualdad de condiciones que el resto de las personas inscritas, podrá realizar una solicitud extraordinaria </w:t>
      </w:r>
      <w:r w:rsidR="00CA3321">
        <w:rPr>
          <w:sz w:val="20"/>
          <w:szCs w:val="20"/>
          <w:lang w:val="es-ES"/>
        </w:rPr>
        <w:t>a</w:t>
      </w:r>
      <w:r w:rsidRPr="003419DD">
        <w:rPr>
          <w:sz w:val="20"/>
          <w:szCs w:val="20"/>
          <w:lang w:val="es-ES"/>
        </w:rPr>
        <w:t xml:space="preserve"> la universidad </w:t>
      </w:r>
      <w:r w:rsidR="00CA3321">
        <w:rPr>
          <w:sz w:val="20"/>
          <w:szCs w:val="20"/>
          <w:lang w:val="es-ES"/>
        </w:rPr>
        <w:t>a la que</w:t>
      </w:r>
      <w:r w:rsidRPr="003419DD">
        <w:rPr>
          <w:sz w:val="20"/>
          <w:szCs w:val="20"/>
          <w:lang w:val="es-ES"/>
        </w:rPr>
        <w:t xml:space="preserve"> está inscrita, adjuntando la documentación que acredit</w:t>
      </w:r>
      <w:r w:rsidR="00CA3321">
        <w:rPr>
          <w:sz w:val="20"/>
          <w:szCs w:val="20"/>
          <w:lang w:val="es-ES"/>
        </w:rPr>
        <w:t>e</w:t>
      </w:r>
      <w:r w:rsidRPr="003419DD">
        <w:rPr>
          <w:sz w:val="20"/>
          <w:szCs w:val="20"/>
          <w:lang w:val="es-ES"/>
        </w:rPr>
        <w:t xml:space="preserve"> las circunstancias sobrevenidas.</w:t>
      </w:r>
    </w:p>
    <w:p w14:paraId="1F4736A3" w14:textId="3D36FAEA" w:rsidR="00170AA2" w:rsidRPr="003419DD" w:rsidRDefault="00AD665E">
      <w:pPr>
        <w:spacing w:before="113" w:after="113" w:line="360" w:lineRule="auto"/>
        <w:jc w:val="both"/>
        <w:rPr>
          <w:sz w:val="20"/>
          <w:szCs w:val="20"/>
          <w:lang w:val="es-ES"/>
        </w:rPr>
      </w:pPr>
      <w:r w:rsidRPr="003419DD">
        <w:rPr>
          <w:rStyle w:val="Fuentedeprrafopredeter1"/>
          <w:sz w:val="20"/>
          <w:szCs w:val="20"/>
          <w:lang w:val="es-ES"/>
        </w:rPr>
        <w:t>2. La Subcomisión de apoyo educativo, una vez valoradas estas solicitudes extraordinarias, decidirá si se admiten a trámite o se desestiman, e informará la persona interesada o representantes legales del resultado de esta decisión.</w:t>
      </w:r>
    </w:p>
    <w:p w14:paraId="0D5F1D03" w14:textId="77777777" w:rsidR="00170AA2" w:rsidRPr="003419DD" w:rsidRDefault="00170AA2">
      <w:pPr>
        <w:spacing w:before="113" w:after="113" w:line="360" w:lineRule="auto"/>
        <w:jc w:val="both"/>
        <w:rPr>
          <w:sz w:val="20"/>
          <w:szCs w:val="20"/>
          <w:lang w:val="es-ES"/>
        </w:rPr>
      </w:pPr>
    </w:p>
    <w:p w14:paraId="14E8ABAC" w14:textId="46EF6E0B" w:rsidR="00170AA2" w:rsidRPr="003419DD" w:rsidRDefault="00C500D2">
      <w:pPr>
        <w:pStyle w:val="Standard"/>
        <w:spacing w:before="113" w:after="113" w:line="360" w:lineRule="auto"/>
        <w:jc w:val="both"/>
        <w:rPr>
          <w:b/>
          <w:bCs/>
          <w:i/>
          <w:iCs/>
          <w:sz w:val="20"/>
          <w:szCs w:val="20"/>
          <w:lang w:val="es-ES"/>
        </w:rPr>
      </w:pPr>
      <w:r w:rsidRPr="003419DD">
        <w:rPr>
          <w:b/>
          <w:bCs/>
          <w:i/>
          <w:iCs/>
          <w:sz w:val="20"/>
          <w:szCs w:val="20"/>
          <w:lang w:val="es-ES"/>
        </w:rPr>
        <w:t>Undécimo</w:t>
      </w:r>
      <w:r w:rsidR="00AD665E" w:rsidRPr="003419DD">
        <w:rPr>
          <w:b/>
          <w:bCs/>
          <w:i/>
          <w:iCs/>
          <w:sz w:val="20"/>
          <w:szCs w:val="20"/>
          <w:lang w:val="es-ES"/>
        </w:rPr>
        <w:t>. Vigencia de las adaptaciones</w:t>
      </w:r>
    </w:p>
    <w:p w14:paraId="3D0EA613" w14:textId="77777777" w:rsidR="00170AA2" w:rsidRPr="003419DD" w:rsidRDefault="00AD665E">
      <w:pPr>
        <w:pStyle w:val="Standard"/>
        <w:spacing w:before="113" w:after="113" w:line="360" w:lineRule="auto"/>
        <w:jc w:val="both"/>
        <w:rPr>
          <w:sz w:val="20"/>
          <w:szCs w:val="20"/>
          <w:lang w:val="es-ES"/>
        </w:rPr>
      </w:pPr>
      <w:r w:rsidRPr="003419DD">
        <w:rPr>
          <w:sz w:val="20"/>
          <w:szCs w:val="20"/>
          <w:lang w:val="es-ES"/>
        </w:rPr>
        <w:t>1. Las adaptaciones concedidas son de aplicación exclusiva para las pruebas de acceso a la universidad convocadas el año en que se haya emitido la resolución individual de adaptación.</w:t>
      </w:r>
    </w:p>
    <w:p w14:paraId="7605F067" w14:textId="29EEE8EA" w:rsidR="00170AA2" w:rsidRPr="003419DD" w:rsidRDefault="00AD665E">
      <w:pPr>
        <w:pStyle w:val="Standard"/>
        <w:spacing w:before="113" w:after="113" w:line="360" w:lineRule="auto"/>
        <w:jc w:val="both"/>
        <w:rPr>
          <w:sz w:val="20"/>
          <w:szCs w:val="20"/>
          <w:lang w:val="es-ES"/>
        </w:rPr>
      </w:pPr>
      <w:r w:rsidRPr="003419DD">
        <w:rPr>
          <w:sz w:val="20"/>
          <w:szCs w:val="20"/>
          <w:lang w:val="es-ES"/>
        </w:rPr>
        <w:t xml:space="preserve">2. La concesión de adaptaciones </w:t>
      </w:r>
      <w:r w:rsidR="00CA3321">
        <w:rPr>
          <w:sz w:val="20"/>
          <w:szCs w:val="20"/>
          <w:lang w:val="es-ES"/>
        </w:rPr>
        <w:t>a</w:t>
      </w:r>
      <w:r w:rsidRPr="003419DD">
        <w:rPr>
          <w:sz w:val="20"/>
          <w:szCs w:val="20"/>
          <w:lang w:val="es-ES"/>
        </w:rPr>
        <w:t xml:space="preserve"> las pruebas de acceso no garantiza que se concedan estas adaptaciones en el Grado Universitario al cual se acceda. En este caso, será preceptiva una valoración por parte del Servicio de Atención al Estudiantado con Discapacitado / Diversidad correspondiente de la universidad receptora.</w:t>
      </w:r>
    </w:p>
    <w:p w14:paraId="32B7E776" w14:textId="77777777" w:rsidR="00B100EF" w:rsidRPr="003419DD" w:rsidRDefault="00B100EF" w:rsidP="00B100EF">
      <w:pPr>
        <w:spacing w:before="113" w:after="113" w:line="360" w:lineRule="auto"/>
        <w:jc w:val="both"/>
        <w:rPr>
          <w:rStyle w:val="Fuentedeprrafopredeter1"/>
          <w:b/>
          <w:bCs/>
          <w:i/>
          <w:iCs/>
          <w:sz w:val="20"/>
          <w:szCs w:val="20"/>
          <w:lang w:val="es-ES"/>
        </w:rPr>
      </w:pPr>
    </w:p>
    <w:p w14:paraId="7EF265A4" w14:textId="71F20ED0" w:rsidR="00B100EF" w:rsidRPr="003419DD" w:rsidRDefault="00C500D2" w:rsidP="00B100EF">
      <w:pPr>
        <w:spacing w:before="113" w:after="113" w:line="360" w:lineRule="auto"/>
        <w:jc w:val="both"/>
        <w:rPr>
          <w:b/>
          <w:bCs/>
          <w:i/>
          <w:iCs/>
          <w:sz w:val="20"/>
          <w:szCs w:val="20"/>
          <w:lang w:val="es-ES"/>
        </w:rPr>
      </w:pPr>
      <w:r w:rsidRPr="003419DD">
        <w:rPr>
          <w:rStyle w:val="Fuentedeprrafopredeter1"/>
          <w:b/>
          <w:bCs/>
          <w:i/>
          <w:iCs/>
          <w:sz w:val="20"/>
          <w:szCs w:val="20"/>
          <w:lang w:val="es-ES"/>
        </w:rPr>
        <w:t>Doceavo</w:t>
      </w:r>
      <w:r w:rsidR="00B100EF" w:rsidRPr="003419DD">
        <w:rPr>
          <w:rStyle w:val="Fuentedeprrafopredeter1"/>
          <w:b/>
          <w:bCs/>
          <w:i/>
          <w:iCs/>
          <w:sz w:val="20"/>
          <w:szCs w:val="20"/>
          <w:lang w:val="es-ES"/>
        </w:rPr>
        <w:t>. Calendario</w:t>
      </w:r>
    </w:p>
    <w:p w14:paraId="343230DA" w14:textId="3DA0C7A6" w:rsidR="00B100EF" w:rsidRPr="003419DD" w:rsidRDefault="00B100EF" w:rsidP="00B100EF">
      <w:pPr>
        <w:spacing w:before="113" w:after="113" w:line="360" w:lineRule="auto"/>
        <w:jc w:val="both"/>
        <w:rPr>
          <w:sz w:val="20"/>
          <w:szCs w:val="20"/>
          <w:lang w:val="es-ES"/>
        </w:rPr>
      </w:pPr>
      <w:r w:rsidRPr="003419DD">
        <w:rPr>
          <w:sz w:val="20"/>
          <w:szCs w:val="20"/>
          <w:lang w:val="es-ES"/>
        </w:rPr>
        <w:t>1</w:t>
      </w:r>
      <w:r w:rsidRPr="003419DD">
        <w:rPr>
          <w:rStyle w:val="Fuentedeprrafopredeter1"/>
          <w:sz w:val="20"/>
          <w:szCs w:val="20"/>
          <w:lang w:val="es-ES"/>
        </w:rPr>
        <w:t xml:space="preserve">. Las </w:t>
      </w:r>
      <w:r w:rsidR="00CA3321" w:rsidRPr="003419DD">
        <w:rPr>
          <w:rStyle w:val="Fuentedeprrafopredeter1"/>
          <w:sz w:val="20"/>
          <w:szCs w:val="20"/>
          <w:lang w:val="es-ES"/>
        </w:rPr>
        <w:t>consellerias</w:t>
      </w:r>
      <w:r w:rsidRPr="003419DD">
        <w:rPr>
          <w:rStyle w:val="Fuentedeprrafopredeter1"/>
          <w:sz w:val="20"/>
          <w:szCs w:val="20"/>
          <w:lang w:val="es-ES"/>
        </w:rPr>
        <w:t xml:space="preserve"> competentes en materia de universidades y en </w:t>
      </w:r>
      <w:r w:rsidR="00C500D2" w:rsidRPr="003419DD">
        <w:rPr>
          <w:rStyle w:val="Fuentedeprrafopredeter1"/>
          <w:sz w:val="20"/>
          <w:szCs w:val="20"/>
          <w:lang w:val="es-ES"/>
        </w:rPr>
        <w:t xml:space="preserve">materia </w:t>
      </w:r>
      <w:r w:rsidRPr="003419DD">
        <w:rPr>
          <w:rStyle w:val="Fuentedeprrafopredeter1"/>
          <w:sz w:val="20"/>
          <w:szCs w:val="20"/>
          <w:lang w:val="es-ES"/>
        </w:rPr>
        <w:t xml:space="preserve">de educación difundirán, con la antelación y la publicidad suficiente, el calendario de las diferentes fases del procedimiento de adaptación </w:t>
      </w:r>
      <w:r w:rsidR="00CA3321">
        <w:rPr>
          <w:rStyle w:val="Fuentedeprrafopredeter1"/>
          <w:sz w:val="20"/>
          <w:szCs w:val="20"/>
          <w:lang w:val="es-ES"/>
        </w:rPr>
        <w:t>a</w:t>
      </w:r>
      <w:r w:rsidRPr="003419DD">
        <w:rPr>
          <w:rStyle w:val="Fuentedeprrafopredeter1"/>
          <w:sz w:val="20"/>
          <w:szCs w:val="20"/>
          <w:lang w:val="es-ES"/>
        </w:rPr>
        <w:t xml:space="preserve"> las pruebas de acceso a la universidad, a través de las respectivas páginas web y la notificación en los centros docentes.</w:t>
      </w:r>
    </w:p>
    <w:p w14:paraId="0488E0CF" w14:textId="77777777" w:rsidR="00B100EF" w:rsidRPr="003419DD" w:rsidRDefault="00B100EF" w:rsidP="00B100EF">
      <w:pPr>
        <w:spacing w:before="113" w:after="113" w:line="360" w:lineRule="auto"/>
        <w:jc w:val="both"/>
        <w:rPr>
          <w:sz w:val="20"/>
          <w:szCs w:val="20"/>
          <w:lang w:val="es-ES"/>
        </w:rPr>
      </w:pPr>
      <w:r w:rsidRPr="003419DD">
        <w:rPr>
          <w:rStyle w:val="Fuentedeprrafopredeter1"/>
          <w:sz w:val="20"/>
          <w:szCs w:val="20"/>
          <w:lang w:val="es-ES"/>
        </w:rPr>
        <w:t>2. No se aceptarán peticiones de adaptaciones fuera de los plazos establecidos, excepto en el supuesto de que concurran situaciones sobrevenidas debidamente justificadas.</w:t>
      </w:r>
    </w:p>
    <w:p w14:paraId="5CE4A6E3" w14:textId="5C283B57" w:rsidR="00170AA2" w:rsidRPr="003419DD" w:rsidRDefault="00170AA2">
      <w:pPr>
        <w:pStyle w:val="Standard"/>
        <w:spacing w:before="113" w:after="113" w:line="360" w:lineRule="auto"/>
        <w:jc w:val="both"/>
        <w:rPr>
          <w:sz w:val="20"/>
          <w:szCs w:val="20"/>
          <w:lang w:val="es-ES"/>
        </w:rPr>
      </w:pPr>
    </w:p>
    <w:p w14:paraId="0E795FC9" w14:textId="6283A5D5" w:rsidR="00F80FE4" w:rsidRPr="003419DD" w:rsidRDefault="00F80FE4">
      <w:pPr>
        <w:pStyle w:val="Standard"/>
        <w:spacing w:before="113" w:after="113" w:line="360" w:lineRule="auto"/>
        <w:jc w:val="both"/>
        <w:rPr>
          <w:b/>
          <w:bCs/>
          <w:i/>
          <w:iCs/>
          <w:sz w:val="20"/>
          <w:szCs w:val="20"/>
          <w:lang w:val="es-ES"/>
        </w:rPr>
      </w:pPr>
      <w:r w:rsidRPr="003419DD">
        <w:rPr>
          <w:b/>
          <w:bCs/>
          <w:i/>
          <w:iCs/>
          <w:sz w:val="20"/>
          <w:szCs w:val="20"/>
          <w:lang w:val="es-ES"/>
        </w:rPr>
        <w:t>Decimotercero. Derogación normativa</w:t>
      </w:r>
    </w:p>
    <w:p w14:paraId="44C45404" w14:textId="75D7EF3B" w:rsidR="00F80FE4" w:rsidRPr="003419DD" w:rsidRDefault="00F80FE4">
      <w:pPr>
        <w:pStyle w:val="Standard"/>
        <w:spacing w:before="113" w:after="113" w:line="360" w:lineRule="auto"/>
        <w:jc w:val="both"/>
        <w:rPr>
          <w:sz w:val="20"/>
          <w:szCs w:val="20"/>
          <w:lang w:val="es-ES"/>
        </w:rPr>
      </w:pPr>
      <w:r w:rsidRPr="003419DD">
        <w:rPr>
          <w:sz w:val="20"/>
          <w:szCs w:val="20"/>
          <w:lang w:val="es-ES"/>
        </w:rPr>
        <w:t>Queda derogada la disposición siguiente:</w:t>
      </w:r>
    </w:p>
    <w:p w14:paraId="78019BDF" w14:textId="3FF98BDE" w:rsidR="00F80FE4" w:rsidRPr="003419DD" w:rsidRDefault="00F80FE4" w:rsidP="00F80FE4">
      <w:pPr>
        <w:pStyle w:val="Standard"/>
        <w:spacing w:before="113" w:after="113" w:line="360" w:lineRule="auto"/>
        <w:jc w:val="both"/>
        <w:rPr>
          <w:sz w:val="20"/>
          <w:szCs w:val="20"/>
          <w:lang w:val="es-ES"/>
        </w:rPr>
      </w:pPr>
      <w:r w:rsidRPr="003419DD">
        <w:rPr>
          <w:sz w:val="20"/>
          <w:szCs w:val="20"/>
          <w:lang w:val="es-ES"/>
        </w:rPr>
        <w:t xml:space="preserve">- Resolución conjunta de 22 de diciembre de 2020, de la </w:t>
      </w:r>
      <w:r w:rsidR="00CA3321" w:rsidRPr="003419DD">
        <w:rPr>
          <w:sz w:val="20"/>
          <w:szCs w:val="20"/>
          <w:lang w:val="es-ES"/>
        </w:rPr>
        <w:t>Conselleria</w:t>
      </w:r>
      <w:r w:rsidRPr="003419DD">
        <w:rPr>
          <w:sz w:val="20"/>
          <w:szCs w:val="20"/>
          <w:lang w:val="es-ES"/>
        </w:rPr>
        <w:t xml:space="preserve"> de Innovación, Universidades, Ciencia y Sociedad Digital y de la </w:t>
      </w:r>
      <w:r w:rsidR="00CA3321" w:rsidRPr="003419DD">
        <w:rPr>
          <w:sz w:val="20"/>
          <w:szCs w:val="20"/>
          <w:lang w:val="es-ES"/>
        </w:rPr>
        <w:t>Conselleria</w:t>
      </w:r>
      <w:r w:rsidRPr="003419DD">
        <w:rPr>
          <w:sz w:val="20"/>
          <w:szCs w:val="20"/>
          <w:lang w:val="es-ES"/>
        </w:rPr>
        <w:t xml:space="preserve"> de Educación, Cultura y Deporte, por la cual se dictan instrucciones para la organización de las medidas de adaptación en las pruebas de acceso a las universidades públicas valencianas.</w:t>
      </w:r>
    </w:p>
    <w:p w14:paraId="55EC4D00" w14:textId="77777777" w:rsidR="00F80FE4" w:rsidRPr="003419DD" w:rsidRDefault="00F80FE4" w:rsidP="00F80FE4">
      <w:pPr>
        <w:pStyle w:val="Standard"/>
        <w:spacing w:before="113" w:after="113" w:line="360" w:lineRule="auto"/>
        <w:jc w:val="both"/>
        <w:rPr>
          <w:sz w:val="20"/>
          <w:szCs w:val="20"/>
          <w:lang w:val="es-ES"/>
        </w:rPr>
      </w:pPr>
    </w:p>
    <w:p w14:paraId="4AE33BE3" w14:textId="6F47EDE3" w:rsidR="00170AA2" w:rsidRPr="003419DD" w:rsidRDefault="00F80FE4">
      <w:pPr>
        <w:pStyle w:val="Standard"/>
        <w:spacing w:before="113" w:after="113" w:line="360" w:lineRule="auto"/>
        <w:jc w:val="both"/>
        <w:rPr>
          <w:b/>
          <w:bCs/>
          <w:i/>
          <w:iCs/>
          <w:sz w:val="20"/>
          <w:szCs w:val="20"/>
          <w:lang w:val="es-ES"/>
        </w:rPr>
      </w:pPr>
      <w:r w:rsidRPr="003419DD">
        <w:rPr>
          <w:b/>
          <w:bCs/>
          <w:i/>
          <w:iCs/>
          <w:sz w:val="20"/>
          <w:szCs w:val="20"/>
          <w:lang w:val="es-ES"/>
        </w:rPr>
        <w:t>Decimocuarto</w:t>
      </w:r>
      <w:r w:rsidR="00AD665E" w:rsidRPr="003419DD">
        <w:rPr>
          <w:b/>
          <w:bCs/>
          <w:i/>
          <w:iCs/>
          <w:sz w:val="20"/>
          <w:szCs w:val="20"/>
          <w:lang w:val="es-ES"/>
        </w:rPr>
        <w:t>. Entrada en vigor</w:t>
      </w:r>
    </w:p>
    <w:p w14:paraId="0A7D631D" w14:textId="77777777" w:rsidR="00170AA2" w:rsidRPr="003419DD" w:rsidRDefault="00AD665E">
      <w:pPr>
        <w:pStyle w:val="Standard"/>
        <w:spacing w:before="113" w:after="113" w:line="360" w:lineRule="auto"/>
        <w:jc w:val="both"/>
        <w:rPr>
          <w:sz w:val="20"/>
          <w:szCs w:val="20"/>
          <w:lang w:val="es-ES"/>
        </w:rPr>
      </w:pPr>
      <w:r w:rsidRPr="003419DD">
        <w:rPr>
          <w:sz w:val="20"/>
          <w:szCs w:val="20"/>
          <w:lang w:val="es-ES"/>
        </w:rPr>
        <w:t xml:space="preserve">La presente resolución entrará en vigor desde el día siguiente de la publicación en el </w:t>
      </w:r>
      <w:proofErr w:type="spellStart"/>
      <w:r w:rsidRPr="00CA3321">
        <w:rPr>
          <w:i/>
          <w:iCs/>
          <w:sz w:val="20"/>
          <w:szCs w:val="20"/>
          <w:lang w:val="es-ES"/>
        </w:rPr>
        <w:t>Diari</w:t>
      </w:r>
      <w:proofErr w:type="spellEnd"/>
      <w:r w:rsidRPr="00CA3321">
        <w:rPr>
          <w:i/>
          <w:iCs/>
          <w:sz w:val="20"/>
          <w:szCs w:val="20"/>
          <w:lang w:val="es-ES"/>
        </w:rPr>
        <w:t xml:space="preserve"> Oficial de la Generalitat Valenciana</w:t>
      </w:r>
      <w:r w:rsidRPr="003419DD">
        <w:rPr>
          <w:sz w:val="20"/>
          <w:szCs w:val="20"/>
          <w:lang w:val="es-ES"/>
        </w:rPr>
        <w:t>.</w:t>
      </w:r>
    </w:p>
    <w:p w14:paraId="074FF561" w14:textId="77777777" w:rsidR="007D3E4E" w:rsidRPr="003419DD" w:rsidRDefault="007D3E4E" w:rsidP="00AF512B">
      <w:pPr>
        <w:pStyle w:val="Standard"/>
        <w:spacing w:before="113" w:after="113" w:line="360" w:lineRule="auto"/>
        <w:jc w:val="both"/>
        <w:rPr>
          <w:sz w:val="20"/>
          <w:szCs w:val="20"/>
          <w:lang w:val="es-ES"/>
        </w:rPr>
      </w:pPr>
    </w:p>
    <w:p w14:paraId="0E0DD922" w14:textId="01A8F005" w:rsidR="00170AA2" w:rsidRDefault="00AF512B">
      <w:pPr>
        <w:pStyle w:val="Standard"/>
        <w:spacing w:before="113" w:after="113" w:line="360" w:lineRule="auto"/>
        <w:jc w:val="both"/>
        <w:rPr>
          <w:sz w:val="20"/>
          <w:szCs w:val="20"/>
          <w:lang w:val="es-ES"/>
        </w:rPr>
      </w:pPr>
      <w:r w:rsidRPr="003419DD">
        <w:rPr>
          <w:sz w:val="20"/>
          <w:szCs w:val="20"/>
          <w:lang w:val="es-ES"/>
        </w:rPr>
        <w:t xml:space="preserve">Contra </w:t>
      </w:r>
      <w:r w:rsidR="007D3E4E" w:rsidRPr="003419DD">
        <w:rPr>
          <w:sz w:val="20"/>
          <w:szCs w:val="20"/>
          <w:lang w:val="es-ES"/>
        </w:rPr>
        <w:t>esta</w:t>
      </w:r>
      <w:r w:rsidRPr="003419DD">
        <w:rPr>
          <w:sz w:val="20"/>
          <w:szCs w:val="20"/>
          <w:lang w:val="es-ES"/>
        </w:rPr>
        <w:t xml:space="preserve"> resolución, que no pone fin a la vía administrativa, podrá interponerse recurso de alzada ante </w:t>
      </w:r>
      <w:r w:rsidR="00200020" w:rsidRPr="003419DD">
        <w:rPr>
          <w:sz w:val="20"/>
          <w:szCs w:val="20"/>
          <w:lang w:val="es-ES"/>
        </w:rPr>
        <w:t>la persona titular de la Secretaría</w:t>
      </w:r>
      <w:r w:rsidRPr="003419DD">
        <w:rPr>
          <w:sz w:val="20"/>
          <w:szCs w:val="20"/>
          <w:lang w:val="es-ES"/>
        </w:rPr>
        <w:t xml:space="preserve"> </w:t>
      </w:r>
      <w:r w:rsidR="00200020" w:rsidRPr="003419DD">
        <w:rPr>
          <w:sz w:val="20"/>
          <w:szCs w:val="20"/>
          <w:lang w:val="es-ES"/>
        </w:rPr>
        <w:t>Autonómica</w:t>
      </w:r>
      <w:r w:rsidRPr="003419DD">
        <w:rPr>
          <w:sz w:val="20"/>
          <w:szCs w:val="20"/>
          <w:lang w:val="es-ES"/>
        </w:rPr>
        <w:t xml:space="preserve"> de Universidades e Investigación o la persona </w:t>
      </w:r>
      <w:r w:rsidR="00200020" w:rsidRPr="003419DD">
        <w:rPr>
          <w:sz w:val="20"/>
          <w:szCs w:val="20"/>
          <w:lang w:val="es-ES"/>
        </w:rPr>
        <w:t xml:space="preserve">titular de la </w:t>
      </w:r>
      <w:r w:rsidR="00200020" w:rsidRPr="003419DD">
        <w:rPr>
          <w:sz w:val="20"/>
          <w:szCs w:val="20"/>
          <w:lang w:val="es-ES"/>
        </w:rPr>
        <w:lastRenderedPageBreak/>
        <w:t>Secretaría</w:t>
      </w:r>
      <w:r w:rsidRPr="003419DD">
        <w:rPr>
          <w:sz w:val="20"/>
          <w:szCs w:val="20"/>
          <w:lang w:val="es-ES"/>
        </w:rPr>
        <w:t xml:space="preserve"> </w:t>
      </w:r>
      <w:r w:rsidR="00200020" w:rsidRPr="003419DD">
        <w:rPr>
          <w:sz w:val="20"/>
          <w:szCs w:val="20"/>
          <w:lang w:val="es-ES"/>
        </w:rPr>
        <w:t>Autonómica</w:t>
      </w:r>
      <w:r w:rsidRPr="003419DD">
        <w:rPr>
          <w:sz w:val="20"/>
          <w:szCs w:val="20"/>
          <w:lang w:val="es-ES"/>
        </w:rPr>
        <w:t xml:space="preserve"> de Educación y Formación Profesional</w:t>
      </w:r>
      <w:r w:rsidR="00200020" w:rsidRPr="003419DD">
        <w:rPr>
          <w:sz w:val="20"/>
          <w:szCs w:val="20"/>
          <w:lang w:val="es-ES"/>
        </w:rPr>
        <w:t>,</w:t>
      </w:r>
      <w:r w:rsidRPr="003419DD">
        <w:rPr>
          <w:sz w:val="20"/>
          <w:szCs w:val="20"/>
          <w:lang w:val="es-ES"/>
        </w:rPr>
        <w:t xml:space="preserve"> en el plazo de un mes, contado desde el día siguiente de la publicación, en conformidad con los artículos 112, 121 y 122 de la Ley 39/2015, de 1 de octubre, del procedimiento administrativo común de las administraciones públicas.</w:t>
      </w:r>
    </w:p>
    <w:p w14:paraId="490C9701" w14:textId="0309DB22" w:rsidR="00CA3321" w:rsidRDefault="00CA3321">
      <w:pPr>
        <w:pStyle w:val="Standard"/>
        <w:spacing w:before="113" w:after="113" w:line="360" w:lineRule="auto"/>
        <w:jc w:val="both"/>
        <w:rPr>
          <w:sz w:val="20"/>
          <w:szCs w:val="20"/>
          <w:lang w:val="es-ES"/>
        </w:rPr>
      </w:pPr>
    </w:p>
    <w:p w14:paraId="23494706" w14:textId="06C179FF" w:rsidR="00170AA2" w:rsidRPr="003419DD" w:rsidRDefault="00CA3321" w:rsidP="00CA3321">
      <w:pPr>
        <w:pStyle w:val="Standard"/>
        <w:spacing w:before="113" w:after="113" w:line="360" w:lineRule="auto"/>
        <w:jc w:val="both"/>
        <w:rPr>
          <w:sz w:val="20"/>
          <w:szCs w:val="20"/>
          <w:lang w:val="es-ES"/>
        </w:rPr>
      </w:pPr>
      <w:r>
        <w:rPr>
          <w:sz w:val="20"/>
          <w:szCs w:val="20"/>
          <w:lang w:val="es-ES"/>
        </w:rPr>
        <w:t xml:space="preserve">València, __ de diciembre de 2021.- La directora general </w:t>
      </w:r>
      <w:r w:rsidR="00291D94" w:rsidRPr="003419DD">
        <w:rPr>
          <w:sz w:val="20"/>
          <w:szCs w:val="20"/>
          <w:lang w:val="es-ES"/>
        </w:rPr>
        <w:t>de Universidades</w:t>
      </w:r>
      <w:r>
        <w:rPr>
          <w:sz w:val="20"/>
          <w:szCs w:val="20"/>
          <w:lang w:val="es-ES"/>
        </w:rPr>
        <w:t>: Pilar Ezpeleta Piorno.</w:t>
      </w:r>
      <w:r w:rsidR="00291D94" w:rsidRPr="003419DD">
        <w:rPr>
          <w:sz w:val="20"/>
          <w:szCs w:val="20"/>
          <w:lang w:val="es-ES"/>
        </w:rPr>
        <w:t xml:space="preserve"> La directora general de Inclusión Educativa</w:t>
      </w:r>
      <w:r>
        <w:rPr>
          <w:sz w:val="20"/>
          <w:szCs w:val="20"/>
          <w:lang w:val="es-ES"/>
        </w:rPr>
        <w:t>: Raquel Andrés Gimeno.</w:t>
      </w:r>
    </w:p>
    <w:p w14:paraId="4D3670F1" w14:textId="77777777" w:rsidR="00170AA2" w:rsidRPr="003419DD" w:rsidRDefault="00170AA2">
      <w:pPr>
        <w:spacing w:before="113" w:after="113" w:line="360" w:lineRule="auto"/>
        <w:jc w:val="both"/>
        <w:rPr>
          <w:rStyle w:val="Fuentedeprrafopredeter1"/>
          <w:sz w:val="20"/>
          <w:szCs w:val="20"/>
          <w:lang w:val="es-ES"/>
        </w:rPr>
      </w:pPr>
    </w:p>
    <w:sectPr w:rsidR="00170AA2" w:rsidRPr="003419DD">
      <w:headerReference w:type="even" r:id="rId9"/>
      <w:headerReference w:type="default" r:id="rId10"/>
      <w:footerReference w:type="even" r:id="rId11"/>
      <w:footerReference w:type="default" r:id="rId12"/>
      <w:headerReference w:type="first" r:id="rId13"/>
      <w:footerReference w:type="first" r:id="rId14"/>
      <w:pgSz w:w="11906" w:h="16838"/>
      <w:pgMar w:top="1133" w:right="1133" w:bottom="1133" w:left="1133" w:header="708" w:footer="708" w:gutter="0"/>
      <w:pgNumType w:start="1"/>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67F4E" w14:textId="77777777" w:rsidR="006C0174" w:rsidRDefault="006C0174">
      <w:pPr>
        <w:spacing w:line="240" w:lineRule="auto"/>
      </w:pPr>
      <w:r>
        <w:separator/>
      </w:r>
    </w:p>
  </w:endnote>
  <w:endnote w:type="continuationSeparator" w:id="0">
    <w:p w14:paraId="70667392" w14:textId="77777777" w:rsidR="006C0174" w:rsidRDefault="006C0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10002FF" w:usb1="4000ACFF" w:usb2="00000009" w:usb3="00000000" w:csb0="0000019F" w:csb1="00000000"/>
  </w:font>
  <w:font w:name="Roboto">
    <w:panose1 w:val="02000000000000000000"/>
    <w:charset w:val="00"/>
    <w:family w:val="auto"/>
    <w:pitch w:val="variable"/>
    <w:sig w:usb0="E00002FF" w:usb1="5000205B" w:usb2="00000020" w:usb3="00000000" w:csb0="000001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819AA" w14:textId="77777777" w:rsidR="00CA4FB1" w:rsidRDefault="00CA4FB1">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1D472" w14:textId="77777777" w:rsidR="00517A0F" w:rsidRDefault="00517A0F">
    <w:pPr>
      <w:pStyle w:val="Peudepgina"/>
      <w:jc w:val="right"/>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t>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1921" w14:textId="77777777" w:rsidR="00CA4FB1" w:rsidRDefault="00CA4FB1">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25FE3" w14:textId="77777777" w:rsidR="006C0174" w:rsidRDefault="006C0174">
      <w:pPr>
        <w:spacing w:line="240" w:lineRule="auto"/>
      </w:pPr>
      <w:r>
        <w:separator/>
      </w:r>
    </w:p>
  </w:footnote>
  <w:footnote w:type="continuationSeparator" w:id="0">
    <w:p w14:paraId="73590AD7" w14:textId="77777777" w:rsidR="006C0174" w:rsidRDefault="006C0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47F7F" w14:textId="77777777" w:rsidR="00CA4FB1" w:rsidRDefault="00CA4FB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9346" w14:textId="255E9F7A" w:rsidR="00517A0F" w:rsidRDefault="00CA4FB1">
    <w:pPr>
      <w:pStyle w:val="Encabezado1"/>
      <w:jc w:val="right"/>
    </w:pPr>
    <w:sdt>
      <w:sdtPr>
        <w:id w:val="-1548287187"/>
        <w:docPartObj>
          <w:docPartGallery w:val="Watermarks"/>
          <w:docPartUnique/>
        </w:docPartObj>
      </w:sdtPr>
      <w:sdtContent>
        <w:r>
          <w:pict w14:anchorId="2AD57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sidR="00517A0F">
      <w:rPr>
        <w:noProof/>
      </w:rPr>
      <mc:AlternateContent>
        <mc:Choice Requires="wps">
          <w:drawing>
            <wp:anchor distT="0" distB="0" distL="0" distR="0" simplePos="0" relativeHeight="11" behindDoc="0" locked="0" layoutInCell="1" allowOverlap="1" wp14:anchorId="1192F425" wp14:editId="7ABC48C2">
              <wp:simplePos x="0" y="0"/>
              <wp:positionH relativeFrom="margin">
                <wp:align>center</wp:align>
              </wp:positionH>
              <wp:positionV relativeFrom="margin">
                <wp:align>center</wp:align>
              </wp:positionV>
              <wp:extent cx="7192645" cy="1438275"/>
              <wp:effectExtent l="0" t="0" r="0" b="0"/>
              <wp:wrapNone/>
              <wp:docPr id="1" name="PowerPlusWaterMarkObject78582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0000">
                        <a:off x="0" y="0"/>
                        <a:ext cx="7192645" cy="1438275"/>
                      </a:xfrm>
                      <a:custGeom>
                        <a:avLst/>
                        <a:gdLst/>
                        <a:ahLst/>
                        <a:cxnLst/>
                        <a:rect l="l" t="t" r="r" b="b"/>
                        <a:pathLst>
                          <a:path w="21600" h="21600">
                            <a:moveTo>
                              <a:pt x="0" y="0"/>
                            </a:moveTo>
                            <a:lnTo>
                              <a:pt x="21600" y="0"/>
                            </a:lnTo>
                            <a:moveTo>
                              <a:pt x="0" y="21600"/>
                            </a:moveTo>
                            <a:lnTo>
                              <a:pt x="21600" y="21600"/>
                            </a:lnTo>
                          </a:path>
                        </a:pathLst>
                      </a:custGeom>
                      <a:solidFill>
                        <a:srgbClr val="A5A5A5">
                          <a:alpha val="50000"/>
                        </a:srgbClr>
                      </a:solidFill>
                      <a:ln w="12600">
                        <a:noFill/>
                      </a:ln>
                    </wps:spPr>
                    <wps:style>
                      <a:lnRef idx="0">
                        <a:scrgbClr r="0" g="0" b="0"/>
                      </a:lnRef>
                      <a:fillRef idx="0">
                        <a:scrgbClr r="0" g="0" b="0"/>
                      </a:fillRef>
                      <a:effectRef idx="0">
                        <a:scrgbClr r="0" g="0" b="0"/>
                      </a:effectRef>
                      <a:fontRef idx="minor"/>
                    </wps:style>
                    <wps:txbx>
                      <w:txbxContent>
                        <w:p w14:paraId="4DACE850" w14:textId="77777777" w:rsidR="00517A0F" w:rsidRDefault="00517A0F">
                          <w:pPr>
                            <w:spacing w:line="240" w:lineRule="auto"/>
                            <w:jc w:val="center"/>
                          </w:pPr>
                          <w:r>
                            <w:rPr>
                              <w:color w:val="A5A5A5"/>
                              <w:sz w:val="2"/>
                              <w:szCs w:val="2"/>
                            </w:rPr>
                            <w:t>ESBORRANY</w:t>
                          </w:r>
                        </w:p>
                      </w:txbxContent>
                    </wps:txbx>
                    <wps:bodyPr anchorCtr="1">
                      <a:noAutofit/>
                    </wps:bodyPr>
                  </wps:wsp>
                </a:graphicData>
              </a:graphic>
              <wp14:sizeRelH relativeFrom="page">
                <wp14:pctWidth>0</wp14:pctWidth>
              </wp14:sizeRelH>
              <wp14:sizeRelV relativeFrom="page">
                <wp14:pctHeight>0</wp14:pctHeight>
              </wp14:sizeRelV>
            </wp:anchor>
          </w:drawing>
        </mc:Choice>
        <mc:Fallback>
          <w:pict>
            <v:shape w14:anchorId="1192F425" id="PowerPlusWaterMarkObject78582377" o:spid="_x0000_s1026" style="position:absolute;left:0;text-align:left;margin-left:0;margin-top:0;width:566.35pt;height:113.25pt;rotation:-45;z-index:11;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center"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" adj="-11796480,,5400" path="m,l21600,m,21600r21600,e" fillcolor="#a5a5a5" stroked="f" strokeweight=".35mm">
              <v:fill opacity="32896f"/>
              <v:stroke joinstyle="miter"/>
              <v:formulas/>
              <v:path arrowok="t" o:connecttype="custom" textboxrect="0,0,21600,21600"/>
              <v:textbox>
                <w:txbxContent>
                  <w:p w14:paraId="4DACE850" w14:textId="77777777" w:rsidR="00517A0F" w:rsidRDefault="00517A0F">
                    <w:pPr>
                      <w:spacing w:line="240" w:lineRule="auto"/>
                      <w:jc w:val="center"/>
                    </w:pPr>
                    <w:r>
                      <w:rPr>
                        <w:color w:val="A5A5A5"/>
                        <w:sz w:val="2"/>
                        <w:szCs w:val="2"/>
                      </w:rPr>
                      <w:t>ESBORRANY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0088" w14:textId="77777777" w:rsidR="00CA4FB1" w:rsidRDefault="00CA4FB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D4D1C"/>
    <w:multiLevelType w:val="multilevel"/>
    <w:tmpl w:val="ECE2278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A2"/>
    <w:rsid w:val="00010D91"/>
    <w:rsid w:val="00024AB8"/>
    <w:rsid w:val="00084569"/>
    <w:rsid w:val="000C6EB8"/>
    <w:rsid w:val="000D23E9"/>
    <w:rsid w:val="000D4101"/>
    <w:rsid w:val="000E6D5E"/>
    <w:rsid w:val="001265E7"/>
    <w:rsid w:val="00132C3A"/>
    <w:rsid w:val="0016201F"/>
    <w:rsid w:val="00170AA2"/>
    <w:rsid w:val="0017359C"/>
    <w:rsid w:val="00182D03"/>
    <w:rsid w:val="001836FF"/>
    <w:rsid w:val="00190A17"/>
    <w:rsid w:val="0019356E"/>
    <w:rsid w:val="001A4527"/>
    <w:rsid w:val="001C25AA"/>
    <w:rsid w:val="00200020"/>
    <w:rsid w:val="00214317"/>
    <w:rsid w:val="0022536B"/>
    <w:rsid w:val="002740D5"/>
    <w:rsid w:val="00274272"/>
    <w:rsid w:val="002750E6"/>
    <w:rsid w:val="00291D94"/>
    <w:rsid w:val="002A0426"/>
    <w:rsid w:val="003419DD"/>
    <w:rsid w:val="00350751"/>
    <w:rsid w:val="00391DE3"/>
    <w:rsid w:val="003972A0"/>
    <w:rsid w:val="004371A5"/>
    <w:rsid w:val="004C4169"/>
    <w:rsid w:val="004F189E"/>
    <w:rsid w:val="00517A0F"/>
    <w:rsid w:val="00520B21"/>
    <w:rsid w:val="00541ED3"/>
    <w:rsid w:val="00545378"/>
    <w:rsid w:val="0055341A"/>
    <w:rsid w:val="00560C84"/>
    <w:rsid w:val="005830C5"/>
    <w:rsid w:val="005A7FD9"/>
    <w:rsid w:val="005B458C"/>
    <w:rsid w:val="00607DC1"/>
    <w:rsid w:val="006262DE"/>
    <w:rsid w:val="006272C2"/>
    <w:rsid w:val="0063209F"/>
    <w:rsid w:val="00655403"/>
    <w:rsid w:val="006612FA"/>
    <w:rsid w:val="006B594C"/>
    <w:rsid w:val="006B7D91"/>
    <w:rsid w:val="006C0174"/>
    <w:rsid w:val="006D4A7C"/>
    <w:rsid w:val="00701491"/>
    <w:rsid w:val="00725F98"/>
    <w:rsid w:val="00732DE5"/>
    <w:rsid w:val="007350D7"/>
    <w:rsid w:val="00755C93"/>
    <w:rsid w:val="00766469"/>
    <w:rsid w:val="007712E5"/>
    <w:rsid w:val="00787B39"/>
    <w:rsid w:val="00790266"/>
    <w:rsid w:val="007A7FE0"/>
    <w:rsid w:val="007B3878"/>
    <w:rsid w:val="007D3E4E"/>
    <w:rsid w:val="00803378"/>
    <w:rsid w:val="00811457"/>
    <w:rsid w:val="00811500"/>
    <w:rsid w:val="00846588"/>
    <w:rsid w:val="008528EA"/>
    <w:rsid w:val="008974D7"/>
    <w:rsid w:val="008B2E5E"/>
    <w:rsid w:val="008B635D"/>
    <w:rsid w:val="008D16E6"/>
    <w:rsid w:val="00902EC5"/>
    <w:rsid w:val="00916A99"/>
    <w:rsid w:val="00917FF7"/>
    <w:rsid w:val="00934CF1"/>
    <w:rsid w:val="00976613"/>
    <w:rsid w:val="009E1200"/>
    <w:rsid w:val="00A305BF"/>
    <w:rsid w:val="00A41DDA"/>
    <w:rsid w:val="00A946D7"/>
    <w:rsid w:val="00AB68D6"/>
    <w:rsid w:val="00AD40FD"/>
    <w:rsid w:val="00AD665E"/>
    <w:rsid w:val="00AF512B"/>
    <w:rsid w:val="00B03CC8"/>
    <w:rsid w:val="00B100EF"/>
    <w:rsid w:val="00B11DBB"/>
    <w:rsid w:val="00B36D66"/>
    <w:rsid w:val="00B44157"/>
    <w:rsid w:val="00B44BAD"/>
    <w:rsid w:val="00B46956"/>
    <w:rsid w:val="00B51334"/>
    <w:rsid w:val="00B51928"/>
    <w:rsid w:val="00B60666"/>
    <w:rsid w:val="00B66AB8"/>
    <w:rsid w:val="00B67064"/>
    <w:rsid w:val="00B7399B"/>
    <w:rsid w:val="00B855E3"/>
    <w:rsid w:val="00B9630A"/>
    <w:rsid w:val="00BC2F97"/>
    <w:rsid w:val="00BD50C3"/>
    <w:rsid w:val="00BD638B"/>
    <w:rsid w:val="00BE0363"/>
    <w:rsid w:val="00C05E44"/>
    <w:rsid w:val="00C13D29"/>
    <w:rsid w:val="00C46415"/>
    <w:rsid w:val="00C500D2"/>
    <w:rsid w:val="00CA3321"/>
    <w:rsid w:val="00CA44C3"/>
    <w:rsid w:val="00CA4FB1"/>
    <w:rsid w:val="00CC05A5"/>
    <w:rsid w:val="00CC5A3E"/>
    <w:rsid w:val="00D11F69"/>
    <w:rsid w:val="00D14C16"/>
    <w:rsid w:val="00D52EDD"/>
    <w:rsid w:val="00D63282"/>
    <w:rsid w:val="00D82240"/>
    <w:rsid w:val="00D97285"/>
    <w:rsid w:val="00DA5061"/>
    <w:rsid w:val="00DC1B94"/>
    <w:rsid w:val="00DC207E"/>
    <w:rsid w:val="00DC2C9A"/>
    <w:rsid w:val="00DD6D46"/>
    <w:rsid w:val="00DF05F9"/>
    <w:rsid w:val="00E54068"/>
    <w:rsid w:val="00E70505"/>
    <w:rsid w:val="00E70F2E"/>
    <w:rsid w:val="00EB2600"/>
    <w:rsid w:val="00EB328A"/>
    <w:rsid w:val="00EC4504"/>
    <w:rsid w:val="00EE7D03"/>
    <w:rsid w:val="00F02441"/>
    <w:rsid w:val="00F12892"/>
    <w:rsid w:val="00F3452D"/>
    <w:rsid w:val="00F659BF"/>
    <w:rsid w:val="00F80F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1E58FFE"/>
  <w15:docId w15:val="{45BA407E-4F2F-4978-BAB4-37900D78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style>
  <w:style w:type="paragraph" w:styleId="Ttol1">
    <w:name w:val="heading 1"/>
    <w:basedOn w:val="LO-Normal"/>
    <w:next w:val="Normal"/>
    <w:uiPriority w:val="9"/>
    <w:qFormat/>
    <w:pPr>
      <w:keepNext/>
      <w:keepLines/>
      <w:numPr>
        <w:numId w:val="1"/>
      </w:numPr>
      <w:spacing w:before="400" w:after="120"/>
      <w:outlineLvl w:val="0"/>
    </w:pPr>
    <w:rPr>
      <w:sz w:val="40"/>
      <w:szCs w:val="40"/>
    </w:rPr>
  </w:style>
  <w:style w:type="paragraph" w:styleId="Ttol2">
    <w:name w:val="heading 2"/>
    <w:basedOn w:val="LO-Normal"/>
    <w:next w:val="Normal"/>
    <w:uiPriority w:val="9"/>
    <w:semiHidden/>
    <w:unhideWhenUsed/>
    <w:qFormat/>
    <w:pPr>
      <w:keepNext/>
      <w:keepLines/>
      <w:numPr>
        <w:ilvl w:val="1"/>
        <w:numId w:val="1"/>
      </w:numPr>
      <w:spacing w:before="360" w:after="120"/>
      <w:outlineLvl w:val="1"/>
    </w:pPr>
    <w:rPr>
      <w:sz w:val="32"/>
      <w:szCs w:val="32"/>
    </w:rPr>
  </w:style>
  <w:style w:type="paragraph" w:styleId="Ttol3">
    <w:name w:val="heading 3"/>
    <w:basedOn w:val="LO-Normal"/>
    <w:next w:val="Normal"/>
    <w:uiPriority w:val="9"/>
    <w:semiHidden/>
    <w:unhideWhenUsed/>
    <w:qFormat/>
    <w:pPr>
      <w:keepNext/>
      <w:keepLines/>
      <w:numPr>
        <w:ilvl w:val="2"/>
        <w:numId w:val="1"/>
      </w:numPr>
      <w:spacing w:before="320" w:after="80"/>
      <w:outlineLvl w:val="2"/>
    </w:pPr>
    <w:rPr>
      <w:color w:val="434343"/>
      <w:sz w:val="28"/>
      <w:szCs w:val="28"/>
    </w:rPr>
  </w:style>
  <w:style w:type="paragraph" w:styleId="Ttol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Ttol5">
    <w:name w:val="heading 5"/>
    <w:basedOn w:val="LO-Normal"/>
    <w:next w:val="Normal"/>
    <w:uiPriority w:val="9"/>
    <w:semiHidden/>
    <w:unhideWhenUsed/>
    <w:qFormat/>
    <w:pPr>
      <w:keepNext/>
      <w:keepLines/>
      <w:numPr>
        <w:ilvl w:val="4"/>
        <w:numId w:val="1"/>
      </w:numPr>
      <w:spacing w:before="240" w:after="80"/>
      <w:outlineLvl w:val="4"/>
    </w:pPr>
    <w:rPr>
      <w:color w:val="666666"/>
    </w:rPr>
  </w:style>
  <w:style w:type="paragraph" w:styleId="Ttol6">
    <w:name w:val="heading 6"/>
    <w:basedOn w:val="LO-Normal"/>
    <w:next w:val="Normal"/>
    <w:uiPriority w:val="9"/>
    <w:semiHidden/>
    <w:unhideWhenUsed/>
    <w:qFormat/>
    <w:pPr>
      <w:keepNext/>
      <w:keepLines/>
      <w:numPr>
        <w:ilvl w:val="5"/>
        <w:numId w:val="1"/>
      </w:numPr>
      <w:spacing w:before="240" w:after="80"/>
      <w:outlineLvl w:val="5"/>
    </w:pPr>
    <w:rPr>
      <w:i/>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qFormat/>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strike w:val="0"/>
      <w:dstrike w:val="0"/>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u w:val="none"/>
    </w:rPr>
  </w:style>
  <w:style w:type="character" w:customStyle="1" w:styleId="ListLabel65">
    <w:name w:val="ListLabel 65"/>
    <w:qFormat/>
    <w:rPr>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style>
  <w:style w:type="character" w:customStyle="1" w:styleId="EnlacedeInternet">
    <w:name w:val="Enlace de Interne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strike w:val="0"/>
      <w:dstrike w:val="0"/>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TextocomentarioCar">
    <w:name w:val="Texto comentario Car"/>
    <w:basedOn w:val="Fuentedeprrafopredeter1"/>
    <w:qFormat/>
    <w:rPr>
      <w:rFonts w:cs="Mangal"/>
      <w:sz w:val="20"/>
      <w:szCs w:val="18"/>
    </w:rPr>
  </w:style>
  <w:style w:type="character" w:customStyle="1" w:styleId="Refdecomentario1">
    <w:name w:val="Ref. de comentario1"/>
    <w:basedOn w:val="Fuentedeprrafopredeter1"/>
    <w:qFormat/>
    <w:rPr>
      <w:sz w:val="16"/>
      <w:szCs w:val="16"/>
    </w:rPr>
  </w:style>
  <w:style w:type="character" w:customStyle="1" w:styleId="TextodegloboCar">
    <w:name w:val="Texto de globo Car"/>
    <w:basedOn w:val="Fuentedeprrafopredeter1"/>
    <w:qFormat/>
    <w:rPr>
      <w:rFonts w:ascii="Segoe UI" w:hAnsi="Segoe UI" w:cs="Mangal"/>
      <w:sz w:val="18"/>
      <w:szCs w:val="16"/>
    </w:rPr>
  </w:style>
  <w:style w:type="paragraph" w:customStyle="1" w:styleId="Ttulo1">
    <w:name w:val="Título1"/>
    <w:basedOn w:val="Normal"/>
    <w:next w:val="Textindependent"/>
    <w:qFormat/>
    <w:pPr>
      <w:keepNext/>
      <w:spacing w:before="240" w:after="120"/>
    </w:pPr>
    <w:rPr>
      <w:rFonts w:ascii="Liberation Sans" w:eastAsia="Linux Libertine G" w:hAnsi="Liberation Sans" w:cs="Linux Libertine G"/>
      <w:sz w:val="28"/>
      <w:szCs w:val="28"/>
    </w:rPr>
  </w:style>
  <w:style w:type="paragraph" w:styleId="Textindependent">
    <w:name w:val="Body Text"/>
    <w:basedOn w:val="Normal"/>
    <w:pPr>
      <w:spacing w:after="140"/>
    </w:pPr>
  </w:style>
  <w:style w:type="paragraph" w:customStyle="1" w:styleId="LO-Normal">
    <w:name w:val="LO-Normal"/>
    <w:qFormat/>
    <w:pPr>
      <w:suppressAutoHyphens/>
    </w:pPr>
  </w:style>
  <w:style w:type="paragraph" w:styleId="Llista">
    <w:name w:val="List"/>
    <w:basedOn w:val="Textindependent"/>
    <w:rPr>
      <w:sz w:val="24"/>
    </w:rPr>
  </w:style>
  <w:style w:type="paragraph" w:customStyle="1" w:styleId="Descripcin1">
    <w:name w:val="Descripción1"/>
    <w:basedOn w:val="Normal"/>
    <w:qFormat/>
    <w:pPr>
      <w:suppressLineNumbers/>
      <w:spacing w:before="120" w:after="120"/>
    </w:pPr>
    <w:rPr>
      <w:i/>
      <w:iCs/>
      <w:sz w:val="24"/>
      <w:szCs w:val="24"/>
    </w:rPr>
  </w:style>
  <w:style w:type="paragraph" w:customStyle="1" w:styleId="ndice">
    <w:name w:val="Índice"/>
    <w:basedOn w:val="Normal"/>
    <w:qFormat/>
    <w:pPr>
      <w:suppressLineNumbers/>
    </w:pPr>
    <w:rPr>
      <w:sz w:val="24"/>
    </w:rPr>
  </w:style>
  <w:style w:type="paragraph" w:customStyle="1" w:styleId="Puesto">
    <w:name w:val="Puesto"/>
    <w:basedOn w:val="LO-Normal"/>
    <w:next w:val="Normal"/>
    <w:qFormat/>
    <w:pPr>
      <w:keepNext/>
      <w:keepLines/>
      <w:spacing w:after="60"/>
    </w:pPr>
    <w:rPr>
      <w:sz w:val="52"/>
      <w:szCs w:val="52"/>
    </w:rPr>
  </w:style>
  <w:style w:type="paragraph" w:styleId="Subttol">
    <w:name w:val="Subtitle"/>
    <w:basedOn w:val="LO-Normal"/>
    <w:next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Encabezado1">
    <w:name w:val="Encabezado1"/>
    <w:basedOn w:val="Normal"/>
    <w:qFormat/>
    <w:pPr>
      <w:suppressLineNumbers/>
      <w:tabs>
        <w:tab w:val="center" w:pos="4820"/>
        <w:tab w:val="right" w:pos="9640"/>
      </w:tabs>
    </w:pPr>
  </w:style>
  <w:style w:type="paragraph" w:customStyle="1" w:styleId="Standard">
    <w:name w:val="Standard"/>
    <w:qFormat/>
    <w:pPr>
      <w:suppressAutoHyphens/>
      <w:spacing w:line="276" w:lineRule="auto"/>
    </w:pPr>
  </w:style>
  <w:style w:type="paragraph" w:customStyle="1" w:styleId="Default">
    <w:name w:val="Default"/>
    <w:qFormat/>
    <w:pPr>
      <w:suppressAutoHyphens/>
    </w:pPr>
    <w:rPr>
      <w:rFonts w:ascii="Times New Roman" w:eastAsia="Times New Roman" w:hAnsi="Times New Roman" w:cs="Times New Roman"/>
      <w:color w:val="000000"/>
      <w:sz w:val="24"/>
      <w:szCs w:val="24"/>
    </w:rPr>
  </w:style>
  <w:style w:type="paragraph" w:styleId="Peudepgina">
    <w:name w:val="footer"/>
    <w:basedOn w:val="Normal"/>
    <w:pPr>
      <w:suppressLineNumbers/>
      <w:tabs>
        <w:tab w:val="center" w:pos="4820"/>
        <w:tab w:val="right" w:pos="9640"/>
      </w:tabs>
    </w:pPr>
  </w:style>
  <w:style w:type="paragraph" w:customStyle="1" w:styleId="Textocomentario1">
    <w:name w:val="Texto comentario1"/>
    <w:basedOn w:val="LO-Normal"/>
    <w:qFormat/>
    <w:rPr>
      <w:rFonts w:cs="Mangal"/>
      <w:sz w:val="20"/>
      <w:szCs w:val="18"/>
    </w:rPr>
  </w:style>
  <w:style w:type="paragraph" w:customStyle="1" w:styleId="Textodeglobo1">
    <w:name w:val="Texto de globo1"/>
    <w:basedOn w:val="LO-Normal"/>
    <w:qFormat/>
    <w:rPr>
      <w:rFonts w:ascii="Segoe UI" w:hAnsi="Segoe UI" w:cs="Mangal"/>
      <w:sz w:val="18"/>
      <w:szCs w:val="16"/>
    </w:rPr>
  </w:style>
  <w:style w:type="paragraph" w:styleId="Capalera">
    <w:name w:val="header"/>
    <w:basedOn w:val="Normal"/>
    <w:pPr>
      <w:suppressLineNumbers/>
      <w:tabs>
        <w:tab w:val="center" w:pos="4819"/>
        <w:tab w:val="right" w:pos="9638"/>
      </w:tabs>
    </w:pPr>
  </w:style>
  <w:style w:type="paragraph" w:customStyle="1" w:styleId="DocumentMap">
    <w:name w:val="DocumentMap"/>
    <w:qFormat/>
    <w:pPr>
      <w:spacing w:after="160" w:line="256" w:lineRule="auto"/>
      <w:textAlignment w:val="auto"/>
    </w:pPr>
    <w:rPr>
      <w:rFonts w:ascii="Calibri" w:eastAsia="Times New Roman" w:hAnsi="Calibri" w:cs="Calibri"/>
      <w:lang w:val="es-ES" w:eastAsia="es-ES" w:bidi="ar-SA"/>
    </w:rPr>
  </w:style>
  <w:style w:type="paragraph" w:customStyle="1" w:styleId="Textbody">
    <w:name w:val="Text body"/>
    <w:basedOn w:val="Normal"/>
    <w:qFormat/>
    <w:pPr>
      <w:spacing w:after="140"/>
      <w:ind w:firstLine="283"/>
      <w:jc w:val="both"/>
    </w:pPr>
    <w:rPr>
      <w:rFonts w:ascii="Roboto" w:eastAsia="Roboto" w:hAnsi="Roboto" w:cs="Roboto"/>
      <w:kern w:val="2"/>
      <w:szCs w:val="24"/>
      <w:lang w:val="ca-ES-valencia"/>
    </w:rPr>
  </w:style>
  <w:style w:type="character" w:styleId="Refernciadecomentari">
    <w:name w:val="annotation reference"/>
    <w:basedOn w:val="Tipusdelletraperdefectedelpargraf"/>
    <w:uiPriority w:val="99"/>
    <w:semiHidden/>
    <w:unhideWhenUsed/>
    <w:rsid w:val="00A41DDA"/>
    <w:rPr>
      <w:sz w:val="16"/>
      <w:szCs w:val="16"/>
    </w:rPr>
  </w:style>
  <w:style w:type="paragraph" w:styleId="Textdecomentari">
    <w:name w:val="annotation text"/>
    <w:basedOn w:val="Normal"/>
    <w:link w:val="TextdecomentariCar"/>
    <w:uiPriority w:val="99"/>
    <w:semiHidden/>
    <w:unhideWhenUsed/>
    <w:rsid w:val="00A41DDA"/>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semiHidden/>
    <w:rsid w:val="00A41DDA"/>
    <w:rPr>
      <w:rFonts w:cs="Mangal"/>
      <w:sz w:val="20"/>
      <w:szCs w:val="18"/>
    </w:rPr>
  </w:style>
  <w:style w:type="paragraph" w:styleId="Temadelcomentari">
    <w:name w:val="annotation subject"/>
    <w:basedOn w:val="Textdecomentari"/>
    <w:next w:val="Textdecomentari"/>
    <w:link w:val="TemadelcomentariCar"/>
    <w:uiPriority w:val="99"/>
    <w:semiHidden/>
    <w:unhideWhenUsed/>
    <w:rsid w:val="00A41DDA"/>
    <w:rPr>
      <w:b/>
      <w:bCs/>
    </w:rPr>
  </w:style>
  <w:style w:type="character" w:customStyle="1" w:styleId="TemadelcomentariCar">
    <w:name w:val="Tema del comentari Car"/>
    <w:basedOn w:val="TextdecomentariCar"/>
    <w:link w:val="Temadelcomentari"/>
    <w:uiPriority w:val="99"/>
    <w:semiHidden/>
    <w:rsid w:val="00A41DDA"/>
    <w:rPr>
      <w:rFonts w:cs="Mangal"/>
      <w:b/>
      <w:bCs/>
      <w:sz w:val="20"/>
      <w:szCs w:val="18"/>
    </w:rPr>
  </w:style>
  <w:style w:type="paragraph" w:styleId="Textdeglobus">
    <w:name w:val="Balloon Text"/>
    <w:basedOn w:val="Normal"/>
    <w:link w:val="TextdeglobusCar"/>
    <w:uiPriority w:val="99"/>
    <w:semiHidden/>
    <w:unhideWhenUsed/>
    <w:rsid w:val="00A41DDA"/>
    <w:pPr>
      <w:spacing w:line="240" w:lineRule="auto"/>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A41DDA"/>
    <w:rPr>
      <w:rFonts w:ascii="Segoe UI" w:hAnsi="Segoe UI" w:cs="Mangal"/>
      <w:sz w:val="18"/>
      <w:szCs w:val="16"/>
    </w:rPr>
  </w:style>
  <w:style w:type="character" w:styleId="Enlla">
    <w:name w:val="Hyperlink"/>
    <w:basedOn w:val="Tipusdelletraperdefectedelpargraf"/>
    <w:uiPriority w:val="99"/>
    <w:unhideWhenUsed/>
    <w:rsid w:val="00D82240"/>
    <w:rPr>
      <w:color w:val="0563C1" w:themeColor="hyperlink"/>
      <w:u w:val="single"/>
    </w:rPr>
  </w:style>
  <w:style w:type="character" w:styleId="Mencisenseresoldre">
    <w:name w:val="Unresolved Mention"/>
    <w:basedOn w:val="Tipusdelletraperdefectedelpargraf"/>
    <w:uiPriority w:val="99"/>
    <w:semiHidden/>
    <w:unhideWhenUsed/>
    <w:rsid w:val="00D8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5885">
      <w:bodyDiv w:val="1"/>
      <w:marLeft w:val="0"/>
      <w:marRight w:val="0"/>
      <w:marTop w:val="0"/>
      <w:marBottom w:val="0"/>
      <w:divBdr>
        <w:top w:val="none" w:sz="0" w:space="0" w:color="auto"/>
        <w:left w:val="none" w:sz="0" w:space="0" w:color="auto"/>
        <w:bottom w:val="none" w:sz="0" w:space="0" w:color="auto"/>
        <w:right w:val="none" w:sz="0" w:space="0" w:color="auto"/>
      </w:divBdr>
    </w:div>
    <w:div w:id="210495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documents/169149987/172937640/Mapa_demarcacions_territorials_ueo.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2259-A3D9-4795-8FB7-31129143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5127</Words>
  <Characters>29228</Characters>
  <Application>Microsoft Office Word</Application>
  <DocSecurity>0</DocSecurity>
  <Lines>243</Lines>
  <Paragraphs>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TORREGROSA SAHUQUILLO, DANIEL</dc:creator>
  <cp:keywords/>
  <dc:description/>
  <cp:lastModifiedBy>MAS LLORENS, JOAQUÍN</cp:lastModifiedBy>
  <cp:revision>3</cp:revision>
  <cp:lastPrinted>2021-11-30T09:34:00Z</cp:lastPrinted>
  <dcterms:created xsi:type="dcterms:W3CDTF">2021-12-10T11:52:00Z</dcterms:created>
  <dcterms:modified xsi:type="dcterms:W3CDTF">2021-12-10T11:56:00Z</dcterms:modified>
  <dc:language>ca-ES-valencia</dc:language>
</cp:coreProperties>
</file>