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86276" w14:textId="77777777" w:rsidR="00260754" w:rsidRDefault="00260754" w:rsidP="00260754">
      <w:pPr>
        <w:spacing w:line="360" w:lineRule="auto"/>
        <w:jc w:val="both"/>
        <w:rPr>
          <w:rFonts w:eastAsia="Arial" w:cstheme="majorHAnsi"/>
          <w:b/>
          <w:sz w:val="24"/>
          <w:szCs w:val="24"/>
          <w:lang w:val="ca-ES-valencia"/>
        </w:rPr>
      </w:pPr>
    </w:p>
    <w:p w14:paraId="35CA9202" w14:textId="77777777" w:rsidR="00260754" w:rsidRDefault="00260754" w:rsidP="00260754">
      <w:pPr>
        <w:spacing w:line="360" w:lineRule="auto"/>
        <w:jc w:val="both"/>
        <w:rPr>
          <w:rFonts w:eastAsia="Arial" w:cstheme="majorHAnsi"/>
          <w:b/>
          <w:sz w:val="24"/>
          <w:szCs w:val="24"/>
          <w:lang w:val="ca-ES-valencia"/>
        </w:rPr>
      </w:pPr>
    </w:p>
    <w:p w14:paraId="16592AE8" w14:textId="77777777" w:rsidR="00260754" w:rsidRDefault="00260754" w:rsidP="00260754">
      <w:pPr>
        <w:spacing w:line="360" w:lineRule="auto"/>
        <w:jc w:val="both"/>
        <w:rPr>
          <w:rFonts w:eastAsia="Arial" w:cstheme="majorHAnsi"/>
          <w:b/>
          <w:sz w:val="24"/>
          <w:szCs w:val="24"/>
          <w:lang w:val="ca-ES-valencia"/>
        </w:rPr>
      </w:pPr>
    </w:p>
    <w:p w14:paraId="4CFC25E8" w14:textId="2DBA0229" w:rsidR="00490C80" w:rsidRPr="00260754" w:rsidRDefault="00490C80" w:rsidP="00260754">
      <w:pPr>
        <w:spacing w:line="360" w:lineRule="auto"/>
        <w:jc w:val="both"/>
        <w:rPr>
          <w:rFonts w:eastAsia="Arial" w:cstheme="majorHAnsi"/>
          <w:b/>
          <w:sz w:val="24"/>
          <w:szCs w:val="24"/>
          <w:lang w:val="ca-ES-valencia"/>
        </w:rPr>
      </w:pPr>
      <w:r w:rsidRPr="00260754">
        <w:rPr>
          <w:rFonts w:eastAsia="Arial" w:cstheme="majorHAnsi"/>
          <w:b/>
          <w:sz w:val="24"/>
          <w:szCs w:val="24"/>
          <w:lang w:val="ca-ES-valencia"/>
        </w:rPr>
        <w:t>CIRCULAR X/2024, DE LA DIRECCIÓ GENERAL DE PERSONAL DOCENT</w:t>
      </w:r>
      <w:r w:rsidR="00AD0EAE">
        <w:rPr>
          <w:rFonts w:eastAsia="Arial" w:cstheme="majorHAnsi"/>
          <w:b/>
          <w:sz w:val="24"/>
          <w:szCs w:val="24"/>
          <w:lang w:val="ca-ES-valencia"/>
        </w:rPr>
        <w:t>,</w:t>
      </w:r>
      <w:r w:rsidRPr="00260754">
        <w:rPr>
          <w:rFonts w:eastAsia="Arial" w:cstheme="majorHAnsi"/>
          <w:b/>
          <w:sz w:val="24"/>
          <w:szCs w:val="24"/>
          <w:lang w:val="ca-ES-valencia"/>
        </w:rPr>
        <w:t xml:space="preserve"> SOBRE EXCEDÈNCIES DEL PERSONAL DOCENT NO UNIVERSITARI QUE PRESTA SERVICIS EN ELS CENTRES DOCENTS PÚBLICS NO UNIVERSITARIS I </w:t>
      </w:r>
      <w:r w:rsidR="00AD0EAE">
        <w:rPr>
          <w:rFonts w:eastAsia="Arial" w:cstheme="majorHAnsi"/>
          <w:b/>
          <w:sz w:val="24"/>
          <w:szCs w:val="24"/>
          <w:lang w:val="ca-ES-valencia"/>
        </w:rPr>
        <w:t xml:space="preserve">EN </w:t>
      </w:r>
      <w:r w:rsidRPr="00260754">
        <w:rPr>
          <w:rFonts w:eastAsia="Arial" w:cstheme="majorHAnsi"/>
          <w:b/>
          <w:sz w:val="24"/>
          <w:szCs w:val="24"/>
          <w:lang w:val="ca-ES-valencia"/>
        </w:rPr>
        <w:t>UNITATS</w:t>
      </w:r>
      <w:r w:rsidR="00AD0EAE">
        <w:rPr>
          <w:rFonts w:eastAsia="Arial" w:cstheme="majorHAnsi"/>
          <w:b/>
          <w:sz w:val="24"/>
          <w:szCs w:val="24"/>
          <w:lang w:val="ca-ES-valencia"/>
        </w:rPr>
        <w:t xml:space="preserve"> O </w:t>
      </w:r>
      <w:r w:rsidRPr="00260754">
        <w:rPr>
          <w:rFonts w:eastAsia="Arial" w:cstheme="majorHAnsi"/>
          <w:b/>
          <w:sz w:val="24"/>
          <w:szCs w:val="24"/>
          <w:lang w:val="ca-ES-valencia"/>
        </w:rPr>
        <w:t>SERVICIS DE CARÀCTER EDUCATIU DE LA GENERALITAT VALENCIANA</w:t>
      </w:r>
    </w:p>
    <w:p w14:paraId="004716EB" w14:textId="77777777" w:rsidR="00490C80" w:rsidRPr="00260754" w:rsidRDefault="00490C80" w:rsidP="00260754">
      <w:pPr>
        <w:spacing w:line="360" w:lineRule="auto"/>
        <w:jc w:val="center"/>
        <w:rPr>
          <w:rFonts w:eastAsia="Arial" w:cstheme="majorHAnsi"/>
          <w:b/>
          <w:sz w:val="24"/>
          <w:szCs w:val="24"/>
          <w:lang w:val="ca-ES-valencia"/>
        </w:rPr>
      </w:pPr>
    </w:p>
    <w:p w14:paraId="4246DC7C" w14:textId="77777777" w:rsidR="00490C80" w:rsidRPr="00260754" w:rsidRDefault="00490C80" w:rsidP="00260754">
      <w:pPr>
        <w:spacing w:line="360" w:lineRule="auto"/>
        <w:jc w:val="center"/>
        <w:rPr>
          <w:rFonts w:eastAsia="Arial" w:cstheme="majorHAnsi"/>
          <w:b/>
          <w:sz w:val="24"/>
          <w:szCs w:val="24"/>
          <w:lang w:val="ca-ES-valencia"/>
        </w:rPr>
      </w:pPr>
    </w:p>
    <w:p w14:paraId="338553D8" w14:textId="77777777" w:rsidR="00490C80" w:rsidRPr="00260754" w:rsidRDefault="00490C80" w:rsidP="00260754">
      <w:pPr>
        <w:spacing w:line="360" w:lineRule="auto"/>
        <w:jc w:val="center"/>
        <w:rPr>
          <w:rFonts w:eastAsia="Arial" w:cstheme="majorHAnsi"/>
          <w:b/>
          <w:sz w:val="24"/>
          <w:szCs w:val="24"/>
          <w:lang w:val="ca-ES-valencia"/>
        </w:rPr>
      </w:pPr>
    </w:p>
    <w:p w14:paraId="1CEE62AF" w14:textId="77777777" w:rsidR="00490C80" w:rsidRPr="00260754" w:rsidRDefault="00490C80" w:rsidP="00260754">
      <w:pPr>
        <w:spacing w:line="360" w:lineRule="auto"/>
        <w:jc w:val="center"/>
        <w:rPr>
          <w:rFonts w:eastAsia="Arial" w:cstheme="majorHAnsi"/>
          <w:b/>
          <w:sz w:val="24"/>
          <w:szCs w:val="24"/>
          <w:lang w:val="ca-ES-valencia"/>
        </w:rPr>
      </w:pPr>
      <w:r w:rsidRPr="00260754">
        <w:rPr>
          <w:rFonts w:eastAsia="Arial" w:cstheme="majorHAnsi"/>
          <w:b/>
          <w:sz w:val="24"/>
          <w:szCs w:val="24"/>
          <w:lang w:val="ca-ES-valencia"/>
        </w:rPr>
        <w:t>ÍNDEX</w:t>
      </w:r>
    </w:p>
    <w:p w14:paraId="004C858E" w14:textId="77777777" w:rsidR="00490C80" w:rsidRPr="00260754" w:rsidRDefault="00490C80" w:rsidP="00260754">
      <w:pPr>
        <w:spacing w:line="360" w:lineRule="auto"/>
        <w:jc w:val="center"/>
        <w:rPr>
          <w:rFonts w:eastAsia="Arial" w:cstheme="majorHAnsi"/>
          <w:b/>
          <w:sz w:val="24"/>
          <w:szCs w:val="24"/>
          <w:lang w:val="ca-ES-valencia"/>
        </w:rPr>
      </w:pPr>
    </w:p>
    <w:p w14:paraId="68BD084D" w14:textId="67DFBB6F" w:rsidR="00570AE1" w:rsidRDefault="00570AE1">
      <w:pPr>
        <w:pStyle w:val="TDC1"/>
        <w:tabs>
          <w:tab w:val="right" w:leader="dot" w:pos="9628"/>
        </w:tabs>
        <w:rPr>
          <w:rFonts w:asciiTheme="minorHAnsi" w:eastAsiaTheme="minorEastAsia" w:hAnsiTheme="minorHAnsi" w:cstheme="minorBidi"/>
          <w:noProof/>
          <w:kern w:val="2"/>
          <w:sz w:val="22"/>
          <w:szCs w:val="22"/>
          <w:lang w:eastAsia="es-ES" w:bidi="ar-SA"/>
          <w14:ligatures w14:val="standardContextual"/>
        </w:rPr>
      </w:pPr>
      <w:r>
        <w:rPr>
          <w:rFonts w:eastAsia="Arial" w:cstheme="majorHAnsi"/>
          <w:bCs/>
          <w:szCs w:val="24"/>
          <w:lang w:val="ca-ES-valencia"/>
        </w:rPr>
        <w:fldChar w:fldCharType="begin"/>
      </w:r>
      <w:r>
        <w:rPr>
          <w:rFonts w:eastAsia="Arial" w:cstheme="majorHAnsi"/>
          <w:bCs/>
          <w:szCs w:val="24"/>
          <w:lang w:val="ca-ES-valencia"/>
        </w:rPr>
        <w:instrText xml:space="preserve"> TOC \o "1-3" \h \z \u </w:instrText>
      </w:r>
      <w:r>
        <w:rPr>
          <w:rFonts w:eastAsia="Arial" w:cstheme="majorHAnsi"/>
          <w:bCs/>
          <w:szCs w:val="24"/>
          <w:lang w:val="ca-ES-valencia"/>
        </w:rPr>
        <w:fldChar w:fldCharType="separate"/>
      </w:r>
      <w:hyperlink w:anchor="_Toc180649388" w:history="1">
        <w:r w:rsidRPr="0050248C">
          <w:rPr>
            <w:rStyle w:val="Hipervnculo"/>
            <w:noProof/>
            <w:lang w:val="ca-ES-valencia"/>
          </w:rPr>
          <w:t>INTRODUCCIÓ</w:t>
        </w:r>
        <w:r>
          <w:rPr>
            <w:noProof/>
            <w:webHidden/>
          </w:rPr>
          <w:tab/>
        </w:r>
        <w:r>
          <w:rPr>
            <w:noProof/>
            <w:webHidden/>
          </w:rPr>
          <w:fldChar w:fldCharType="begin"/>
        </w:r>
        <w:r>
          <w:rPr>
            <w:noProof/>
            <w:webHidden/>
          </w:rPr>
          <w:instrText xml:space="preserve"> PAGEREF _Toc180649388 \h </w:instrText>
        </w:r>
        <w:r>
          <w:rPr>
            <w:noProof/>
            <w:webHidden/>
          </w:rPr>
        </w:r>
        <w:r>
          <w:rPr>
            <w:noProof/>
            <w:webHidden/>
          </w:rPr>
          <w:fldChar w:fldCharType="separate"/>
        </w:r>
        <w:r w:rsidR="00E84B30">
          <w:rPr>
            <w:noProof/>
            <w:webHidden/>
          </w:rPr>
          <w:t>2</w:t>
        </w:r>
        <w:r>
          <w:rPr>
            <w:noProof/>
            <w:webHidden/>
          </w:rPr>
          <w:fldChar w:fldCharType="end"/>
        </w:r>
      </w:hyperlink>
    </w:p>
    <w:p w14:paraId="36F45A0D" w14:textId="1648D7AA" w:rsidR="00570AE1" w:rsidRDefault="00582405">
      <w:pPr>
        <w:pStyle w:val="TDC1"/>
        <w:tabs>
          <w:tab w:val="right" w:leader="dot" w:pos="9628"/>
        </w:tabs>
        <w:rPr>
          <w:rFonts w:asciiTheme="minorHAnsi" w:eastAsiaTheme="minorEastAsia" w:hAnsiTheme="minorHAnsi" w:cstheme="minorBidi"/>
          <w:noProof/>
          <w:kern w:val="2"/>
          <w:sz w:val="22"/>
          <w:szCs w:val="22"/>
          <w:lang w:eastAsia="es-ES" w:bidi="ar-SA"/>
          <w14:ligatures w14:val="standardContextual"/>
        </w:rPr>
      </w:pPr>
      <w:hyperlink w:anchor="_Toc180649389" w:history="1">
        <w:r w:rsidR="00570AE1" w:rsidRPr="0050248C">
          <w:rPr>
            <w:rStyle w:val="Hipervnculo"/>
            <w:noProof/>
            <w:lang w:val="ca-ES-valencia"/>
          </w:rPr>
          <w:t>I. QÜESTIONS GENERALS</w:t>
        </w:r>
        <w:r w:rsidR="00570AE1">
          <w:rPr>
            <w:noProof/>
            <w:webHidden/>
          </w:rPr>
          <w:tab/>
        </w:r>
        <w:r w:rsidR="00570AE1">
          <w:rPr>
            <w:noProof/>
            <w:webHidden/>
          </w:rPr>
          <w:fldChar w:fldCharType="begin"/>
        </w:r>
        <w:r w:rsidR="00570AE1">
          <w:rPr>
            <w:noProof/>
            <w:webHidden/>
          </w:rPr>
          <w:instrText xml:space="preserve"> PAGEREF _Toc180649389 \h </w:instrText>
        </w:r>
        <w:r w:rsidR="00570AE1">
          <w:rPr>
            <w:noProof/>
            <w:webHidden/>
          </w:rPr>
        </w:r>
        <w:r w:rsidR="00570AE1">
          <w:rPr>
            <w:noProof/>
            <w:webHidden/>
          </w:rPr>
          <w:fldChar w:fldCharType="separate"/>
        </w:r>
        <w:r w:rsidR="00E84B30">
          <w:rPr>
            <w:noProof/>
            <w:webHidden/>
          </w:rPr>
          <w:t>2</w:t>
        </w:r>
        <w:r w:rsidR="00570AE1">
          <w:rPr>
            <w:noProof/>
            <w:webHidden/>
          </w:rPr>
          <w:fldChar w:fldCharType="end"/>
        </w:r>
      </w:hyperlink>
    </w:p>
    <w:p w14:paraId="572F63A9" w14:textId="541A7A1C" w:rsidR="00570AE1" w:rsidRDefault="00582405">
      <w:pPr>
        <w:pStyle w:val="TDC1"/>
        <w:tabs>
          <w:tab w:val="right" w:leader="dot" w:pos="9628"/>
        </w:tabs>
        <w:rPr>
          <w:rFonts w:asciiTheme="minorHAnsi" w:eastAsiaTheme="minorEastAsia" w:hAnsiTheme="minorHAnsi" w:cstheme="minorBidi"/>
          <w:noProof/>
          <w:kern w:val="2"/>
          <w:sz w:val="22"/>
          <w:szCs w:val="22"/>
          <w:lang w:eastAsia="es-ES" w:bidi="ar-SA"/>
          <w14:ligatures w14:val="standardContextual"/>
        </w:rPr>
      </w:pPr>
      <w:hyperlink w:anchor="_Toc180649390" w:history="1">
        <w:r w:rsidR="00570AE1" w:rsidRPr="0050248C">
          <w:rPr>
            <w:rStyle w:val="Hipervnculo"/>
            <w:noProof/>
            <w:lang w:val="ca-ES-valencia"/>
          </w:rPr>
          <w:t>II. EXCEDÈNCIES VOLUNTÀRIES DEL PERSONAL DOCENT</w:t>
        </w:r>
        <w:r w:rsidR="00570AE1">
          <w:rPr>
            <w:noProof/>
            <w:webHidden/>
          </w:rPr>
          <w:tab/>
        </w:r>
        <w:r w:rsidR="00570AE1">
          <w:rPr>
            <w:noProof/>
            <w:webHidden/>
          </w:rPr>
          <w:fldChar w:fldCharType="begin"/>
        </w:r>
        <w:r w:rsidR="00570AE1">
          <w:rPr>
            <w:noProof/>
            <w:webHidden/>
          </w:rPr>
          <w:instrText xml:space="preserve"> PAGEREF _Toc180649390 \h </w:instrText>
        </w:r>
        <w:r w:rsidR="00570AE1">
          <w:rPr>
            <w:noProof/>
            <w:webHidden/>
          </w:rPr>
        </w:r>
        <w:r w:rsidR="00570AE1">
          <w:rPr>
            <w:noProof/>
            <w:webHidden/>
          </w:rPr>
          <w:fldChar w:fldCharType="separate"/>
        </w:r>
        <w:r w:rsidR="00E84B30">
          <w:rPr>
            <w:noProof/>
            <w:webHidden/>
          </w:rPr>
          <w:t>6</w:t>
        </w:r>
        <w:r w:rsidR="00570AE1">
          <w:rPr>
            <w:noProof/>
            <w:webHidden/>
          </w:rPr>
          <w:fldChar w:fldCharType="end"/>
        </w:r>
      </w:hyperlink>
    </w:p>
    <w:p w14:paraId="500F3A69" w14:textId="165AA2CE" w:rsidR="00570AE1" w:rsidRDefault="00582405">
      <w:pPr>
        <w:pStyle w:val="TDC2"/>
        <w:tabs>
          <w:tab w:val="right" w:leader="dot" w:pos="9628"/>
        </w:tabs>
        <w:rPr>
          <w:rFonts w:asciiTheme="minorHAnsi" w:eastAsiaTheme="minorEastAsia" w:hAnsiTheme="minorHAnsi" w:cstheme="minorBidi"/>
          <w:noProof/>
          <w:kern w:val="2"/>
          <w:sz w:val="22"/>
          <w:szCs w:val="22"/>
          <w:lang w:eastAsia="es-ES" w:bidi="ar-SA"/>
          <w14:ligatures w14:val="standardContextual"/>
        </w:rPr>
      </w:pPr>
      <w:hyperlink w:anchor="_Toc180649391" w:history="1">
        <w:r w:rsidR="00570AE1" w:rsidRPr="0050248C">
          <w:rPr>
            <w:rStyle w:val="Hipervnculo"/>
            <w:noProof/>
            <w:lang w:val="ca-ES-valencia"/>
          </w:rPr>
          <w:t>A) EXCEDÈNCIA VOLUNTÀRIA PER INTERÉS PARTICULAR</w:t>
        </w:r>
        <w:r w:rsidR="00570AE1">
          <w:rPr>
            <w:noProof/>
            <w:webHidden/>
          </w:rPr>
          <w:tab/>
        </w:r>
        <w:r w:rsidR="00570AE1">
          <w:rPr>
            <w:noProof/>
            <w:webHidden/>
          </w:rPr>
          <w:fldChar w:fldCharType="begin"/>
        </w:r>
        <w:r w:rsidR="00570AE1">
          <w:rPr>
            <w:noProof/>
            <w:webHidden/>
          </w:rPr>
          <w:instrText xml:space="preserve"> PAGEREF _Toc180649391 \h </w:instrText>
        </w:r>
        <w:r w:rsidR="00570AE1">
          <w:rPr>
            <w:noProof/>
            <w:webHidden/>
          </w:rPr>
        </w:r>
        <w:r w:rsidR="00570AE1">
          <w:rPr>
            <w:noProof/>
            <w:webHidden/>
          </w:rPr>
          <w:fldChar w:fldCharType="separate"/>
        </w:r>
        <w:r w:rsidR="00E84B30">
          <w:rPr>
            <w:noProof/>
            <w:webHidden/>
          </w:rPr>
          <w:t>6</w:t>
        </w:r>
        <w:r w:rsidR="00570AE1">
          <w:rPr>
            <w:noProof/>
            <w:webHidden/>
          </w:rPr>
          <w:fldChar w:fldCharType="end"/>
        </w:r>
      </w:hyperlink>
    </w:p>
    <w:p w14:paraId="7340BD2F" w14:textId="452E3850" w:rsidR="00570AE1" w:rsidRDefault="00582405">
      <w:pPr>
        <w:pStyle w:val="TDC2"/>
        <w:tabs>
          <w:tab w:val="right" w:leader="dot" w:pos="9628"/>
        </w:tabs>
        <w:rPr>
          <w:rFonts w:asciiTheme="minorHAnsi" w:eastAsiaTheme="minorEastAsia" w:hAnsiTheme="minorHAnsi" w:cstheme="minorBidi"/>
          <w:noProof/>
          <w:kern w:val="2"/>
          <w:sz w:val="22"/>
          <w:szCs w:val="22"/>
          <w:lang w:eastAsia="es-ES" w:bidi="ar-SA"/>
          <w14:ligatures w14:val="standardContextual"/>
        </w:rPr>
      </w:pPr>
      <w:hyperlink w:anchor="_Toc180649392" w:history="1">
        <w:r w:rsidR="00570AE1" w:rsidRPr="0050248C">
          <w:rPr>
            <w:rStyle w:val="Hipervnculo"/>
            <w:noProof/>
            <w:lang w:val="ca-ES-valencia"/>
          </w:rPr>
          <w:t>B) EXCEDÈNCIA VOLUNTÀRIA PER AGRUPACIÓ FAMILIAR</w:t>
        </w:r>
        <w:r w:rsidR="00570AE1">
          <w:rPr>
            <w:noProof/>
            <w:webHidden/>
          </w:rPr>
          <w:tab/>
        </w:r>
        <w:r w:rsidR="00570AE1">
          <w:rPr>
            <w:noProof/>
            <w:webHidden/>
          </w:rPr>
          <w:fldChar w:fldCharType="begin"/>
        </w:r>
        <w:r w:rsidR="00570AE1">
          <w:rPr>
            <w:noProof/>
            <w:webHidden/>
          </w:rPr>
          <w:instrText xml:space="preserve"> PAGEREF _Toc180649392 \h </w:instrText>
        </w:r>
        <w:r w:rsidR="00570AE1">
          <w:rPr>
            <w:noProof/>
            <w:webHidden/>
          </w:rPr>
        </w:r>
        <w:r w:rsidR="00570AE1">
          <w:rPr>
            <w:noProof/>
            <w:webHidden/>
          </w:rPr>
          <w:fldChar w:fldCharType="separate"/>
        </w:r>
        <w:r w:rsidR="00E84B30">
          <w:rPr>
            <w:noProof/>
            <w:webHidden/>
          </w:rPr>
          <w:t>9</w:t>
        </w:r>
        <w:r w:rsidR="00570AE1">
          <w:rPr>
            <w:noProof/>
            <w:webHidden/>
          </w:rPr>
          <w:fldChar w:fldCharType="end"/>
        </w:r>
      </w:hyperlink>
    </w:p>
    <w:p w14:paraId="15A6BB9F" w14:textId="5D24F3DF" w:rsidR="00570AE1" w:rsidRDefault="00582405">
      <w:pPr>
        <w:pStyle w:val="TDC2"/>
        <w:tabs>
          <w:tab w:val="right" w:leader="dot" w:pos="9628"/>
        </w:tabs>
        <w:rPr>
          <w:rFonts w:asciiTheme="minorHAnsi" w:eastAsiaTheme="minorEastAsia" w:hAnsiTheme="minorHAnsi" w:cstheme="minorBidi"/>
          <w:noProof/>
          <w:kern w:val="2"/>
          <w:sz w:val="22"/>
          <w:szCs w:val="22"/>
          <w:lang w:eastAsia="es-ES" w:bidi="ar-SA"/>
          <w14:ligatures w14:val="standardContextual"/>
        </w:rPr>
      </w:pPr>
      <w:hyperlink w:anchor="_Toc180649393" w:history="1">
        <w:r w:rsidR="00570AE1" w:rsidRPr="0050248C">
          <w:rPr>
            <w:rStyle w:val="Hipervnculo"/>
            <w:noProof/>
            <w:lang w:val="ca-ES-valencia"/>
          </w:rPr>
          <w:t>C) EXCEDÈNCIA VOLUNTÀRIA PER CURA DE FAMILIARS</w:t>
        </w:r>
        <w:r w:rsidR="00570AE1">
          <w:rPr>
            <w:noProof/>
            <w:webHidden/>
          </w:rPr>
          <w:tab/>
        </w:r>
        <w:r w:rsidR="00570AE1">
          <w:rPr>
            <w:noProof/>
            <w:webHidden/>
          </w:rPr>
          <w:fldChar w:fldCharType="begin"/>
        </w:r>
        <w:r w:rsidR="00570AE1">
          <w:rPr>
            <w:noProof/>
            <w:webHidden/>
          </w:rPr>
          <w:instrText xml:space="preserve"> PAGEREF _Toc180649393 \h </w:instrText>
        </w:r>
        <w:r w:rsidR="00570AE1">
          <w:rPr>
            <w:noProof/>
            <w:webHidden/>
          </w:rPr>
        </w:r>
        <w:r w:rsidR="00570AE1">
          <w:rPr>
            <w:noProof/>
            <w:webHidden/>
          </w:rPr>
          <w:fldChar w:fldCharType="separate"/>
        </w:r>
        <w:r w:rsidR="00E84B30">
          <w:rPr>
            <w:noProof/>
            <w:webHidden/>
          </w:rPr>
          <w:t>11</w:t>
        </w:r>
        <w:r w:rsidR="00570AE1">
          <w:rPr>
            <w:noProof/>
            <w:webHidden/>
          </w:rPr>
          <w:fldChar w:fldCharType="end"/>
        </w:r>
      </w:hyperlink>
    </w:p>
    <w:p w14:paraId="38788CDE" w14:textId="110D89E5" w:rsidR="00570AE1" w:rsidRDefault="00582405">
      <w:pPr>
        <w:pStyle w:val="TDC2"/>
        <w:tabs>
          <w:tab w:val="right" w:leader="dot" w:pos="9628"/>
        </w:tabs>
        <w:rPr>
          <w:rFonts w:asciiTheme="minorHAnsi" w:eastAsiaTheme="minorEastAsia" w:hAnsiTheme="minorHAnsi" w:cstheme="minorBidi"/>
          <w:noProof/>
          <w:kern w:val="2"/>
          <w:sz w:val="22"/>
          <w:szCs w:val="22"/>
          <w:lang w:eastAsia="es-ES" w:bidi="ar-SA"/>
          <w14:ligatures w14:val="standardContextual"/>
        </w:rPr>
      </w:pPr>
      <w:hyperlink w:anchor="_Toc180649394" w:history="1">
        <w:r w:rsidR="00570AE1" w:rsidRPr="0050248C">
          <w:rPr>
            <w:rStyle w:val="Hipervnculo"/>
            <w:noProof/>
            <w:lang w:val="ca-ES-valencia"/>
          </w:rPr>
          <w:t>D) EXCEDÈNCIA VOLUNTÀRIA PER RAÓ DE VIOLÈNCIA DE GÈNERE</w:t>
        </w:r>
        <w:r w:rsidR="00570AE1">
          <w:rPr>
            <w:noProof/>
            <w:webHidden/>
          </w:rPr>
          <w:tab/>
        </w:r>
        <w:r w:rsidR="00570AE1">
          <w:rPr>
            <w:noProof/>
            <w:webHidden/>
          </w:rPr>
          <w:fldChar w:fldCharType="begin"/>
        </w:r>
        <w:r w:rsidR="00570AE1">
          <w:rPr>
            <w:noProof/>
            <w:webHidden/>
          </w:rPr>
          <w:instrText xml:space="preserve"> PAGEREF _Toc180649394 \h </w:instrText>
        </w:r>
        <w:r w:rsidR="00570AE1">
          <w:rPr>
            <w:noProof/>
            <w:webHidden/>
          </w:rPr>
        </w:r>
        <w:r w:rsidR="00570AE1">
          <w:rPr>
            <w:noProof/>
            <w:webHidden/>
          </w:rPr>
          <w:fldChar w:fldCharType="separate"/>
        </w:r>
        <w:r w:rsidR="00E84B30">
          <w:rPr>
            <w:noProof/>
            <w:webHidden/>
          </w:rPr>
          <w:t>16</w:t>
        </w:r>
        <w:r w:rsidR="00570AE1">
          <w:rPr>
            <w:noProof/>
            <w:webHidden/>
          </w:rPr>
          <w:fldChar w:fldCharType="end"/>
        </w:r>
      </w:hyperlink>
    </w:p>
    <w:p w14:paraId="03C0ECC8" w14:textId="0EEEB2EB" w:rsidR="00570AE1" w:rsidRDefault="00582405">
      <w:pPr>
        <w:pStyle w:val="TDC2"/>
        <w:tabs>
          <w:tab w:val="right" w:leader="dot" w:pos="9628"/>
        </w:tabs>
        <w:rPr>
          <w:rFonts w:asciiTheme="minorHAnsi" w:eastAsiaTheme="minorEastAsia" w:hAnsiTheme="minorHAnsi" w:cstheme="minorBidi"/>
          <w:noProof/>
          <w:kern w:val="2"/>
          <w:sz w:val="22"/>
          <w:szCs w:val="22"/>
          <w:lang w:eastAsia="es-ES" w:bidi="ar-SA"/>
          <w14:ligatures w14:val="standardContextual"/>
        </w:rPr>
      </w:pPr>
      <w:hyperlink w:anchor="_Toc180649395" w:history="1">
        <w:r w:rsidR="00570AE1" w:rsidRPr="0050248C">
          <w:rPr>
            <w:rStyle w:val="Hipervnculo"/>
            <w:noProof/>
          </w:rPr>
          <w:t>E) EXCEDÈNCIA VOLUNTÀRIA PER RAÓ DE VIOLÈNCIA TERRORISTA</w:t>
        </w:r>
        <w:r w:rsidR="00570AE1">
          <w:rPr>
            <w:noProof/>
            <w:webHidden/>
          </w:rPr>
          <w:tab/>
        </w:r>
        <w:r w:rsidR="00570AE1">
          <w:rPr>
            <w:noProof/>
            <w:webHidden/>
          </w:rPr>
          <w:fldChar w:fldCharType="begin"/>
        </w:r>
        <w:r w:rsidR="00570AE1">
          <w:rPr>
            <w:noProof/>
            <w:webHidden/>
          </w:rPr>
          <w:instrText xml:space="preserve"> PAGEREF _Toc180649395 \h </w:instrText>
        </w:r>
        <w:r w:rsidR="00570AE1">
          <w:rPr>
            <w:noProof/>
            <w:webHidden/>
          </w:rPr>
        </w:r>
        <w:r w:rsidR="00570AE1">
          <w:rPr>
            <w:noProof/>
            <w:webHidden/>
          </w:rPr>
          <w:fldChar w:fldCharType="separate"/>
        </w:r>
        <w:r w:rsidR="00E84B30">
          <w:rPr>
            <w:noProof/>
            <w:webHidden/>
          </w:rPr>
          <w:t>19</w:t>
        </w:r>
        <w:r w:rsidR="00570AE1">
          <w:rPr>
            <w:noProof/>
            <w:webHidden/>
          </w:rPr>
          <w:fldChar w:fldCharType="end"/>
        </w:r>
      </w:hyperlink>
    </w:p>
    <w:p w14:paraId="1B4856C0" w14:textId="57CC2A06" w:rsidR="00570AE1" w:rsidRDefault="00582405">
      <w:pPr>
        <w:pStyle w:val="TDC2"/>
        <w:tabs>
          <w:tab w:val="right" w:leader="dot" w:pos="9628"/>
        </w:tabs>
        <w:rPr>
          <w:rFonts w:asciiTheme="minorHAnsi" w:eastAsiaTheme="minorEastAsia" w:hAnsiTheme="minorHAnsi" w:cstheme="minorBidi"/>
          <w:noProof/>
          <w:kern w:val="2"/>
          <w:sz w:val="22"/>
          <w:szCs w:val="22"/>
          <w:lang w:eastAsia="es-ES" w:bidi="ar-SA"/>
          <w14:ligatures w14:val="standardContextual"/>
        </w:rPr>
      </w:pPr>
      <w:hyperlink w:anchor="_Toc180649396" w:history="1">
        <w:r w:rsidR="00570AE1" w:rsidRPr="0050248C">
          <w:rPr>
            <w:rStyle w:val="Hipervnculo"/>
            <w:noProof/>
            <w:lang w:val="ca-ES-valencia"/>
          </w:rPr>
          <w:t>F) EXCEDÈNCIA VOLUNTÀRIA AUTOMÀTICA PER PRESTAR SERVICIS EN EL SECTOR PÚBLIC</w:t>
        </w:r>
        <w:r w:rsidR="00570AE1">
          <w:rPr>
            <w:noProof/>
            <w:webHidden/>
          </w:rPr>
          <w:tab/>
        </w:r>
        <w:r w:rsidR="00570AE1">
          <w:rPr>
            <w:noProof/>
            <w:webHidden/>
          </w:rPr>
          <w:fldChar w:fldCharType="begin"/>
        </w:r>
        <w:r w:rsidR="00570AE1">
          <w:rPr>
            <w:noProof/>
            <w:webHidden/>
          </w:rPr>
          <w:instrText xml:space="preserve"> PAGEREF _Toc180649396 \h </w:instrText>
        </w:r>
        <w:r w:rsidR="00570AE1">
          <w:rPr>
            <w:noProof/>
            <w:webHidden/>
          </w:rPr>
        </w:r>
        <w:r w:rsidR="00570AE1">
          <w:rPr>
            <w:noProof/>
            <w:webHidden/>
          </w:rPr>
          <w:fldChar w:fldCharType="separate"/>
        </w:r>
        <w:r w:rsidR="00E84B30">
          <w:rPr>
            <w:noProof/>
            <w:webHidden/>
          </w:rPr>
          <w:t>21</w:t>
        </w:r>
        <w:r w:rsidR="00570AE1">
          <w:rPr>
            <w:noProof/>
            <w:webHidden/>
          </w:rPr>
          <w:fldChar w:fldCharType="end"/>
        </w:r>
      </w:hyperlink>
    </w:p>
    <w:p w14:paraId="4134D007" w14:textId="792ED33F" w:rsidR="00570AE1" w:rsidRDefault="00582405">
      <w:pPr>
        <w:pStyle w:val="TDC2"/>
        <w:tabs>
          <w:tab w:val="right" w:leader="dot" w:pos="9628"/>
        </w:tabs>
        <w:rPr>
          <w:rFonts w:asciiTheme="minorHAnsi" w:eastAsiaTheme="minorEastAsia" w:hAnsiTheme="minorHAnsi" w:cstheme="minorBidi"/>
          <w:noProof/>
          <w:kern w:val="2"/>
          <w:sz w:val="22"/>
          <w:szCs w:val="22"/>
          <w:lang w:eastAsia="es-ES" w:bidi="ar-SA"/>
          <w14:ligatures w14:val="standardContextual"/>
        </w:rPr>
      </w:pPr>
      <w:hyperlink w:anchor="_Toc180649397" w:history="1">
        <w:r w:rsidR="00570AE1" w:rsidRPr="0050248C">
          <w:rPr>
            <w:rStyle w:val="Hipervnculo"/>
            <w:noProof/>
            <w:lang w:val="ca-ES-valencia"/>
          </w:rPr>
          <w:t>G) EXCEDÈNCIA VOLUNTÀRIA INCENTIVADA</w:t>
        </w:r>
        <w:r w:rsidR="00570AE1">
          <w:rPr>
            <w:noProof/>
            <w:webHidden/>
          </w:rPr>
          <w:tab/>
        </w:r>
        <w:r w:rsidR="00570AE1">
          <w:rPr>
            <w:noProof/>
            <w:webHidden/>
          </w:rPr>
          <w:fldChar w:fldCharType="begin"/>
        </w:r>
        <w:r w:rsidR="00570AE1">
          <w:rPr>
            <w:noProof/>
            <w:webHidden/>
          </w:rPr>
          <w:instrText xml:space="preserve"> PAGEREF _Toc180649397 \h </w:instrText>
        </w:r>
        <w:r w:rsidR="00570AE1">
          <w:rPr>
            <w:noProof/>
            <w:webHidden/>
          </w:rPr>
        </w:r>
        <w:r w:rsidR="00570AE1">
          <w:rPr>
            <w:noProof/>
            <w:webHidden/>
          </w:rPr>
          <w:fldChar w:fldCharType="separate"/>
        </w:r>
        <w:r w:rsidR="00E84B30">
          <w:rPr>
            <w:noProof/>
            <w:webHidden/>
          </w:rPr>
          <w:t>23</w:t>
        </w:r>
        <w:r w:rsidR="00570AE1">
          <w:rPr>
            <w:noProof/>
            <w:webHidden/>
          </w:rPr>
          <w:fldChar w:fldCharType="end"/>
        </w:r>
      </w:hyperlink>
    </w:p>
    <w:p w14:paraId="44CD00B1" w14:textId="47A8A45E" w:rsidR="00490C80" w:rsidRPr="00260754" w:rsidRDefault="00570AE1" w:rsidP="00570AE1">
      <w:pPr>
        <w:spacing w:line="360" w:lineRule="auto"/>
        <w:rPr>
          <w:rFonts w:cstheme="majorHAnsi"/>
          <w:color w:val="000000"/>
          <w:lang w:val="ca-ES-valencia"/>
        </w:rPr>
      </w:pPr>
      <w:r>
        <w:rPr>
          <w:rFonts w:eastAsia="Arial" w:cstheme="majorHAnsi"/>
          <w:bCs/>
          <w:sz w:val="24"/>
          <w:szCs w:val="24"/>
          <w:lang w:val="ca-ES-valencia"/>
        </w:rPr>
        <w:fldChar w:fldCharType="end"/>
      </w:r>
    </w:p>
    <w:p w14:paraId="07A05D25" w14:textId="77777777" w:rsidR="00490C80" w:rsidRPr="00260754" w:rsidRDefault="00490C80" w:rsidP="00260754">
      <w:pPr>
        <w:spacing w:line="360" w:lineRule="auto"/>
        <w:jc w:val="both"/>
        <w:rPr>
          <w:rFonts w:eastAsia="Arial" w:cstheme="majorHAnsi"/>
          <w:b/>
          <w:sz w:val="24"/>
          <w:szCs w:val="24"/>
          <w:lang w:val="ca-ES-valencia"/>
        </w:rPr>
      </w:pPr>
    </w:p>
    <w:p w14:paraId="2E221BED" w14:textId="75CFD314" w:rsidR="00260754" w:rsidRDefault="00260754">
      <w:pPr>
        <w:rPr>
          <w:rFonts w:eastAsia="Arial" w:cstheme="majorHAnsi"/>
          <w:b/>
          <w:sz w:val="24"/>
          <w:szCs w:val="24"/>
          <w:lang w:val="ca-ES-valencia"/>
        </w:rPr>
      </w:pPr>
      <w:r>
        <w:rPr>
          <w:rFonts w:eastAsia="Arial" w:cstheme="majorHAnsi"/>
          <w:b/>
          <w:sz w:val="24"/>
          <w:szCs w:val="24"/>
          <w:lang w:val="ca-ES-valencia"/>
        </w:rPr>
        <w:br w:type="page"/>
      </w:r>
    </w:p>
    <w:p w14:paraId="312AB432" w14:textId="77777777" w:rsidR="00490C80" w:rsidRPr="00260754" w:rsidRDefault="00490C80" w:rsidP="00260754">
      <w:pPr>
        <w:pStyle w:val="Ttulo1"/>
        <w:rPr>
          <w:lang w:val="ca-ES-valencia"/>
        </w:rPr>
      </w:pPr>
      <w:bookmarkStart w:id="0" w:name="_Toc180649388"/>
      <w:r w:rsidRPr="00260754">
        <w:rPr>
          <w:lang w:val="ca-ES-valencia"/>
        </w:rPr>
        <w:lastRenderedPageBreak/>
        <w:t>INTRODUCCIÓ</w:t>
      </w:r>
      <w:bookmarkEnd w:id="0"/>
    </w:p>
    <w:p w14:paraId="200FA596" w14:textId="5F91B690" w:rsidR="00490C80" w:rsidRPr="00260754" w:rsidRDefault="00490C80" w:rsidP="00260754">
      <w:pPr>
        <w:spacing w:line="360" w:lineRule="auto"/>
        <w:jc w:val="both"/>
        <w:rPr>
          <w:rFonts w:cstheme="majorHAnsi"/>
          <w:sz w:val="24"/>
          <w:szCs w:val="24"/>
          <w:lang w:val="ca-ES-valencia"/>
        </w:rPr>
      </w:pPr>
      <w:r w:rsidRPr="00260754">
        <w:rPr>
          <w:rFonts w:eastAsia="Arial" w:cstheme="majorHAnsi"/>
          <w:sz w:val="24"/>
          <w:szCs w:val="24"/>
          <w:lang w:val="ca-ES-valencia"/>
        </w:rPr>
        <w:t xml:space="preserve">Les excedències voluntàries incloses en esta circular són les que arreplega el Reial decret legislatiu 5/2015, de 30 d’octubre, pel qual s’aprova el text refós de la Llei de </w:t>
      </w:r>
      <w:r w:rsidR="00AD0EAE" w:rsidRPr="00260754">
        <w:rPr>
          <w:rFonts w:eastAsia="Arial" w:cstheme="majorHAnsi"/>
          <w:sz w:val="24"/>
          <w:szCs w:val="24"/>
          <w:lang w:val="ca-ES-valencia"/>
        </w:rPr>
        <w:t xml:space="preserve">l’estatut </w:t>
      </w:r>
      <w:r w:rsidR="00AD0EAE">
        <w:rPr>
          <w:rFonts w:eastAsia="Arial" w:cstheme="majorHAnsi"/>
          <w:sz w:val="24"/>
          <w:szCs w:val="24"/>
          <w:lang w:val="ca-ES-valencia"/>
        </w:rPr>
        <w:t>b</w:t>
      </w:r>
      <w:r w:rsidR="00AD0EAE" w:rsidRPr="00260754">
        <w:rPr>
          <w:rFonts w:eastAsia="Arial" w:cstheme="majorHAnsi"/>
          <w:sz w:val="24"/>
          <w:szCs w:val="24"/>
          <w:lang w:val="ca-ES-valencia"/>
        </w:rPr>
        <w:t>àsic de l’</w:t>
      </w:r>
      <w:r w:rsidR="00AD0EAE">
        <w:rPr>
          <w:rFonts w:eastAsia="Arial" w:cstheme="majorHAnsi"/>
          <w:sz w:val="24"/>
          <w:szCs w:val="24"/>
          <w:lang w:val="ca-ES-valencia"/>
        </w:rPr>
        <w:t>e</w:t>
      </w:r>
      <w:r w:rsidR="00AD0EAE" w:rsidRPr="00260754">
        <w:rPr>
          <w:rFonts w:eastAsia="Arial" w:cstheme="majorHAnsi"/>
          <w:sz w:val="24"/>
          <w:szCs w:val="24"/>
          <w:lang w:val="ca-ES-valencia"/>
        </w:rPr>
        <w:t xml:space="preserve">mpleat </w:t>
      </w:r>
      <w:r w:rsidR="00AD0EAE">
        <w:rPr>
          <w:rFonts w:eastAsia="Arial" w:cstheme="majorHAnsi"/>
          <w:sz w:val="24"/>
          <w:szCs w:val="24"/>
          <w:lang w:val="ca-ES-valencia"/>
        </w:rPr>
        <w:t>p</w:t>
      </w:r>
      <w:r w:rsidR="00AD0EAE" w:rsidRPr="00260754">
        <w:rPr>
          <w:rFonts w:eastAsia="Arial" w:cstheme="majorHAnsi"/>
          <w:sz w:val="24"/>
          <w:szCs w:val="24"/>
          <w:lang w:val="ca-ES-valencia"/>
        </w:rPr>
        <w:t xml:space="preserve">úblic, </w:t>
      </w:r>
      <w:r w:rsidRPr="00260754">
        <w:rPr>
          <w:rFonts w:eastAsia="Arial" w:cstheme="majorHAnsi"/>
          <w:sz w:val="24"/>
          <w:szCs w:val="24"/>
          <w:lang w:val="ca-ES-valencia"/>
        </w:rPr>
        <w:t xml:space="preserve">i la </w:t>
      </w:r>
      <w:r w:rsidRPr="00260754">
        <w:rPr>
          <w:rFonts w:cstheme="majorHAnsi"/>
          <w:sz w:val="24"/>
          <w:szCs w:val="24"/>
          <w:lang w:val="ca-ES-valencia"/>
        </w:rPr>
        <w:t>Llei 4/2021, de 16 d’abril, d</w:t>
      </w:r>
      <w:r w:rsidR="00AD0EAE" w:rsidRPr="00260754">
        <w:rPr>
          <w:rFonts w:cstheme="majorHAnsi"/>
          <w:sz w:val="24"/>
          <w:szCs w:val="24"/>
          <w:lang w:val="ca-ES-valencia"/>
        </w:rPr>
        <w:t xml:space="preserve">e la </w:t>
      </w:r>
      <w:r w:rsidR="00AD0EAE">
        <w:rPr>
          <w:rFonts w:cstheme="majorHAnsi"/>
          <w:sz w:val="24"/>
          <w:szCs w:val="24"/>
          <w:lang w:val="ca-ES-valencia"/>
        </w:rPr>
        <w:t>f</w:t>
      </w:r>
      <w:r w:rsidR="00AD0EAE" w:rsidRPr="00260754">
        <w:rPr>
          <w:rFonts w:cstheme="majorHAnsi"/>
          <w:sz w:val="24"/>
          <w:szCs w:val="24"/>
          <w:lang w:val="ca-ES-valencia"/>
        </w:rPr>
        <w:t xml:space="preserve">unció </w:t>
      </w:r>
      <w:r w:rsidR="00AD0EAE">
        <w:rPr>
          <w:rFonts w:cstheme="majorHAnsi"/>
          <w:sz w:val="24"/>
          <w:szCs w:val="24"/>
          <w:lang w:val="ca-ES-valencia"/>
        </w:rPr>
        <w:t>p</w:t>
      </w:r>
      <w:r w:rsidR="00AD0EAE" w:rsidRPr="00260754">
        <w:rPr>
          <w:rFonts w:cstheme="majorHAnsi"/>
          <w:sz w:val="24"/>
          <w:szCs w:val="24"/>
          <w:lang w:val="ca-ES-valencia"/>
        </w:rPr>
        <w:t xml:space="preserve">ública </w:t>
      </w:r>
      <w:r w:rsidR="00AD0EAE">
        <w:rPr>
          <w:rFonts w:cstheme="majorHAnsi"/>
          <w:sz w:val="24"/>
          <w:szCs w:val="24"/>
          <w:lang w:val="ca-ES-valencia"/>
        </w:rPr>
        <w:t>v</w:t>
      </w:r>
      <w:r w:rsidR="00AD0EAE" w:rsidRPr="00260754">
        <w:rPr>
          <w:rFonts w:cstheme="majorHAnsi"/>
          <w:sz w:val="24"/>
          <w:szCs w:val="24"/>
          <w:lang w:val="ca-ES-valencia"/>
        </w:rPr>
        <w:t>alenciana.</w:t>
      </w:r>
    </w:p>
    <w:p w14:paraId="13502770" w14:textId="77777777" w:rsidR="00490C80" w:rsidRPr="00260754" w:rsidRDefault="00490C80" w:rsidP="00260754">
      <w:pPr>
        <w:spacing w:line="360" w:lineRule="auto"/>
        <w:jc w:val="both"/>
        <w:rPr>
          <w:rFonts w:eastAsia="Arial" w:cstheme="majorHAnsi"/>
          <w:sz w:val="24"/>
          <w:szCs w:val="24"/>
          <w:lang w:val="ca-ES-valencia"/>
        </w:rPr>
      </w:pPr>
    </w:p>
    <w:p w14:paraId="0505B328" w14:textId="644C595D" w:rsidR="00490C80" w:rsidRPr="00260754" w:rsidRDefault="00260754" w:rsidP="00260754">
      <w:pPr>
        <w:pStyle w:val="Ttulo1"/>
        <w:rPr>
          <w:lang w:val="ca-ES-valencia"/>
        </w:rPr>
      </w:pPr>
      <w:bookmarkStart w:id="1" w:name="_Toc180649389"/>
      <w:r>
        <w:rPr>
          <w:lang w:val="ca-ES-valencia"/>
        </w:rPr>
        <w:t xml:space="preserve">I. </w:t>
      </w:r>
      <w:r w:rsidR="00490C80" w:rsidRPr="00260754">
        <w:rPr>
          <w:lang w:val="ca-ES-valencia"/>
        </w:rPr>
        <w:t>QÜESTIONS GENERALS</w:t>
      </w:r>
      <w:bookmarkEnd w:id="1"/>
    </w:p>
    <w:p w14:paraId="46B6B33D" w14:textId="77777777" w:rsidR="00490C80" w:rsidRPr="00260754" w:rsidRDefault="00490C80" w:rsidP="00260754">
      <w:pPr>
        <w:spacing w:line="360" w:lineRule="auto"/>
        <w:jc w:val="both"/>
        <w:rPr>
          <w:rFonts w:eastAsia="Arial" w:cstheme="majorHAnsi"/>
          <w:sz w:val="24"/>
          <w:szCs w:val="24"/>
          <w:lang w:val="ca-ES-valencia"/>
        </w:rPr>
      </w:pPr>
    </w:p>
    <w:p w14:paraId="6A06FD5B" w14:textId="77777777" w:rsidR="00490C80" w:rsidRPr="00260754" w:rsidRDefault="00490C80" w:rsidP="00260754">
      <w:pPr>
        <w:spacing w:line="360" w:lineRule="auto"/>
        <w:jc w:val="both"/>
        <w:rPr>
          <w:rFonts w:eastAsia="Arial" w:cstheme="majorHAnsi"/>
          <w:b/>
          <w:sz w:val="24"/>
          <w:szCs w:val="24"/>
          <w:lang w:val="ca-ES-valencia"/>
        </w:rPr>
      </w:pPr>
      <w:r w:rsidRPr="00260754">
        <w:rPr>
          <w:rFonts w:eastAsia="Arial" w:cstheme="majorHAnsi"/>
          <w:b/>
          <w:sz w:val="24"/>
          <w:szCs w:val="24"/>
          <w:lang w:val="ca-ES-valencia"/>
        </w:rPr>
        <w:t>DESTINATARIS</w:t>
      </w:r>
    </w:p>
    <w:p w14:paraId="29326FDD" w14:textId="124C6BF4" w:rsidR="00490C80" w:rsidRPr="00260754" w:rsidRDefault="00490C80" w:rsidP="00260754">
      <w:pPr>
        <w:spacing w:line="360" w:lineRule="auto"/>
        <w:jc w:val="both"/>
        <w:rPr>
          <w:rFonts w:eastAsia="Arial" w:cstheme="majorHAnsi"/>
          <w:sz w:val="24"/>
          <w:szCs w:val="24"/>
          <w:lang w:val="ca-ES-valencia"/>
        </w:rPr>
      </w:pPr>
      <w:r w:rsidRPr="00260754">
        <w:rPr>
          <w:rFonts w:eastAsia="Arial" w:cstheme="majorHAnsi"/>
          <w:sz w:val="24"/>
          <w:szCs w:val="24"/>
          <w:lang w:val="ca-ES-valencia"/>
        </w:rPr>
        <w:t xml:space="preserve">Esta circular és aplicable al personal docent no universitari </w:t>
      </w:r>
      <w:r w:rsidRPr="00260754">
        <w:rPr>
          <w:rFonts w:eastAsia="Arial" w:cstheme="majorHAnsi"/>
          <w:color w:val="000000" w:themeColor="text1"/>
          <w:sz w:val="24"/>
          <w:szCs w:val="24"/>
          <w:lang w:val="ca-ES-valencia"/>
        </w:rPr>
        <w:t>que</w:t>
      </w:r>
      <w:r w:rsidRPr="00260754">
        <w:rPr>
          <w:rFonts w:eastAsia="Arial" w:cstheme="majorHAnsi"/>
          <w:sz w:val="24"/>
          <w:szCs w:val="24"/>
          <w:lang w:val="ca-ES-valencia"/>
        </w:rPr>
        <w:t xml:space="preserve"> presta servici en els centres docents públics no universitaris i en unitats</w:t>
      </w:r>
      <w:r w:rsidR="00AD0EAE">
        <w:rPr>
          <w:rFonts w:eastAsia="Arial" w:cstheme="majorHAnsi"/>
          <w:sz w:val="24"/>
          <w:szCs w:val="24"/>
          <w:lang w:val="ca-ES-valencia"/>
        </w:rPr>
        <w:t xml:space="preserve">  o </w:t>
      </w:r>
      <w:r w:rsidRPr="00260754">
        <w:rPr>
          <w:rFonts w:eastAsia="Arial" w:cstheme="majorHAnsi"/>
          <w:sz w:val="24"/>
          <w:szCs w:val="24"/>
          <w:lang w:val="ca-ES-valencia"/>
        </w:rPr>
        <w:t>servicis de caràcter educatiu de la Generalitat Valenciana.</w:t>
      </w:r>
    </w:p>
    <w:p w14:paraId="0EFA4908" w14:textId="77777777" w:rsidR="00490C80" w:rsidRPr="00260754" w:rsidRDefault="00490C80" w:rsidP="00260754">
      <w:pPr>
        <w:spacing w:line="360" w:lineRule="auto"/>
        <w:jc w:val="both"/>
        <w:rPr>
          <w:rFonts w:eastAsia="Arial" w:cstheme="majorHAnsi"/>
          <w:sz w:val="24"/>
          <w:szCs w:val="24"/>
          <w:lang w:val="ca-ES-valencia"/>
        </w:rPr>
      </w:pPr>
    </w:p>
    <w:p w14:paraId="32D05FEB" w14:textId="77777777" w:rsidR="00490C80" w:rsidRPr="00260754" w:rsidRDefault="00490C80" w:rsidP="00260754">
      <w:pPr>
        <w:spacing w:line="360" w:lineRule="auto"/>
        <w:jc w:val="both"/>
        <w:rPr>
          <w:rFonts w:eastAsia="Arial" w:cstheme="majorHAnsi"/>
          <w:b/>
          <w:sz w:val="24"/>
          <w:szCs w:val="24"/>
          <w:lang w:val="ca-ES-valencia"/>
        </w:rPr>
      </w:pPr>
      <w:r w:rsidRPr="00260754">
        <w:rPr>
          <w:rFonts w:eastAsia="Arial" w:cstheme="majorHAnsi"/>
          <w:b/>
          <w:sz w:val="24"/>
          <w:szCs w:val="24"/>
          <w:lang w:val="ca-ES-valencia"/>
        </w:rPr>
        <w:t>FINALITAT DE LA CIRCULAR</w:t>
      </w:r>
    </w:p>
    <w:p w14:paraId="7EFC940F" w14:textId="1E4C3C72" w:rsidR="00490C80" w:rsidRPr="00260754" w:rsidRDefault="00490C80" w:rsidP="00260754">
      <w:pPr>
        <w:spacing w:line="360" w:lineRule="auto"/>
        <w:jc w:val="both"/>
        <w:rPr>
          <w:rFonts w:eastAsia="Arial" w:cstheme="majorHAnsi"/>
          <w:sz w:val="24"/>
          <w:szCs w:val="24"/>
          <w:lang w:val="ca-ES-valencia"/>
        </w:rPr>
      </w:pPr>
      <w:r w:rsidRPr="00260754">
        <w:rPr>
          <w:rFonts w:eastAsia="Arial" w:cstheme="majorHAnsi"/>
          <w:sz w:val="24"/>
          <w:szCs w:val="24"/>
          <w:lang w:val="ca-ES-valencia"/>
        </w:rPr>
        <w:t>Esta circular té com a finalitat facilitar la tramitació i concessió de les excedències descrites, fa assequible la normativa i determina els principals criteris procedimentals i d’interpretació necessaris per a assegurar un tractament homogeni de les situacions, de manera que es dote el sistema de criteris comuns per a interpretar i aplicar la normativa existent.</w:t>
      </w:r>
    </w:p>
    <w:p w14:paraId="3AC8ED8C" w14:textId="77777777" w:rsidR="00490C80" w:rsidRPr="00260754" w:rsidRDefault="00490C80" w:rsidP="00260754">
      <w:pPr>
        <w:spacing w:line="360" w:lineRule="auto"/>
        <w:jc w:val="both"/>
        <w:rPr>
          <w:rFonts w:eastAsia="Arial" w:cstheme="majorHAnsi"/>
          <w:sz w:val="24"/>
          <w:szCs w:val="24"/>
          <w:lang w:val="ca-ES-valencia"/>
        </w:rPr>
      </w:pPr>
      <w:r w:rsidRPr="00260754">
        <w:rPr>
          <w:rFonts w:eastAsia="Arial" w:cstheme="majorHAnsi"/>
          <w:sz w:val="24"/>
          <w:szCs w:val="24"/>
          <w:lang w:val="ca-ES-valencia"/>
        </w:rPr>
        <w:t>El contingut de la circular té caràcter merament informatiu, i és vinculant únicament la normativa de referència.</w:t>
      </w:r>
    </w:p>
    <w:p w14:paraId="494DF57E" w14:textId="77777777" w:rsidR="00490C80" w:rsidRPr="00260754" w:rsidRDefault="00490C80" w:rsidP="00260754">
      <w:pPr>
        <w:spacing w:line="360" w:lineRule="auto"/>
        <w:jc w:val="both"/>
        <w:rPr>
          <w:rFonts w:eastAsia="Arial" w:cstheme="majorHAnsi"/>
          <w:sz w:val="24"/>
          <w:szCs w:val="24"/>
          <w:lang w:val="ca-ES-valencia"/>
        </w:rPr>
      </w:pPr>
    </w:p>
    <w:p w14:paraId="4ECFB040" w14:textId="77777777" w:rsidR="00490C80" w:rsidRPr="00260754" w:rsidRDefault="00490C80" w:rsidP="00260754">
      <w:pPr>
        <w:spacing w:line="360" w:lineRule="auto"/>
        <w:jc w:val="both"/>
        <w:rPr>
          <w:rFonts w:eastAsia="Arial" w:cstheme="majorHAnsi"/>
          <w:b/>
          <w:bCs/>
          <w:sz w:val="24"/>
          <w:szCs w:val="24"/>
          <w:lang w:val="ca-ES-valencia"/>
        </w:rPr>
      </w:pPr>
      <w:r w:rsidRPr="00260754">
        <w:rPr>
          <w:rFonts w:eastAsia="Arial" w:cstheme="majorHAnsi"/>
          <w:b/>
          <w:bCs/>
          <w:sz w:val="24"/>
          <w:szCs w:val="24"/>
          <w:lang w:val="ca-ES-valencia"/>
        </w:rPr>
        <w:t>DEFINICIONS</w:t>
      </w:r>
    </w:p>
    <w:p w14:paraId="10A95A0D" w14:textId="11DC6F25" w:rsidR="00490C80" w:rsidRPr="00260754" w:rsidRDefault="00490C80" w:rsidP="00260754">
      <w:pPr>
        <w:spacing w:line="360" w:lineRule="auto"/>
        <w:jc w:val="both"/>
        <w:rPr>
          <w:rFonts w:eastAsia="Arial" w:cstheme="majorHAnsi"/>
          <w:b/>
          <w:bCs/>
          <w:sz w:val="24"/>
          <w:szCs w:val="24"/>
          <w:lang w:val="ca-ES-valencia"/>
        </w:rPr>
      </w:pPr>
      <w:r w:rsidRPr="00260754">
        <w:rPr>
          <w:rFonts w:eastAsia="Times New Roman" w:cstheme="majorHAnsi"/>
          <w:sz w:val="24"/>
          <w:szCs w:val="24"/>
          <w:lang w:val="ca-ES-valencia" w:eastAsia="es-ES" w:bidi="ar-SA"/>
        </w:rPr>
        <w:t>A</w:t>
      </w:r>
      <w:r w:rsidR="002C2998">
        <w:rPr>
          <w:rFonts w:eastAsia="Times New Roman" w:cstheme="majorHAnsi"/>
          <w:sz w:val="24"/>
          <w:szCs w:val="24"/>
          <w:lang w:val="ca-ES-valencia" w:eastAsia="es-ES" w:bidi="ar-SA"/>
        </w:rPr>
        <w:t>ls</w:t>
      </w:r>
      <w:r w:rsidRPr="00260754">
        <w:rPr>
          <w:rFonts w:eastAsia="Times New Roman" w:cstheme="majorHAnsi"/>
          <w:sz w:val="24"/>
          <w:szCs w:val="24"/>
          <w:lang w:val="ca-ES-valencia" w:eastAsia="es-ES" w:bidi="ar-SA"/>
        </w:rPr>
        <w:t xml:space="preserve"> efecte</w:t>
      </w:r>
      <w:r w:rsidR="002C2998">
        <w:rPr>
          <w:rFonts w:eastAsia="Times New Roman" w:cstheme="majorHAnsi"/>
          <w:sz w:val="24"/>
          <w:szCs w:val="24"/>
          <w:lang w:val="ca-ES-valencia" w:eastAsia="es-ES" w:bidi="ar-SA"/>
        </w:rPr>
        <w:t>s</w:t>
      </w:r>
      <w:r w:rsidRPr="00260754">
        <w:rPr>
          <w:rFonts w:eastAsia="Times New Roman" w:cstheme="majorHAnsi"/>
          <w:sz w:val="24"/>
          <w:szCs w:val="24"/>
          <w:lang w:val="ca-ES-valencia" w:eastAsia="es-ES" w:bidi="ar-SA"/>
        </w:rPr>
        <w:t xml:space="preserve"> del que disposa esta circular, s’entén per:</w:t>
      </w:r>
    </w:p>
    <w:p w14:paraId="4BF04D2F" w14:textId="71F1BFD7" w:rsidR="00490C80" w:rsidRPr="00260754" w:rsidRDefault="00490C80" w:rsidP="00C36D3F">
      <w:pPr>
        <w:pStyle w:val="Prrafodelista"/>
        <w:numPr>
          <w:ilvl w:val="0"/>
          <w:numId w:val="1"/>
        </w:numPr>
        <w:autoSpaceDE w:val="0"/>
        <w:autoSpaceDN w:val="0"/>
        <w:adjustRightInd w:val="0"/>
        <w:spacing w:line="360" w:lineRule="auto"/>
        <w:ind w:left="0" w:firstLine="284"/>
        <w:jc w:val="both"/>
        <w:rPr>
          <w:rFonts w:eastAsia="Times New Roman" w:cstheme="majorHAnsi"/>
          <w:sz w:val="24"/>
          <w:szCs w:val="24"/>
          <w:lang w:val="ca-ES-valencia" w:eastAsia="es-ES" w:bidi="ar-SA"/>
        </w:rPr>
      </w:pPr>
      <w:r w:rsidRPr="00260754">
        <w:rPr>
          <w:rFonts w:eastAsia="Times New Roman" w:cstheme="majorHAnsi"/>
          <w:b/>
          <w:bCs/>
          <w:sz w:val="24"/>
          <w:szCs w:val="24"/>
          <w:lang w:val="ca-ES-valencia" w:eastAsia="es-ES" w:bidi="ar-SA"/>
        </w:rPr>
        <w:t>Parella de fet:</w:t>
      </w:r>
      <w:r w:rsidRPr="00260754">
        <w:rPr>
          <w:rFonts w:eastAsia="Times New Roman" w:cstheme="majorHAnsi"/>
          <w:sz w:val="24"/>
          <w:szCs w:val="24"/>
          <w:lang w:val="ca-ES-valencia" w:eastAsia="es-ES" w:bidi="ar-SA"/>
        </w:rPr>
        <w:t xml:space="preserve"> persona que respecte de la persona de referència manté una relació que puga acreditar per mitjà de la inscripció en un registre públic oficial d’unions de fet. </w:t>
      </w:r>
    </w:p>
    <w:p w14:paraId="5CCDE135" w14:textId="211E293E" w:rsidR="00490C80" w:rsidRPr="00260754" w:rsidRDefault="00490C80" w:rsidP="00C36D3F">
      <w:pPr>
        <w:pStyle w:val="Prrafodelista"/>
        <w:numPr>
          <w:ilvl w:val="0"/>
          <w:numId w:val="1"/>
        </w:numPr>
        <w:spacing w:before="100" w:beforeAutospacing="1" w:line="360" w:lineRule="auto"/>
        <w:ind w:left="0" w:firstLine="284"/>
        <w:jc w:val="both"/>
        <w:rPr>
          <w:rFonts w:eastAsia="Times New Roman" w:cstheme="majorHAnsi"/>
          <w:sz w:val="24"/>
          <w:szCs w:val="24"/>
          <w:lang w:val="ca-ES-valencia" w:eastAsia="es-ES" w:bidi="ar-SA"/>
        </w:rPr>
      </w:pPr>
      <w:r w:rsidRPr="00260754">
        <w:rPr>
          <w:rFonts w:eastAsia="Times New Roman" w:cstheme="majorHAnsi"/>
          <w:b/>
          <w:bCs/>
          <w:sz w:val="24"/>
          <w:szCs w:val="24"/>
          <w:lang w:val="ca-ES-valencia" w:eastAsia="es-ES" w:bidi="ar-SA"/>
        </w:rPr>
        <w:t>Familiar de primer grau en línia directa</w:t>
      </w:r>
      <w:r w:rsidRPr="00260754">
        <w:rPr>
          <w:rFonts w:eastAsia="Times New Roman" w:cstheme="majorHAnsi"/>
          <w:sz w:val="24"/>
          <w:szCs w:val="24"/>
          <w:lang w:val="ca-ES-valencia" w:eastAsia="es-ES" w:bidi="ar-SA"/>
        </w:rPr>
        <w:t>, per consanguinitat o afinitat: mares i pares, filles i fills, mares i pares polítics, cònjuge o parella de fet de la filla o fill i filles i fills del cònjuge o parella de fet, sense perjuí del que puga establir la normativa civil.</w:t>
      </w:r>
    </w:p>
    <w:p w14:paraId="6145A5FD" w14:textId="1215E426" w:rsidR="00490C80" w:rsidRPr="00260754" w:rsidRDefault="00490C80" w:rsidP="00C36D3F">
      <w:pPr>
        <w:pStyle w:val="Prrafodelista"/>
        <w:numPr>
          <w:ilvl w:val="0"/>
          <w:numId w:val="1"/>
        </w:numPr>
        <w:spacing w:before="100" w:beforeAutospacing="1" w:line="360" w:lineRule="auto"/>
        <w:ind w:left="0" w:firstLine="284"/>
        <w:jc w:val="both"/>
        <w:rPr>
          <w:rFonts w:eastAsia="Times New Roman" w:cstheme="majorHAnsi"/>
          <w:sz w:val="24"/>
          <w:szCs w:val="24"/>
          <w:lang w:val="ca-ES-valencia" w:eastAsia="es-ES" w:bidi="ar-SA"/>
        </w:rPr>
      </w:pPr>
      <w:r w:rsidRPr="00260754">
        <w:rPr>
          <w:rFonts w:eastAsia="Times New Roman" w:cstheme="majorHAnsi"/>
          <w:b/>
          <w:bCs/>
          <w:sz w:val="24"/>
          <w:szCs w:val="24"/>
          <w:lang w:val="ca-ES-valencia" w:eastAsia="es-ES" w:bidi="ar-SA"/>
        </w:rPr>
        <w:lastRenderedPageBreak/>
        <w:t>Familiar de segon grau en línia directa o col·lateral</w:t>
      </w:r>
      <w:r w:rsidRPr="00260754">
        <w:rPr>
          <w:rFonts w:eastAsia="Times New Roman" w:cstheme="majorHAnsi"/>
          <w:sz w:val="24"/>
          <w:szCs w:val="24"/>
          <w:lang w:val="ca-ES-valencia" w:eastAsia="es-ES" w:bidi="ar-SA"/>
        </w:rPr>
        <w:t>, per consanguinitat: germans i germanes, avis i àvies, nets i netes o, per afinitat: avis, àvies, nets i netes del cònjuge o parella de fet i cunyats i cunyades, entenent per tal el cònjuge o parella de fet de la germana o germà, o bé la germana o germà del cònjuge o parella de fet, sense perjuí del que puga establir la normativa civil.</w:t>
      </w:r>
    </w:p>
    <w:p w14:paraId="6C8D2A17" w14:textId="2598A1B3" w:rsidR="00490C80" w:rsidRPr="00260754" w:rsidRDefault="00490C80" w:rsidP="00C36D3F">
      <w:pPr>
        <w:pStyle w:val="Prrafodelista"/>
        <w:numPr>
          <w:ilvl w:val="0"/>
          <w:numId w:val="1"/>
        </w:numPr>
        <w:autoSpaceDE w:val="0"/>
        <w:autoSpaceDN w:val="0"/>
        <w:adjustRightInd w:val="0"/>
        <w:spacing w:line="360" w:lineRule="auto"/>
        <w:ind w:left="0" w:firstLine="284"/>
        <w:jc w:val="both"/>
        <w:rPr>
          <w:rFonts w:eastAsia="Times New Roman" w:cstheme="majorHAnsi"/>
          <w:sz w:val="24"/>
          <w:szCs w:val="24"/>
          <w:lang w:val="ca-ES-valencia" w:eastAsia="es-ES" w:bidi="ar-SA"/>
        </w:rPr>
      </w:pPr>
      <w:r w:rsidRPr="00260754">
        <w:rPr>
          <w:rFonts w:eastAsia="Times New Roman" w:cstheme="majorHAnsi"/>
          <w:b/>
          <w:bCs/>
          <w:sz w:val="24"/>
          <w:szCs w:val="24"/>
          <w:lang w:val="ca-ES-valencia" w:eastAsia="es-ES" w:bidi="ar-SA"/>
        </w:rPr>
        <w:t>Necessitar especial dedicació o atenció continuada:</w:t>
      </w:r>
      <w:r w:rsidRPr="00260754">
        <w:rPr>
          <w:rFonts w:eastAsia="Times New Roman" w:cstheme="majorHAnsi"/>
          <w:sz w:val="24"/>
          <w:szCs w:val="24"/>
          <w:lang w:val="ca-ES-valencia" w:eastAsia="es-ES" w:bidi="ar-SA"/>
        </w:rPr>
        <w:t xml:space="preserve"> suposa que cal que la persona reba tractament, atenció, cures o assistència continuada per terceres persones a causa de problemes de salut, entesa esta última com un benestar físic, psíquic i social. Així mateix, s’entenen incloses en esta situació les persones que tinguen reconeguda la situació de dependència en qualsevol dels seus graus. </w:t>
      </w:r>
    </w:p>
    <w:p w14:paraId="7E94A4F8" w14:textId="2B80219A" w:rsidR="00490C80" w:rsidRPr="00260754" w:rsidRDefault="00490C80" w:rsidP="00C36D3F">
      <w:pPr>
        <w:pStyle w:val="Prrafodelista"/>
        <w:numPr>
          <w:ilvl w:val="0"/>
          <w:numId w:val="1"/>
        </w:numPr>
        <w:spacing w:before="100" w:beforeAutospacing="1" w:line="360" w:lineRule="auto"/>
        <w:ind w:left="0" w:firstLine="284"/>
        <w:jc w:val="both"/>
        <w:rPr>
          <w:rFonts w:eastAsia="Times New Roman" w:cstheme="majorHAnsi"/>
          <w:sz w:val="24"/>
          <w:szCs w:val="24"/>
          <w:lang w:val="ca-ES-valencia" w:eastAsia="es-ES" w:bidi="ar-SA"/>
        </w:rPr>
      </w:pPr>
      <w:r w:rsidRPr="00260754">
        <w:rPr>
          <w:rFonts w:eastAsia="Times New Roman" w:cstheme="majorHAnsi"/>
          <w:b/>
          <w:bCs/>
          <w:sz w:val="24"/>
          <w:szCs w:val="24"/>
          <w:lang w:val="ca-ES-valencia" w:eastAsia="es-ES" w:bidi="ar-SA"/>
        </w:rPr>
        <w:t>Informe de l’òrgan competent</w:t>
      </w:r>
      <w:r w:rsidRPr="00260754">
        <w:rPr>
          <w:rFonts w:eastAsia="Times New Roman" w:cstheme="majorHAnsi"/>
          <w:sz w:val="24"/>
          <w:szCs w:val="24"/>
          <w:lang w:val="ca-ES-valencia" w:eastAsia="es-ES" w:bidi="ar-SA"/>
        </w:rPr>
        <w:t xml:space="preserve"> de l’Administració sanitària: informe de la inspectora o inspector mèdic de zona o, si el tractament es rep en l’hospital, l’informe del facultatiu o facultativa responsable del pacient.</w:t>
      </w:r>
    </w:p>
    <w:p w14:paraId="2789BE99" w14:textId="2A2680A9" w:rsidR="00490C80" w:rsidRPr="00260754" w:rsidRDefault="00490C80" w:rsidP="00C36D3F">
      <w:pPr>
        <w:pStyle w:val="Prrafodelista"/>
        <w:numPr>
          <w:ilvl w:val="0"/>
          <w:numId w:val="1"/>
        </w:numPr>
        <w:spacing w:before="100" w:beforeAutospacing="1" w:line="360" w:lineRule="auto"/>
        <w:ind w:left="0" w:firstLine="284"/>
        <w:jc w:val="both"/>
        <w:rPr>
          <w:rFonts w:eastAsia="Times New Roman" w:cstheme="majorHAnsi"/>
          <w:sz w:val="24"/>
          <w:szCs w:val="24"/>
          <w:lang w:val="ca-ES-valencia" w:eastAsia="es-ES" w:bidi="ar-SA"/>
        </w:rPr>
      </w:pPr>
      <w:r w:rsidRPr="00260754">
        <w:rPr>
          <w:rFonts w:eastAsia="Times New Roman" w:cstheme="majorHAnsi"/>
          <w:b/>
          <w:bCs/>
          <w:sz w:val="24"/>
          <w:szCs w:val="24"/>
          <w:lang w:val="ca-ES-valencia" w:eastAsia="es-ES" w:bidi="ar-SA"/>
        </w:rPr>
        <w:t>Tindre a càrrec seu:</w:t>
      </w:r>
      <w:r w:rsidRPr="00260754">
        <w:rPr>
          <w:rFonts w:eastAsia="Times New Roman" w:cstheme="majorHAnsi"/>
          <w:sz w:val="24"/>
          <w:szCs w:val="24"/>
          <w:lang w:val="ca-ES-valencia" w:eastAsia="es-ES" w:bidi="ar-SA"/>
        </w:rPr>
        <w:t xml:space="preserve"> relació de dependència que no implica convivència.</w:t>
      </w:r>
    </w:p>
    <w:p w14:paraId="6A61BAD6" w14:textId="2506C35F" w:rsidR="00490C80" w:rsidRPr="00260754" w:rsidRDefault="00490C80" w:rsidP="00C36D3F">
      <w:pPr>
        <w:pStyle w:val="Prrafodelista"/>
        <w:numPr>
          <w:ilvl w:val="0"/>
          <w:numId w:val="1"/>
        </w:numPr>
        <w:spacing w:before="100" w:beforeAutospacing="1" w:line="360" w:lineRule="auto"/>
        <w:ind w:left="0" w:firstLine="284"/>
        <w:jc w:val="both"/>
        <w:rPr>
          <w:rFonts w:eastAsia="Times New Roman" w:cstheme="majorHAnsi"/>
          <w:sz w:val="24"/>
          <w:szCs w:val="24"/>
          <w:lang w:val="ca-ES-valencia" w:eastAsia="es-ES" w:bidi="ar-SA"/>
        </w:rPr>
      </w:pPr>
      <w:r w:rsidRPr="00260754">
        <w:rPr>
          <w:rFonts w:eastAsia="Times New Roman" w:cstheme="majorHAnsi"/>
          <w:b/>
          <w:bCs/>
          <w:sz w:val="24"/>
          <w:szCs w:val="24"/>
          <w:lang w:val="ca-ES-valencia" w:eastAsia="es-ES" w:bidi="ar-SA"/>
        </w:rPr>
        <w:t>Cura directa:</w:t>
      </w:r>
      <w:r w:rsidRPr="00260754">
        <w:rPr>
          <w:rFonts w:eastAsia="Times New Roman" w:cstheme="majorHAnsi"/>
          <w:sz w:val="24"/>
          <w:szCs w:val="24"/>
          <w:lang w:val="ca-ES-valencia" w:eastAsia="es-ES" w:bidi="ar-SA"/>
        </w:rPr>
        <w:t xml:space="preserve"> relació de dependència que implica convivència.</w:t>
      </w:r>
    </w:p>
    <w:p w14:paraId="424999FB" w14:textId="50A0A58C" w:rsidR="00490C80" w:rsidRPr="00260754" w:rsidRDefault="00490C80" w:rsidP="00C36D3F">
      <w:pPr>
        <w:pStyle w:val="Prrafodelista"/>
        <w:numPr>
          <w:ilvl w:val="0"/>
          <w:numId w:val="1"/>
        </w:numPr>
        <w:spacing w:before="100" w:beforeAutospacing="1" w:line="360" w:lineRule="auto"/>
        <w:ind w:left="0" w:firstLine="284"/>
        <w:jc w:val="both"/>
        <w:rPr>
          <w:rFonts w:eastAsia="Times New Roman" w:cstheme="majorHAnsi"/>
          <w:sz w:val="24"/>
          <w:szCs w:val="24"/>
          <w:lang w:val="ca-ES-valencia" w:eastAsia="es-ES" w:bidi="ar-SA"/>
        </w:rPr>
      </w:pPr>
      <w:r w:rsidRPr="00260754">
        <w:rPr>
          <w:rFonts w:eastAsia="Times New Roman" w:cstheme="majorHAnsi"/>
          <w:b/>
          <w:bCs/>
          <w:sz w:val="24"/>
          <w:szCs w:val="24"/>
          <w:lang w:val="ca-ES-valencia" w:eastAsia="es-ES" w:bidi="ar-SA"/>
        </w:rPr>
        <w:t>Malaltia greu:</w:t>
      </w:r>
      <w:r w:rsidRPr="00260754">
        <w:rPr>
          <w:rFonts w:eastAsia="Times New Roman" w:cstheme="majorHAnsi"/>
          <w:sz w:val="24"/>
          <w:szCs w:val="24"/>
          <w:lang w:val="ca-ES-valencia" w:eastAsia="es-ES" w:bidi="ar-SA"/>
        </w:rPr>
        <w:t xml:space="preserve"> inclou l’hospitalització, la intervenció quirúrgica sense hospitalització que requerisca repòs domiciliari o aquella malaltia la gravetat o la necessitat d’atenció continuada de la qual siga acreditada pel facultatiu o facultativa responsable</w:t>
      </w:r>
      <w:r w:rsidR="002C2998">
        <w:rPr>
          <w:rFonts w:eastAsia="Times New Roman" w:cstheme="majorHAnsi"/>
          <w:sz w:val="24"/>
          <w:szCs w:val="24"/>
          <w:lang w:val="ca-ES-valencia" w:eastAsia="es-ES" w:bidi="ar-SA"/>
        </w:rPr>
        <w:t>s</w:t>
      </w:r>
      <w:r w:rsidRPr="00260754">
        <w:rPr>
          <w:rFonts w:eastAsia="Times New Roman" w:cstheme="majorHAnsi"/>
          <w:sz w:val="24"/>
          <w:szCs w:val="24"/>
          <w:lang w:val="ca-ES-valencia" w:eastAsia="es-ES" w:bidi="ar-SA"/>
        </w:rPr>
        <w:t xml:space="preserve"> del pacient.</w:t>
      </w:r>
    </w:p>
    <w:p w14:paraId="1CA4FDCA" w14:textId="16600904" w:rsidR="00490C80" w:rsidRPr="00260754" w:rsidRDefault="00490C80" w:rsidP="00C36D3F">
      <w:pPr>
        <w:pStyle w:val="Prrafodelista"/>
        <w:numPr>
          <w:ilvl w:val="0"/>
          <w:numId w:val="1"/>
        </w:numPr>
        <w:spacing w:before="100" w:beforeAutospacing="1" w:line="360" w:lineRule="auto"/>
        <w:ind w:left="0" w:firstLine="284"/>
        <w:jc w:val="both"/>
        <w:rPr>
          <w:rFonts w:eastAsia="Times New Roman" w:cstheme="majorHAnsi"/>
          <w:sz w:val="24"/>
          <w:szCs w:val="24"/>
          <w:lang w:val="ca-ES-valencia" w:eastAsia="es-ES" w:bidi="ar-SA"/>
        </w:rPr>
      </w:pPr>
      <w:r w:rsidRPr="00260754">
        <w:rPr>
          <w:rFonts w:eastAsia="Times New Roman" w:cstheme="majorHAnsi"/>
          <w:b/>
          <w:bCs/>
          <w:sz w:val="24"/>
          <w:szCs w:val="24"/>
          <w:lang w:val="ca-ES-valencia" w:eastAsia="es-ES" w:bidi="ar-SA"/>
        </w:rPr>
        <w:t>Guarda legal o custòdia:</w:t>
      </w:r>
      <w:r w:rsidRPr="00260754">
        <w:rPr>
          <w:rFonts w:eastAsia="Times New Roman" w:cstheme="majorHAnsi"/>
          <w:sz w:val="24"/>
          <w:szCs w:val="24"/>
          <w:lang w:val="ca-ES-valencia" w:eastAsia="es-ES" w:bidi="ar-SA"/>
        </w:rPr>
        <w:t xml:space="preserve"> guarda amb finalitats d’adopció o acolliment, tant temporal com permanent, així com la guarda legal d’una altra persona.</w:t>
      </w:r>
    </w:p>
    <w:p w14:paraId="00A8EC6D" w14:textId="41BF9216" w:rsidR="00490C80" w:rsidRPr="00260754" w:rsidRDefault="002C2998" w:rsidP="00C36D3F">
      <w:pPr>
        <w:pStyle w:val="Prrafodelista"/>
        <w:numPr>
          <w:ilvl w:val="0"/>
          <w:numId w:val="1"/>
        </w:numPr>
        <w:spacing w:before="100" w:beforeAutospacing="1" w:line="360" w:lineRule="auto"/>
        <w:ind w:left="0" w:firstLine="284"/>
        <w:jc w:val="both"/>
        <w:rPr>
          <w:rFonts w:eastAsia="Times New Roman" w:cstheme="majorHAnsi"/>
          <w:sz w:val="24"/>
          <w:szCs w:val="24"/>
          <w:lang w:val="ca-ES-valencia" w:eastAsia="es-ES" w:bidi="ar-SA"/>
        </w:rPr>
      </w:pPr>
      <w:r>
        <w:rPr>
          <w:rFonts w:eastAsia="Times New Roman" w:cstheme="majorHAnsi"/>
          <w:b/>
          <w:bCs/>
          <w:sz w:val="24"/>
          <w:szCs w:val="24"/>
          <w:lang w:val="ca-ES-valencia" w:eastAsia="es-ES" w:bidi="ar-SA"/>
        </w:rPr>
        <w:t>V</w:t>
      </w:r>
      <w:r w:rsidR="00490C80" w:rsidRPr="00260754">
        <w:rPr>
          <w:rFonts w:eastAsia="Times New Roman" w:cstheme="majorHAnsi"/>
          <w:b/>
          <w:bCs/>
          <w:sz w:val="24"/>
          <w:szCs w:val="24"/>
          <w:lang w:val="ca-ES-valencia" w:eastAsia="es-ES" w:bidi="ar-SA"/>
        </w:rPr>
        <w:t>íctima de violència terrorista</w:t>
      </w:r>
      <w:r>
        <w:rPr>
          <w:rFonts w:eastAsia="Times New Roman" w:cstheme="majorHAnsi"/>
          <w:b/>
          <w:bCs/>
          <w:sz w:val="24"/>
          <w:szCs w:val="24"/>
          <w:lang w:val="ca-ES-valencia" w:eastAsia="es-ES" w:bidi="ar-SA"/>
        </w:rPr>
        <w:t>:</w:t>
      </w:r>
      <w:r w:rsidR="00490C80" w:rsidRPr="00260754">
        <w:rPr>
          <w:rFonts w:eastAsia="Times New Roman" w:cstheme="majorHAnsi"/>
          <w:sz w:val="24"/>
          <w:szCs w:val="24"/>
          <w:lang w:val="ca-ES-valencia" w:eastAsia="es-ES" w:bidi="ar-SA"/>
        </w:rPr>
        <w:t xml:space="preserve"> s’entén inclòs el personal funcionari que haja patit danys físics o psíquics a conseqüència de l’activitat terrorista, el seu cònjuge o persona amb anàloga relació d’afectivitat, i les filles i fills de les persones ferides i mortes, sempre que tinguen la condició de personal funcionari i de víctimes de terrorisme d’acord amb la legislació vigent, així com aquelles funcionàries i funcionaris amenaçats en els termes de l’article 5 de la Llei 29/2011, de 22 de setembre, de </w:t>
      </w:r>
      <w:r>
        <w:rPr>
          <w:rFonts w:eastAsia="Times New Roman" w:cstheme="majorHAnsi"/>
          <w:sz w:val="24"/>
          <w:szCs w:val="24"/>
          <w:lang w:val="ca-ES-valencia" w:eastAsia="es-ES" w:bidi="ar-SA"/>
        </w:rPr>
        <w:t>r</w:t>
      </w:r>
      <w:r w:rsidRPr="00260754">
        <w:rPr>
          <w:rFonts w:eastAsia="Times New Roman" w:cstheme="majorHAnsi"/>
          <w:sz w:val="24"/>
          <w:szCs w:val="24"/>
          <w:lang w:val="ca-ES-valencia" w:eastAsia="es-ES" w:bidi="ar-SA"/>
        </w:rPr>
        <w:t xml:space="preserve">econeixement i </w:t>
      </w:r>
      <w:r>
        <w:rPr>
          <w:rFonts w:eastAsia="Times New Roman" w:cstheme="majorHAnsi"/>
          <w:sz w:val="24"/>
          <w:szCs w:val="24"/>
          <w:lang w:val="ca-ES-valencia" w:eastAsia="es-ES" w:bidi="ar-SA"/>
        </w:rPr>
        <w:t>p</w:t>
      </w:r>
      <w:r w:rsidRPr="00260754">
        <w:rPr>
          <w:rFonts w:eastAsia="Times New Roman" w:cstheme="majorHAnsi"/>
          <w:sz w:val="24"/>
          <w:szCs w:val="24"/>
          <w:lang w:val="ca-ES-valencia" w:eastAsia="es-ES" w:bidi="ar-SA"/>
        </w:rPr>
        <w:t xml:space="preserve">rotecció </w:t>
      </w:r>
      <w:r>
        <w:rPr>
          <w:rFonts w:eastAsia="Times New Roman" w:cstheme="majorHAnsi"/>
          <w:sz w:val="24"/>
          <w:szCs w:val="24"/>
          <w:lang w:val="ca-ES-valencia" w:eastAsia="es-ES" w:bidi="ar-SA"/>
        </w:rPr>
        <w:t>i</w:t>
      </w:r>
      <w:r w:rsidRPr="00260754">
        <w:rPr>
          <w:rFonts w:eastAsia="Times New Roman" w:cstheme="majorHAnsi"/>
          <w:sz w:val="24"/>
          <w:szCs w:val="24"/>
          <w:lang w:val="ca-ES-valencia" w:eastAsia="es-ES" w:bidi="ar-SA"/>
        </w:rPr>
        <w:t xml:space="preserve">ntegral de les </w:t>
      </w:r>
      <w:r>
        <w:rPr>
          <w:rFonts w:eastAsia="Times New Roman" w:cstheme="majorHAnsi"/>
          <w:sz w:val="24"/>
          <w:szCs w:val="24"/>
          <w:lang w:val="ca-ES-valencia" w:eastAsia="es-ES" w:bidi="ar-SA"/>
        </w:rPr>
        <w:t>v</w:t>
      </w:r>
      <w:r w:rsidRPr="00260754">
        <w:rPr>
          <w:rFonts w:eastAsia="Times New Roman" w:cstheme="majorHAnsi"/>
          <w:sz w:val="24"/>
          <w:szCs w:val="24"/>
          <w:lang w:val="ca-ES-valencia" w:eastAsia="es-ES" w:bidi="ar-SA"/>
        </w:rPr>
        <w:t xml:space="preserve">íctimes del </w:t>
      </w:r>
      <w:r>
        <w:rPr>
          <w:rFonts w:eastAsia="Times New Roman" w:cstheme="majorHAnsi"/>
          <w:sz w:val="24"/>
          <w:szCs w:val="24"/>
          <w:lang w:val="ca-ES-valencia" w:eastAsia="es-ES" w:bidi="ar-SA"/>
        </w:rPr>
        <w:t>t</w:t>
      </w:r>
      <w:r w:rsidRPr="00260754">
        <w:rPr>
          <w:rFonts w:eastAsia="Times New Roman" w:cstheme="majorHAnsi"/>
          <w:sz w:val="24"/>
          <w:szCs w:val="24"/>
          <w:lang w:val="ca-ES-valencia" w:eastAsia="es-ES" w:bidi="ar-SA"/>
        </w:rPr>
        <w:t>errorisme, amb el reco</w:t>
      </w:r>
      <w:r w:rsidR="00490C80" w:rsidRPr="00260754">
        <w:rPr>
          <w:rFonts w:eastAsia="Times New Roman" w:cstheme="majorHAnsi"/>
          <w:sz w:val="24"/>
          <w:szCs w:val="24"/>
          <w:lang w:val="ca-ES-valencia" w:eastAsia="es-ES" w:bidi="ar-SA"/>
        </w:rPr>
        <w:t>neixement previ del Ministeri de l’Interior o de sentència judicial ferma.</w:t>
      </w:r>
    </w:p>
    <w:p w14:paraId="6B82D45B" w14:textId="7FB6E689" w:rsidR="00490C80" w:rsidRPr="00260754" w:rsidRDefault="00490C80" w:rsidP="00C36D3F">
      <w:pPr>
        <w:pStyle w:val="Prrafodelista"/>
        <w:numPr>
          <w:ilvl w:val="0"/>
          <w:numId w:val="1"/>
        </w:numPr>
        <w:spacing w:before="100" w:beforeAutospacing="1" w:line="360" w:lineRule="auto"/>
        <w:ind w:left="0" w:firstLine="284"/>
        <w:jc w:val="both"/>
        <w:rPr>
          <w:rFonts w:eastAsia="Times New Roman" w:cstheme="majorHAnsi"/>
          <w:sz w:val="24"/>
          <w:szCs w:val="24"/>
          <w:lang w:val="ca-ES-valencia" w:eastAsia="es-ES" w:bidi="ar-SA"/>
        </w:rPr>
      </w:pPr>
      <w:r w:rsidRPr="00260754">
        <w:rPr>
          <w:rFonts w:eastAsia="Times New Roman" w:cstheme="majorHAnsi"/>
          <w:b/>
          <w:bCs/>
          <w:sz w:val="24"/>
          <w:szCs w:val="24"/>
          <w:lang w:val="ca-ES-valencia" w:eastAsia="es-ES" w:bidi="ar-SA"/>
        </w:rPr>
        <w:lastRenderedPageBreak/>
        <w:t>Relació de dependència:</w:t>
      </w:r>
      <w:r w:rsidRPr="00260754">
        <w:rPr>
          <w:rFonts w:eastAsia="Times New Roman" w:cstheme="majorHAnsi"/>
          <w:sz w:val="24"/>
          <w:szCs w:val="24"/>
          <w:lang w:val="ca-ES-valencia" w:eastAsia="es-ES" w:bidi="ar-SA"/>
        </w:rPr>
        <w:t xml:space="preserve"> estat en què es troben les persones que, per raons derivades de l’edat, la malaltia o la diversitat funcional, requerixen l’atenció d’una altra o altres persones per a realitzar activitats bàsiques de la vida diària.</w:t>
      </w:r>
    </w:p>
    <w:p w14:paraId="1299FC55" w14:textId="1B55AD71" w:rsidR="00260754" w:rsidRDefault="00260754" w:rsidP="00570AE1">
      <w:pPr>
        <w:tabs>
          <w:tab w:val="left" w:pos="1345"/>
        </w:tabs>
        <w:spacing w:line="360" w:lineRule="auto"/>
        <w:jc w:val="both"/>
        <w:rPr>
          <w:rFonts w:eastAsia="Times New Roman" w:cstheme="majorHAnsi"/>
          <w:b/>
          <w:bCs/>
          <w:sz w:val="24"/>
          <w:szCs w:val="24"/>
          <w:lang w:val="ca-ES-valencia" w:eastAsia="es-ES" w:bidi="ar-SA"/>
        </w:rPr>
      </w:pPr>
    </w:p>
    <w:p w14:paraId="1519A132" w14:textId="759FE826" w:rsidR="00490C80" w:rsidRPr="00260754" w:rsidRDefault="00490C80" w:rsidP="00570AE1">
      <w:pPr>
        <w:spacing w:line="360" w:lineRule="auto"/>
        <w:jc w:val="both"/>
        <w:rPr>
          <w:rFonts w:eastAsia="Times New Roman" w:cstheme="majorHAnsi"/>
          <w:b/>
          <w:bCs/>
          <w:sz w:val="24"/>
          <w:szCs w:val="24"/>
          <w:lang w:val="ca-ES-valencia" w:eastAsia="es-ES" w:bidi="ar-SA"/>
        </w:rPr>
      </w:pPr>
      <w:r w:rsidRPr="00260754">
        <w:rPr>
          <w:rFonts w:eastAsia="Times New Roman" w:cstheme="majorHAnsi"/>
          <w:b/>
          <w:bCs/>
          <w:sz w:val="24"/>
          <w:szCs w:val="24"/>
          <w:lang w:val="ca-ES-valencia" w:eastAsia="es-ES" w:bidi="ar-SA"/>
        </w:rPr>
        <w:t>ACREDITACIONS</w:t>
      </w:r>
    </w:p>
    <w:p w14:paraId="1349BD07" w14:textId="77777777" w:rsidR="00490C80" w:rsidRPr="00260754" w:rsidRDefault="00490C80" w:rsidP="00570AE1">
      <w:pPr>
        <w:spacing w:line="360" w:lineRule="auto"/>
        <w:jc w:val="both"/>
        <w:rPr>
          <w:rFonts w:eastAsia="Times New Roman" w:cstheme="majorHAnsi"/>
          <w:b/>
          <w:bCs/>
          <w:sz w:val="24"/>
          <w:szCs w:val="24"/>
          <w:lang w:val="ca-ES-valencia" w:eastAsia="es-ES" w:bidi="ar-SA"/>
        </w:rPr>
      </w:pPr>
      <w:r w:rsidRPr="00260754">
        <w:rPr>
          <w:rFonts w:eastAsia="Times New Roman" w:cstheme="majorHAnsi"/>
          <w:sz w:val="24"/>
          <w:szCs w:val="24"/>
          <w:lang w:val="ca-ES-valencia" w:eastAsia="es-ES" w:bidi="ar-SA"/>
        </w:rPr>
        <w:t>Sense perjuí de la seua acreditació per qualsevol dels mitjans admesos en dret, amb caràcter general:</w:t>
      </w:r>
    </w:p>
    <w:p w14:paraId="0EE5826C" w14:textId="347F8F16" w:rsidR="00490C80" w:rsidRPr="00260754" w:rsidRDefault="00490C80" w:rsidP="00C36D3F">
      <w:pPr>
        <w:pStyle w:val="Prrafodelista"/>
        <w:numPr>
          <w:ilvl w:val="0"/>
          <w:numId w:val="1"/>
        </w:numPr>
        <w:spacing w:line="360" w:lineRule="auto"/>
        <w:ind w:left="0" w:firstLine="284"/>
        <w:jc w:val="both"/>
        <w:rPr>
          <w:rFonts w:eastAsia="Times New Roman" w:cstheme="majorHAnsi"/>
          <w:sz w:val="24"/>
          <w:szCs w:val="24"/>
          <w:lang w:val="ca-ES-valencia" w:eastAsia="es-ES" w:bidi="ar-SA"/>
        </w:rPr>
      </w:pPr>
      <w:r w:rsidRPr="00260754">
        <w:rPr>
          <w:rFonts w:eastAsia="Times New Roman" w:cstheme="majorHAnsi"/>
          <w:b/>
          <w:bCs/>
          <w:sz w:val="24"/>
          <w:szCs w:val="24"/>
          <w:lang w:val="ca-ES-valencia" w:eastAsia="es-ES" w:bidi="ar-SA"/>
        </w:rPr>
        <w:t>La situació de convivència</w:t>
      </w:r>
      <w:r w:rsidRPr="00260754">
        <w:rPr>
          <w:rFonts w:eastAsia="Times New Roman" w:cstheme="majorHAnsi"/>
          <w:sz w:val="24"/>
          <w:szCs w:val="24"/>
          <w:lang w:val="ca-ES-valencia" w:eastAsia="es-ES" w:bidi="ar-SA"/>
        </w:rPr>
        <w:t xml:space="preserve"> ha de ser acreditada mitjançant </w:t>
      </w:r>
      <w:r w:rsidR="002C2998">
        <w:rPr>
          <w:rFonts w:eastAsia="Times New Roman" w:cstheme="majorHAnsi"/>
          <w:sz w:val="24"/>
          <w:szCs w:val="24"/>
          <w:lang w:val="ca-ES-valencia" w:eastAsia="es-ES" w:bidi="ar-SA"/>
        </w:rPr>
        <w:t xml:space="preserve">un </w:t>
      </w:r>
      <w:r w:rsidRPr="00260754">
        <w:rPr>
          <w:rFonts w:eastAsia="Times New Roman" w:cstheme="majorHAnsi"/>
          <w:sz w:val="24"/>
          <w:szCs w:val="24"/>
          <w:lang w:val="ca-ES-valencia" w:eastAsia="es-ES" w:bidi="ar-SA"/>
        </w:rPr>
        <w:t>certificat d’empadronament</w:t>
      </w:r>
      <w:r w:rsidR="002C2998">
        <w:rPr>
          <w:rFonts w:eastAsia="Times New Roman" w:cstheme="majorHAnsi"/>
          <w:sz w:val="24"/>
          <w:szCs w:val="24"/>
          <w:lang w:val="ca-ES-valencia" w:eastAsia="es-ES" w:bidi="ar-SA"/>
        </w:rPr>
        <w:t xml:space="preserve"> o de </w:t>
      </w:r>
      <w:r w:rsidRPr="00260754">
        <w:rPr>
          <w:rFonts w:eastAsia="Times New Roman" w:cstheme="majorHAnsi"/>
          <w:sz w:val="24"/>
          <w:szCs w:val="24"/>
          <w:lang w:val="ca-ES-valencia" w:eastAsia="es-ES" w:bidi="ar-SA"/>
        </w:rPr>
        <w:t>convivència expedit per l’ajuntament de residència.</w:t>
      </w:r>
    </w:p>
    <w:p w14:paraId="15C92AA6" w14:textId="2AC526CF" w:rsidR="00490C80" w:rsidRPr="00260754" w:rsidRDefault="00490C80" w:rsidP="00C36D3F">
      <w:pPr>
        <w:pStyle w:val="Prrafodelista"/>
        <w:numPr>
          <w:ilvl w:val="0"/>
          <w:numId w:val="1"/>
        </w:numPr>
        <w:spacing w:before="100" w:beforeAutospacing="1" w:line="360" w:lineRule="auto"/>
        <w:ind w:left="0" w:firstLine="284"/>
        <w:jc w:val="both"/>
        <w:rPr>
          <w:rFonts w:eastAsia="Times New Roman" w:cstheme="majorHAnsi"/>
          <w:sz w:val="24"/>
          <w:szCs w:val="24"/>
          <w:lang w:val="ca-ES-valencia" w:eastAsia="es-ES" w:bidi="ar-SA"/>
        </w:rPr>
      </w:pPr>
      <w:r w:rsidRPr="00260754">
        <w:rPr>
          <w:rFonts w:eastAsia="Times New Roman" w:cstheme="majorHAnsi"/>
          <w:b/>
          <w:bCs/>
          <w:sz w:val="24"/>
          <w:szCs w:val="24"/>
          <w:lang w:val="ca-ES-valencia" w:eastAsia="es-ES" w:bidi="ar-SA"/>
        </w:rPr>
        <w:t>La condició de discapacitat o diversitat funcional</w:t>
      </w:r>
      <w:r w:rsidRPr="00260754">
        <w:rPr>
          <w:rFonts w:eastAsia="Times New Roman" w:cstheme="majorHAnsi"/>
          <w:sz w:val="24"/>
          <w:szCs w:val="24"/>
          <w:lang w:val="ca-ES-valencia" w:eastAsia="es-ES" w:bidi="ar-SA"/>
        </w:rPr>
        <w:t xml:space="preserve"> ha de ser acreditada mitjançant </w:t>
      </w:r>
      <w:r w:rsidR="002C2998">
        <w:rPr>
          <w:rFonts w:eastAsia="Times New Roman" w:cstheme="majorHAnsi"/>
          <w:sz w:val="24"/>
          <w:szCs w:val="24"/>
          <w:lang w:val="ca-ES-valencia" w:eastAsia="es-ES" w:bidi="ar-SA"/>
        </w:rPr>
        <w:t xml:space="preserve">una </w:t>
      </w:r>
      <w:r w:rsidRPr="00260754">
        <w:rPr>
          <w:rFonts w:eastAsia="Times New Roman" w:cstheme="majorHAnsi"/>
          <w:sz w:val="24"/>
          <w:szCs w:val="24"/>
          <w:lang w:val="ca-ES-valencia" w:eastAsia="es-ES" w:bidi="ar-SA"/>
        </w:rPr>
        <w:t>resolució o certifica</w:t>
      </w:r>
      <w:r w:rsidR="002C2998">
        <w:rPr>
          <w:rFonts w:eastAsia="Times New Roman" w:cstheme="majorHAnsi"/>
          <w:sz w:val="24"/>
          <w:szCs w:val="24"/>
          <w:lang w:val="ca-ES-valencia" w:eastAsia="es-ES" w:bidi="ar-SA"/>
        </w:rPr>
        <w:t>t</w:t>
      </w:r>
      <w:r w:rsidRPr="00260754">
        <w:rPr>
          <w:rFonts w:eastAsia="Times New Roman" w:cstheme="majorHAnsi"/>
          <w:sz w:val="24"/>
          <w:szCs w:val="24"/>
          <w:lang w:val="ca-ES-valencia" w:eastAsia="es-ES" w:bidi="ar-SA"/>
        </w:rPr>
        <w:t xml:space="preserve"> oficial del grau de discapacitat expedi</w:t>
      </w:r>
      <w:r w:rsidR="002C2998">
        <w:rPr>
          <w:rFonts w:eastAsia="Times New Roman" w:cstheme="majorHAnsi"/>
          <w:sz w:val="24"/>
          <w:szCs w:val="24"/>
          <w:lang w:val="ca-ES-valencia" w:eastAsia="es-ES" w:bidi="ar-SA"/>
        </w:rPr>
        <w:t>t</w:t>
      </w:r>
      <w:r w:rsidRPr="00260754">
        <w:rPr>
          <w:rFonts w:eastAsia="Times New Roman" w:cstheme="majorHAnsi"/>
          <w:sz w:val="24"/>
          <w:szCs w:val="24"/>
          <w:lang w:val="ca-ES-valencia" w:eastAsia="es-ES" w:bidi="ar-SA"/>
        </w:rPr>
        <w:t xml:space="preserve"> per la </w:t>
      </w:r>
      <w:r w:rsidR="0040229F">
        <w:rPr>
          <w:rFonts w:eastAsia="Times New Roman" w:cstheme="majorHAnsi"/>
          <w:sz w:val="24"/>
          <w:szCs w:val="24"/>
          <w:lang w:val="ca-ES-valencia" w:eastAsia="es-ES" w:bidi="ar-SA"/>
        </w:rPr>
        <w:t>c</w:t>
      </w:r>
      <w:r w:rsidRPr="00260754">
        <w:rPr>
          <w:rFonts w:eastAsia="Times New Roman" w:cstheme="majorHAnsi"/>
          <w:sz w:val="24"/>
          <w:szCs w:val="24"/>
          <w:lang w:val="ca-ES-valencia" w:eastAsia="es-ES" w:bidi="ar-SA"/>
        </w:rPr>
        <w:t xml:space="preserve">onselleria competent en la matèria o, si és el cas, per l’òrgan equivalent d’altres </w:t>
      </w:r>
      <w:r w:rsidR="002C2998">
        <w:rPr>
          <w:rFonts w:eastAsia="Times New Roman" w:cstheme="majorHAnsi"/>
          <w:sz w:val="24"/>
          <w:szCs w:val="24"/>
          <w:lang w:val="ca-ES-valencia" w:eastAsia="es-ES" w:bidi="ar-SA"/>
        </w:rPr>
        <w:t>a</w:t>
      </w:r>
      <w:r w:rsidR="002C2998" w:rsidRPr="00260754">
        <w:rPr>
          <w:rFonts w:eastAsia="Times New Roman" w:cstheme="majorHAnsi"/>
          <w:sz w:val="24"/>
          <w:szCs w:val="24"/>
          <w:lang w:val="ca-ES-valencia" w:eastAsia="es-ES" w:bidi="ar-SA"/>
        </w:rPr>
        <w:t xml:space="preserve">dministracions </w:t>
      </w:r>
      <w:r w:rsidR="002C2998">
        <w:rPr>
          <w:rFonts w:eastAsia="Times New Roman" w:cstheme="majorHAnsi"/>
          <w:sz w:val="24"/>
          <w:szCs w:val="24"/>
          <w:lang w:val="ca-ES-valencia" w:eastAsia="es-ES" w:bidi="ar-SA"/>
        </w:rPr>
        <w:t>p</w:t>
      </w:r>
      <w:r w:rsidR="002C2998" w:rsidRPr="00260754">
        <w:rPr>
          <w:rFonts w:eastAsia="Times New Roman" w:cstheme="majorHAnsi"/>
          <w:sz w:val="24"/>
          <w:szCs w:val="24"/>
          <w:lang w:val="ca-ES-valencia" w:eastAsia="es-ES" w:bidi="ar-SA"/>
        </w:rPr>
        <w:t>úbliques.</w:t>
      </w:r>
    </w:p>
    <w:p w14:paraId="6175EBBC" w14:textId="090313C8" w:rsidR="00490C80" w:rsidRPr="00260754" w:rsidRDefault="00490C80" w:rsidP="00C36D3F">
      <w:pPr>
        <w:pStyle w:val="Prrafodelista"/>
        <w:numPr>
          <w:ilvl w:val="0"/>
          <w:numId w:val="1"/>
        </w:numPr>
        <w:autoSpaceDE w:val="0"/>
        <w:autoSpaceDN w:val="0"/>
        <w:adjustRightInd w:val="0"/>
        <w:spacing w:line="360" w:lineRule="auto"/>
        <w:ind w:left="0" w:firstLine="284"/>
        <w:jc w:val="both"/>
        <w:rPr>
          <w:rFonts w:eastAsia="Times New Roman" w:cstheme="majorHAnsi"/>
          <w:sz w:val="24"/>
          <w:szCs w:val="24"/>
          <w:lang w:val="ca-ES-valencia" w:eastAsia="es-ES" w:bidi="ar-SA"/>
        </w:rPr>
      </w:pPr>
      <w:r w:rsidRPr="00260754">
        <w:rPr>
          <w:rFonts w:eastAsia="Times New Roman" w:cstheme="majorHAnsi"/>
          <w:b/>
          <w:bCs/>
          <w:sz w:val="24"/>
          <w:szCs w:val="24"/>
          <w:lang w:val="ca-ES-valencia" w:eastAsia="es-ES" w:bidi="ar-SA"/>
        </w:rPr>
        <w:t>El grau de parentiu i la relació familiar</w:t>
      </w:r>
      <w:r w:rsidRPr="00260754">
        <w:rPr>
          <w:rFonts w:eastAsia="Times New Roman" w:cstheme="majorHAnsi"/>
          <w:sz w:val="24"/>
          <w:szCs w:val="24"/>
          <w:lang w:val="ca-ES-valencia" w:eastAsia="es-ES" w:bidi="ar-SA"/>
        </w:rPr>
        <w:t xml:space="preserve"> s’ha d’acreditar amb el llibre o llibres de família, amb</w:t>
      </w:r>
      <w:r w:rsidR="002C2998">
        <w:rPr>
          <w:rFonts w:eastAsia="Times New Roman" w:cstheme="majorHAnsi"/>
          <w:sz w:val="24"/>
          <w:szCs w:val="24"/>
          <w:lang w:val="ca-ES-valencia" w:eastAsia="es-ES" w:bidi="ar-SA"/>
        </w:rPr>
        <w:t xml:space="preserve"> un</w:t>
      </w:r>
      <w:r w:rsidRPr="00260754">
        <w:rPr>
          <w:rFonts w:eastAsia="Times New Roman" w:cstheme="majorHAnsi"/>
          <w:sz w:val="24"/>
          <w:szCs w:val="24"/>
          <w:lang w:val="ca-ES-valencia" w:eastAsia="es-ES" w:bidi="ar-SA"/>
        </w:rPr>
        <w:t xml:space="preserve"> certifica</w:t>
      </w:r>
      <w:r w:rsidR="002C2998">
        <w:rPr>
          <w:rFonts w:eastAsia="Times New Roman" w:cstheme="majorHAnsi"/>
          <w:sz w:val="24"/>
          <w:szCs w:val="24"/>
          <w:lang w:val="ca-ES-valencia" w:eastAsia="es-ES" w:bidi="ar-SA"/>
        </w:rPr>
        <w:t>t</w:t>
      </w:r>
      <w:r w:rsidRPr="00260754">
        <w:rPr>
          <w:rFonts w:eastAsia="Times New Roman" w:cstheme="majorHAnsi"/>
          <w:sz w:val="24"/>
          <w:szCs w:val="24"/>
          <w:lang w:val="ca-ES-valencia" w:eastAsia="es-ES" w:bidi="ar-SA"/>
        </w:rPr>
        <w:t xml:space="preserve"> del Registre Civil o bé amb la inscripció en qualsevol registre públic oficial d’unions de fet. </w:t>
      </w:r>
    </w:p>
    <w:p w14:paraId="03E16571" w14:textId="38A72845" w:rsidR="00490C80" w:rsidRPr="00260754" w:rsidRDefault="00490C80" w:rsidP="00C36D3F">
      <w:pPr>
        <w:pStyle w:val="Prrafodelista"/>
        <w:numPr>
          <w:ilvl w:val="0"/>
          <w:numId w:val="1"/>
        </w:numPr>
        <w:spacing w:before="100" w:beforeAutospacing="1" w:line="360" w:lineRule="auto"/>
        <w:ind w:left="0" w:firstLine="284"/>
        <w:jc w:val="both"/>
        <w:rPr>
          <w:rFonts w:eastAsia="Times New Roman" w:cstheme="majorHAnsi"/>
          <w:sz w:val="24"/>
          <w:szCs w:val="24"/>
          <w:lang w:val="ca-ES-valencia" w:eastAsia="es-ES" w:bidi="ar-SA"/>
        </w:rPr>
      </w:pPr>
      <w:r w:rsidRPr="00260754">
        <w:rPr>
          <w:rFonts w:eastAsia="Times New Roman" w:cstheme="majorHAnsi"/>
          <w:b/>
          <w:bCs/>
          <w:sz w:val="24"/>
          <w:szCs w:val="24"/>
          <w:lang w:val="ca-ES-valencia" w:eastAsia="es-ES" w:bidi="ar-SA"/>
        </w:rPr>
        <w:t>La guarda legal</w:t>
      </w:r>
      <w:r w:rsidRPr="00260754">
        <w:rPr>
          <w:rFonts w:eastAsia="Times New Roman" w:cstheme="majorHAnsi"/>
          <w:sz w:val="24"/>
          <w:szCs w:val="24"/>
          <w:lang w:val="ca-ES-valencia" w:eastAsia="es-ES" w:bidi="ar-SA"/>
        </w:rPr>
        <w:t xml:space="preserve"> ha d’acreditar-se mitjançant la decisió administrativa de guarda amb finalitats d’adopció o acolliment, tant temporal com permanent, o mitjançant la sentència judicial que atorgue al personal funcionari la tutela</w:t>
      </w:r>
      <w:r w:rsidR="00BB6D2B">
        <w:rPr>
          <w:rFonts w:eastAsia="Times New Roman" w:cstheme="majorHAnsi"/>
          <w:sz w:val="24"/>
          <w:szCs w:val="24"/>
          <w:lang w:val="ca-ES-valencia" w:eastAsia="es-ES" w:bidi="ar-SA"/>
        </w:rPr>
        <w:t>.</w:t>
      </w:r>
    </w:p>
    <w:p w14:paraId="78FD40DE" w14:textId="78B57E08" w:rsidR="00490C80" w:rsidRPr="00260754" w:rsidRDefault="00490C80" w:rsidP="00C36D3F">
      <w:pPr>
        <w:pStyle w:val="Prrafodelista"/>
        <w:numPr>
          <w:ilvl w:val="0"/>
          <w:numId w:val="1"/>
        </w:numPr>
        <w:spacing w:before="100" w:beforeAutospacing="1" w:line="360" w:lineRule="auto"/>
        <w:ind w:left="0" w:firstLine="284"/>
        <w:jc w:val="both"/>
        <w:rPr>
          <w:rFonts w:cstheme="majorHAnsi"/>
          <w:color w:val="000000"/>
          <w:sz w:val="24"/>
          <w:szCs w:val="24"/>
          <w:shd w:val="clear" w:color="auto" w:fill="FFFFFF"/>
          <w:lang w:val="ca-ES-valencia"/>
        </w:rPr>
      </w:pPr>
      <w:r w:rsidRPr="00260754">
        <w:rPr>
          <w:rFonts w:eastAsia="Times New Roman" w:cstheme="majorHAnsi"/>
          <w:b/>
          <w:bCs/>
          <w:sz w:val="24"/>
          <w:szCs w:val="24"/>
          <w:lang w:val="ca-ES-valencia" w:eastAsia="es-ES" w:bidi="ar-SA"/>
        </w:rPr>
        <w:t>La situació de violència de gènere</w:t>
      </w:r>
      <w:r w:rsidRPr="00260754">
        <w:rPr>
          <w:rFonts w:eastAsia="Times New Roman" w:cstheme="majorHAnsi"/>
          <w:sz w:val="24"/>
          <w:szCs w:val="24"/>
          <w:lang w:val="ca-ES-valencia" w:eastAsia="es-ES" w:bidi="ar-SA"/>
        </w:rPr>
        <w:t xml:space="preserve"> s’ha d’acreditar d’acord amb el que es preveu en l’article 23 de la Llei </w:t>
      </w:r>
      <w:r w:rsidR="009F46C9">
        <w:rPr>
          <w:rFonts w:eastAsia="Times New Roman" w:cstheme="majorHAnsi"/>
          <w:sz w:val="24"/>
          <w:szCs w:val="24"/>
          <w:lang w:val="ca-ES-valencia" w:eastAsia="es-ES" w:bidi="ar-SA"/>
        </w:rPr>
        <w:t>O</w:t>
      </w:r>
      <w:r w:rsidRPr="00260754">
        <w:rPr>
          <w:rFonts w:eastAsia="Times New Roman" w:cstheme="majorHAnsi"/>
          <w:sz w:val="24"/>
          <w:szCs w:val="24"/>
          <w:lang w:val="ca-ES-valencia" w:eastAsia="es-ES" w:bidi="ar-SA"/>
        </w:rPr>
        <w:t>rgànica 1/2004, de 28 de desembre</w:t>
      </w:r>
      <w:r w:rsidR="00A4681B" w:rsidRPr="00260754">
        <w:rPr>
          <w:rFonts w:eastAsia="Times New Roman" w:cstheme="majorHAnsi"/>
          <w:sz w:val="24"/>
          <w:szCs w:val="24"/>
          <w:lang w:val="ca-ES-valencia" w:eastAsia="es-ES" w:bidi="ar-SA"/>
        </w:rPr>
        <w:t xml:space="preserve">, de </w:t>
      </w:r>
      <w:r w:rsidR="00A4681B">
        <w:rPr>
          <w:rFonts w:eastAsia="Times New Roman" w:cstheme="majorHAnsi"/>
          <w:sz w:val="24"/>
          <w:szCs w:val="24"/>
          <w:lang w:val="ca-ES-valencia" w:eastAsia="es-ES" w:bidi="ar-SA"/>
        </w:rPr>
        <w:t>m</w:t>
      </w:r>
      <w:r w:rsidR="00A4681B" w:rsidRPr="00260754">
        <w:rPr>
          <w:rFonts w:eastAsia="Times New Roman" w:cstheme="majorHAnsi"/>
          <w:sz w:val="24"/>
          <w:szCs w:val="24"/>
          <w:lang w:val="ca-ES-valencia" w:eastAsia="es-ES" w:bidi="ar-SA"/>
        </w:rPr>
        <w:t xml:space="preserve">esures de </w:t>
      </w:r>
      <w:r w:rsidR="00A4681B">
        <w:rPr>
          <w:rFonts w:eastAsia="Times New Roman" w:cstheme="majorHAnsi"/>
          <w:sz w:val="24"/>
          <w:szCs w:val="24"/>
          <w:lang w:val="ca-ES-valencia" w:eastAsia="es-ES" w:bidi="ar-SA"/>
        </w:rPr>
        <w:t>p</w:t>
      </w:r>
      <w:r w:rsidR="00A4681B" w:rsidRPr="00260754">
        <w:rPr>
          <w:rFonts w:eastAsia="Times New Roman" w:cstheme="majorHAnsi"/>
          <w:sz w:val="24"/>
          <w:szCs w:val="24"/>
          <w:lang w:val="ca-ES-valencia" w:eastAsia="es-ES" w:bidi="ar-SA"/>
        </w:rPr>
        <w:t xml:space="preserve">rotecció </w:t>
      </w:r>
      <w:r w:rsidR="00A4681B">
        <w:rPr>
          <w:rFonts w:eastAsia="Times New Roman" w:cstheme="majorHAnsi"/>
          <w:sz w:val="24"/>
          <w:szCs w:val="24"/>
          <w:lang w:val="ca-ES-valencia" w:eastAsia="es-ES" w:bidi="ar-SA"/>
        </w:rPr>
        <w:t>i</w:t>
      </w:r>
      <w:r w:rsidR="00A4681B" w:rsidRPr="00260754">
        <w:rPr>
          <w:rFonts w:eastAsia="Times New Roman" w:cstheme="majorHAnsi"/>
          <w:sz w:val="24"/>
          <w:szCs w:val="24"/>
          <w:lang w:val="ca-ES-valencia" w:eastAsia="es-ES" w:bidi="ar-SA"/>
        </w:rPr>
        <w:t xml:space="preserve">ntegral contra la </w:t>
      </w:r>
      <w:r w:rsidR="00A4681B">
        <w:rPr>
          <w:rFonts w:eastAsia="Times New Roman" w:cstheme="majorHAnsi"/>
          <w:sz w:val="24"/>
          <w:szCs w:val="24"/>
          <w:lang w:val="ca-ES-valencia" w:eastAsia="es-ES" w:bidi="ar-SA"/>
        </w:rPr>
        <w:t>v</w:t>
      </w:r>
      <w:r w:rsidR="00A4681B" w:rsidRPr="00260754">
        <w:rPr>
          <w:rFonts w:eastAsia="Times New Roman" w:cstheme="majorHAnsi"/>
          <w:sz w:val="24"/>
          <w:szCs w:val="24"/>
          <w:lang w:val="ca-ES-valencia" w:eastAsia="es-ES" w:bidi="ar-SA"/>
        </w:rPr>
        <w:t xml:space="preserve">iolència de </w:t>
      </w:r>
      <w:r w:rsidR="00A4681B">
        <w:rPr>
          <w:rFonts w:eastAsia="Times New Roman" w:cstheme="majorHAnsi"/>
          <w:sz w:val="24"/>
          <w:szCs w:val="24"/>
          <w:lang w:val="ca-ES-valencia" w:eastAsia="es-ES" w:bidi="ar-SA"/>
        </w:rPr>
        <w:t>g</w:t>
      </w:r>
      <w:r w:rsidR="00A4681B" w:rsidRPr="00260754">
        <w:rPr>
          <w:rFonts w:eastAsia="Times New Roman" w:cstheme="majorHAnsi"/>
          <w:sz w:val="24"/>
          <w:szCs w:val="24"/>
          <w:lang w:val="ca-ES-valencia" w:eastAsia="es-ES" w:bidi="ar-SA"/>
        </w:rPr>
        <w:t>ènere:</w:t>
      </w:r>
      <w:r w:rsidRPr="00260754">
        <w:rPr>
          <w:rFonts w:eastAsia="Times New Roman" w:cstheme="majorHAnsi"/>
          <w:color w:val="FF0000"/>
          <w:sz w:val="24"/>
          <w:szCs w:val="24"/>
          <w:lang w:val="ca-ES-valencia" w:eastAsia="es-ES" w:bidi="ar-SA"/>
        </w:rPr>
        <w:t xml:space="preserve"> </w:t>
      </w:r>
      <w:r w:rsidRPr="00260754">
        <w:rPr>
          <w:rFonts w:eastAsia="Times New Roman" w:cstheme="majorHAnsi"/>
          <w:sz w:val="24"/>
          <w:szCs w:val="24"/>
          <w:lang w:val="ca-ES-valencia" w:eastAsia="es-ES" w:bidi="ar-SA"/>
        </w:rPr>
        <w:t>“</w:t>
      </w:r>
      <w:r w:rsidRPr="00260754">
        <w:rPr>
          <w:rFonts w:cstheme="majorHAnsi"/>
          <w:sz w:val="24"/>
          <w:szCs w:val="24"/>
          <w:shd w:val="clear" w:color="auto" w:fill="FFFFFF"/>
          <w:lang w:val="ca-ES-valencia"/>
        </w:rPr>
        <w:t xml:space="preserve">Mitjançant una </w:t>
      </w:r>
      <w:r w:rsidRPr="00260754">
        <w:rPr>
          <w:rFonts w:cstheme="majorHAnsi"/>
          <w:color w:val="000000"/>
          <w:sz w:val="24"/>
          <w:szCs w:val="24"/>
          <w:shd w:val="clear" w:color="auto" w:fill="FFFFFF"/>
          <w:lang w:val="ca-ES-valencia"/>
        </w:rPr>
        <w:t xml:space="preserve">sentència condemnatòria per un delicte de violència de gènere, una orde de protecció o qualsevol altra resolució judicial que acorde una mesura cautelar a favor de la víctima, o bé per l’informe del Ministeri Fiscal que indique l’existència d’indicis que la demandant és víctima de violència de gènere. Les situacions de violència de gènere també es poden acreditar mitjançant un informe dels </w:t>
      </w:r>
      <w:r w:rsidR="00A4681B">
        <w:rPr>
          <w:rFonts w:cstheme="majorHAnsi"/>
          <w:color w:val="000000"/>
          <w:sz w:val="24"/>
          <w:szCs w:val="24"/>
          <w:shd w:val="clear" w:color="auto" w:fill="FFFFFF"/>
          <w:lang w:val="ca-ES-valencia"/>
        </w:rPr>
        <w:t>S</w:t>
      </w:r>
      <w:r w:rsidR="00A4681B" w:rsidRPr="00260754">
        <w:rPr>
          <w:rFonts w:cstheme="majorHAnsi"/>
          <w:color w:val="000000"/>
          <w:sz w:val="24"/>
          <w:szCs w:val="24"/>
          <w:shd w:val="clear" w:color="auto" w:fill="FFFFFF"/>
          <w:lang w:val="ca-ES-valencia"/>
        </w:rPr>
        <w:t xml:space="preserve">ervicis </w:t>
      </w:r>
      <w:r w:rsidR="00A4681B">
        <w:rPr>
          <w:rFonts w:cstheme="majorHAnsi"/>
          <w:color w:val="000000"/>
          <w:sz w:val="24"/>
          <w:szCs w:val="24"/>
          <w:shd w:val="clear" w:color="auto" w:fill="FFFFFF"/>
          <w:lang w:val="ca-ES-valencia"/>
        </w:rPr>
        <w:t>S</w:t>
      </w:r>
      <w:r w:rsidR="00A4681B" w:rsidRPr="00260754">
        <w:rPr>
          <w:rFonts w:cstheme="majorHAnsi"/>
          <w:color w:val="000000"/>
          <w:sz w:val="24"/>
          <w:szCs w:val="24"/>
          <w:shd w:val="clear" w:color="auto" w:fill="FFFFFF"/>
          <w:lang w:val="ca-ES-valencia"/>
        </w:rPr>
        <w:t xml:space="preserve">ocials, </w:t>
      </w:r>
      <w:r w:rsidRPr="00260754">
        <w:rPr>
          <w:rFonts w:cstheme="majorHAnsi"/>
          <w:color w:val="000000"/>
          <w:sz w:val="24"/>
          <w:szCs w:val="24"/>
          <w:shd w:val="clear" w:color="auto" w:fill="FFFFFF"/>
          <w:lang w:val="ca-ES-valencia"/>
        </w:rPr>
        <w:t>dels servicis especialitzats o dels servicis d’acollida de l’</w:t>
      </w:r>
      <w:r w:rsidR="00A4681B">
        <w:rPr>
          <w:rFonts w:cstheme="majorHAnsi"/>
          <w:color w:val="000000"/>
          <w:sz w:val="24"/>
          <w:szCs w:val="24"/>
          <w:shd w:val="clear" w:color="auto" w:fill="FFFFFF"/>
          <w:lang w:val="ca-ES-valencia"/>
        </w:rPr>
        <w:t>a</w:t>
      </w:r>
      <w:r w:rsidRPr="00260754">
        <w:rPr>
          <w:rFonts w:cstheme="majorHAnsi"/>
          <w:color w:val="000000"/>
          <w:sz w:val="24"/>
          <w:szCs w:val="24"/>
          <w:shd w:val="clear" w:color="auto" w:fill="FFFFFF"/>
          <w:lang w:val="ca-ES-valencia"/>
        </w:rPr>
        <w:t>dministració pública competent destinats a víctimes de violència de gènere, o per qualsevol altre títol, sempre que això estiga previst en les disposicions normatives de caràcter sectorial que regulen l’accés a cada un dels drets i recursos.”</w:t>
      </w:r>
    </w:p>
    <w:p w14:paraId="0DA1CE2C" w14:textId="2C49467D" w:rsidR="00490C80" w:rsidRPr="00260754" w:rsidRDefault="00490C80" w:rsidP="00C36D3F">
      <w:pPr>
        <w:pStyle w:val="Prrafodelista"/>
        <w:numPr>
          <w:ilvl w:val="0"/>
          <w:numId w:val="1"/>
        </w:numPr>
        <w:autoSpaceDE w:val="0"/>
        <w:autoSpaceDN w:val="0"/>
        <w:adjustRightInd w:val="0"/>
        <w:spacing w:line="360" w:lineRule="auto"/>
        <w:ind w:left="0" w:firstLine="284"/>
        <w:jc w:val="both"/>
        <w:rPr>
          <w:rFonts w:cstheme="majorHAnsi"/>
          <w:sz w:val="24"/>
          <w:szCs w:val="24"/>
          <w:lang w:val="ca-ES-valencia" w:bidi="ar-SA"/>
        </w:rPr>
      </w:pPr>
      <w:r w:rsidRPr="00260754">
        <w:rPr>
          <w:rFonts w:eastAsia="Times New Roman" w:cstheme="majorHAnsi"/>
          <w:b/>
          <w:bCs/>
          <w:sz w:val="24"/>
          <w:szCs w:val="24"/>
          <w:lang w:val="ca-ES-valencia" w:eastAsia="es-ES" w:bidi="ar-SA"/>
        </w:rPr>
        <w:lastRenderedPageBreak/>
        <w:t>La condició de família nombrosa</w:t>
      </w:r>
      <w:r w:rsidRPr="00260754">
        <w:rPr>
          <w:rFonts w:eastAsia="Times New Roman" w:cstheme="majorHAnsi"/>
          <w:sz w:val="24"/>
          <w:szCs w:val="24"/>
          <w:lang w:val="ca-ES-valencia" w:eastAsia="es-ES" w:bidi="ar-SA"/>
        </w:rPr>
        <w:t xml:space="preserve"> ha d’acreditar-se mitjançant el títol oficial actualitzat de família nombrosa expedit per l’òrgan competent,</w:t>
      </w:r>
      <w:r w:rsidRPr="00260754">
        <w:rPr>
          <w:rFonts w:cstheme="majorHAnsi"/>
          <w:color w:val="E36C0A" w:themeColor="accent6" w:themeShade="BF"/>
          <w:sz w:val="24"/>
          <w:szCs w:val="24"/>
          <w:lang w:val="ca-ES-valencia" w:bidi="ar-SA"/>
        </w:rPr>
        <w:t xml:space="preserve"> </w:t>
      </w:r>
      <w:r w:rsidRPr="00260754">
        <w:rPr>
          <w:rFonts w:cstheme="majorHAnsi"/>
          <w:sz w:val="24"/>
          <w:szCs w:val="24"/>
          <w:lang w:val="ca-ES-valencia" w:bidi="ar-SA"/>
        </w:rPr>
        <w:t>d’acord amb el Decret 14/2021, de 29 de gener, del Consell, de regulació del procediment d’emissió i renovació del títol i carnet de família nombrosa.</w:t>
      </w:r>
    </w:p>
    <w:p w14:paraId="2BF5BFED" w14:textId="4EF86944" w:rsidR="00490C80" w:rsidRPr="00260754" w:rsidRDefault="00490C80" w:rsidP="00C36D3F">
      <w:pPr>
        <w:pStyle w:val="Prrafodelista"/>
        <w:numPr>
          <w:ilvl w:val="0"/>
          <w:numId w:val="1"/>
        </w:numPr>
        <w:autoSpaceDE w:val="0"/>
        <w:autoSpaceDN w:val="0"/>
        <w:adjustRightInd w:val="0"/>
        <w:spacing w:line="360" w:lineRule="auto"/>
        <w:ind w:left="0" w:firstLine="284"/>
        <w:jc w:val="both"/>
        <w:rPr>
          <w:rFonts w:cstheme="majorHAnsi"/>
          <w:sz w:val="24"/>
          <w:szCs w:val="24"/>
          <w:lang w:val="ca-ES-valencia" w:bidi="ar-SA"/>
        </w:rPr>
      </w:pPr>
      <w:r w:rsidRPr="00260754">
        <w:rPr>
          <w:rFonts w:eastAsia="Times New Roman" w:cstheme="majorHAnsi"/>
          <w:b/>
          <w:bCs/>
          <w:sz w:val="24"/>
          <w:szCs w:val="24"/>
          <w:lang w:val="ca-ES-valencia" w:eastAsia="es-ES" w:bidi="ar-SA"/>
        </w:rPr>
        <w:t>La condició de família monoparental</w:t>
      </w:r>
      <w:r w:rsidRPr="00260754">
        <w:rPr>
          <w:rFonts w:eastAsia="Times New Roman" w:cstheme="majorHAnsi"/>
          <w:sz w:val="24"/>
          <w:szCs w:val="24"/>
          <w:lang w:val="ca-ES-valencia" w:eastAsia="es-ES" w:bidi="ar-SA"/>
        </w:rPr>
        <w:t xml:space="preserve"> s’ha d’acreditar mitjançant el títol corresponent expedit per la </w:t>
      </w:r>
      <w:r w:rsidR="0040229F">
        <w:rPr>
          <w:rFonts w:eastAsia="Times New Roman" w:cstheme="majorHAnsi"/>
          <w:sz w:val="24"/>
          <w:szCs w:val="24"/>
          <w:lang w:val="ca-ES-valencia" w:eastAsia="es-ES" w:bidi="ar-SA"/>
        </w:rPr>
        <w:t>c</w:t>
      </w:r>
      <w:r w:rsidRPr="00260754">
        <w:rPr>
          <w:rFonts w:eastAsia="Times New Roman" w:cstheme="majorHAnsi"/>
          <w:sz w:val="24"/>
          <w:szCs w:val="24"/>
          <w:lang w:val="ca-ES-valencia" w:eastAsia="es-ES" w:bidi="ar-SA"/>
        </w:rPr>
        <w:t>onselleria amb competències en la matèria, d’acord amb el Decret 19/2018, de 9 de març, del Consell, pel qual es regula el reconeixement de la condició de família monoparental a la Comunitat Valenciana.</w:t>
      </w:r>
    </w:p>
    <w:p w14:paraId="1902D157" w14:textId="07F9E489" w:rsidR="00490C80" w:rsidRPr="00260754" w:rsidRDefault="00490C80" w:rsidP="00C36D3F">
      <w:pPr>
        <w:pStyle w:val="Prrafodelista"/>
        <w:numPr>
          <w:ilvl w:val="1"/>
          <w:numId w:val="1"/>
        </w:numPr>
        <w:autoSpaceDE w:val="0"/>
        <w:autoSpaceDN w:val="0"/>
        <w:adjustRightInd w:val="0"/>
        <w:spacing w:line="360" w:lineRule="auto"/>
        <w:ind w:left="0" w:firstLine="284"/>
        <w:jc w:val="both"/>
        <w:rPr>
          <w:rFonts w:cstheme="majorHAnsi"/>
          <w:strike/>
          <w:sz w:val="24"/>
          <w:szCs w:val="24"/>
          <w:lang w:val="ca-ES-valencia" w:bidi="ar-SA"/>
        </w:rPr>
      </w:pPr>
      <w:r w:rsidRPr="00260754">
        <w:rPr>
          <w:rFonts w:eastAsia="Times New Roman" w:cstheme="majorHAnsi"/>
          <w:b/>
          <w:bCs/>
          <w:sz w:val="24"/>
          <w:szCs w:val="24"/>
          <w:lang w:val="ca-ES-valencia" w:eastAsia="es-ES" w:bidi="ar-SA"/>
        </w:rPr>
        <w:t>La malaltia greu</w:t>
      </w:r>
      <w:r w:rsidRPr="00260754">
        <w:rPr>
          <w:rFonts w:eastAsia="Times New Roman" w:cstheme="majorHAnsi"/>
          <w:sz w:val="24"/>
          <w:szCs w:val="24"/>
          <w:lang w:val="ca-ES-valencia" w:eastAsia="es-ES" w:bidi="ar-SA"/>
        </w:rPr>
        <w:t xml:space="preserve"> ha d’acreditar-se mitjançant </w:t>
      </w:r>
      <w:r w:rsidR="00A4681B">
        <w:rPr>
          <w:rFonts w:eastAsia="Times New Roman" w:cstheme="majorHAnsi"/>
          <w:sz w:val="24"/>
          <w:szCs w:val="24"/>
          <w:lang w:val="ca-ES-valencia" w:eastAsia="es-ES" w:bidi="ar-SA"/>
        </w:rPr>
        <w:t xml:space="preserve">un </w:t>
      </w:r>
      <w:r w:rsidRPr="00260754">
        <w:rPr>
          <w:rFonts w:eastAsia="Times New Roman" w:cstheme="majorHAnsi"/>
          <w:sz w:val="24"/>
          <w:szCs w:val="24"/>
          <w:lang w:val="ca-ES-valencia" w:eastAsia="es-ES" w:bidi="ar-SA"/>
        </w:rPr>
        <w:t xml:space="preserve">justificant d’hospitalització en institució sanitària o domiciliària que incloga la seua duració, mitjançant </w:t>
      </w:r>
      <w:r w:rsidR="00A4681B">
        <w:rPr>
          <w:rFonts w:eastAsia="Times New Roman" w:cstheme="majorHAnsi"/>
          <w:sz w:val="24"/>
          <w:szCs w:val="24"/>
          <w:lang w:val="ca-ES-valencia" w:eastAsia="es-ES" w:bidi="ar-SA"/>
        </w:rPr>
        <w:t xml:space="preserve">un </w:t>
      </w:r>
      <w:r w:rsidRPr="00260754">
        <w:rPr>
          <w:rFonts w:eastAsia="Times New Roman" w:cstheme="majorHAnsi"/>
          <w:sz w:val="24"/>
          <w:szCs w:val="24"/>
          <w:lang w:val="ca-ES-valencia" w:eastAsia="es-ES" w:bidi="ar-SA"/>
        </w:rPr>
        <w:t>justificant mèdic de la intervenció quirúrgica sense hospitalització que incloga el període de repòs domiciliari o bé mitjançant l’informe expedit pel facultatiu o facultativa responsable</w:t>
      </w:r>
      <w:r w:rsidR="00A4681B">
        <w:rPr>
          <w:rFonts w:eastAsia="Times New Roman" w:cstheme="majorHAnsi"/>
          <w:sz w:val="24"/>
          <w:szCs w:val="24"/>
          <w:lang w:val="ca-ES-valencia" w:eastAsia="es-ES" w:bidi="ar-SA"/>
        </w:rPr>
        <w:t>s</w:t>
      </w:r>
      <w:r w:rsidRPr="00260754">
        <w:rPr>
          <w:rFonts w:eastAsia="Times New Roman" w:cstheme="majorHAnsi"/>
          <w:sz w:val="24"/>
          <w:szCs w:val="24"/>
          <w:lang w:val="ca-ES-valencia" w:eastAsia="es-ES" w:bidi="ar-SA"/>
        </w:rPr>
        <w:t xml:space="preserve"> del pacient en el qual conste la gravetat de la malaltia quan no hi haja hospitalització.</w:t>
      </w:r>
    </w:p>
    <w:p w14:paraId="60BB1023" w14:textId="21AEB8B2" w:rsidR="00490C80" w:rsidRPr="00260754" w:rsidRDefault="00490C80" w:rsidP="00C36D3F">
      <w:pPr>
        <w:pStyle w:val="Prrafodelista"/>
        <w:numPr>
          <w:ilvl w:val="0"/>
          <w:numId w:val="1"/>
        </w:numPr>
        <w:spacing w:line="360" w:lineRule="auto"/>
        <w:ind w:left="0" w:firstLine="284"/>
        <w:jc w:val="both"/>
        <w:rPr>
          <w:rFonts w:eastAsia="Arial" w:cstheme="majorHAnsi"/>
          <w:sz w:val="24"/>
          <w:szCs w:val="24"/>
          <w:lang w:val="ca-ES-valencia"/>
        </w:rPr>
      </w:pPr>
      <w:r w:rsidRPr="00260754">
        <w:rPr>
          <w:rFonts w:eastAsia="Arial" w:cstheme="majorHAnsi"/>
          <w:b/>
          <w:bCs/>
          <w:sz w:val="24"/>
          <w:szCs w:val="24"/>
          <w:lang w:val="ca-ES-valencia"/>
        </w:rPr>
        <w:t>La situació d’especial dedicació</w:t>
      </w:r>
      <w:r w:rsidRPr="00260754">
        <w:rPr>
          <w:rFonts w:eastAsia="Arial" w:cstheme="majorHAnsi"/>
          <w:sz w:val="24"/>
          <w:szCs w:val="24"/>
          <w:lang w:val="ca-ES-valencia"/>
        </w:rPr>
        <w:t xml:space="preserve"> s’ha d’acreditar mitjançant </w:t>
      </w:r>
      <w:r w:rsidR="00A4681B">
        <w:rPr>
          <w:rFonts w:eastAsia="Arial" w:cstheme="majorHAnsi"/>
          <w:sz w:val="24"/>
          <w:szCs w:val="24"/>
          <w:lang w:val="ca-ES-valencia"/>
        </w:rPr>
        <w:t xml:space="preserve">un </w:t>
      </w:r>
      <w:r w:rsidRPr="00260754">
        <w:rPr>
          <w:rFonts w:eastAsia="Arial" w:cstheme="majorHAnsi"/>
          <w:sz w:val="24"/>
          <w:szCs w:val="24"/>
          <w:lang w:val="ca-ES-valencia"/>
        </w:rPr>
        <w:t xml:space="preserve">informe de l’òrgan que resulte competent de l’Administració sanitària o dels </w:t>
      </w:r>
      <w:r w:rsidR="00C36D3F">
        <w:rPr>
          <w:rFonts w:eastAsia="Arial" w:cstheme="majorHAnsi"/>
          <w:sz w:val="24"/>
          <w:szCs w:val="24"/>
          <w:lang w:val="ca-ES-valencia"/>
        </w:rPr>
        <w:t>S</w:t>
      </w:r>
      <w:r w:rsidRPr="00260754">
        <w:rPr>
          <w:rFonts w:eastAsia="Arial" w:cstheme="majorHAnsi"/>
          <w:sz w:val="24"/>
          <w:szCs w:val="24"/>
          <w:lang w:val="ca-ES-valencia"/>
        </w:rPr>
        <w:t xml:space="preserve">ervicis </w:t>
      </w:r>
      <w:r w:rsidR="00C36D3F">
        <w:rPr>
          <w:rFonts w:eastAsia="Arial" w:cstheme="majorHAnsi"/>
          <w:sz w:val="24"/>
          <w:szCs w:val="24"/>
          <w:lang w:val="ca-ES-valencia"/>
        </w:rPr>
        <w:t>S</w:t>
      </w:r>
      <w:r w:rsidRPr="00260754">
        <w:rPr>
          <w:rFonts w:eastAsia="Arial" w:cstheme="majorHAnsi"/>
          <w:sz w:val="24"/>
          <w:szCs w:val="24"/>
          <w:lang w:val="ca-ES-valencia"/>
        </w:rPr>
        <w:t xml:space="preserve">ocials en el qual s’indique esta circumstància. Així mateix, mitjançant </w:t>
      </w:r>
      <w:r w:rsidR="00A4681B">
        <w:rPr>
          <w:rFonts w:eastAsia="Arial" w:cstheme="majorHAnsi"/>
          <w:sz w:val="24"/>
          <w:szCs w:val="24"/>
          <w:lang w:val="ca-ES-valencia"/>
        </w:rPr>
        <w:t xml:space="preserve">una </w:t>
      </w:r>
      <w:r w:rsidRPr="00260754">
        <w:rPr>
          <w:rFonts w:eastAsia="Arial" w:cstheme="majorHAnsi"/>
          <w:sz w:val="24"/>
          <w:szCs w:val="24"/>
          <w:lang w:val="ca-ES-valencia"/>
        </w:rPr>
        <w:t>resolució de reconeixement de la situació de dependència.</w:t>
      </w:r>
    </w:p>
    <w:p w14:paraId="036705A1" w14:textId="77777777" w:rsidR="00490C80" w:rsidRPr="00260754" w:rsidRDefault="00490C80" w:rsidP="00260754">
      <w:pPr>
        <w:spacing w:line="360" w:lineRule="auto"/>
        <w:jc w:val="both"/>
        <w:rPr>
          <w:rFonts w:eastAsia="Arial" w:cstheme="majorHAnsi"/>
          <w:sz w:val="24"/>
          <w:szCs w:val="24"/>
          <w:lang w:val="ca-ES-valencia"/>
        </w:rPr>
      </w:pPr>
    </w:p>
    <w:p w14:paraId="224FAF15" w14:textId="3F3B1011" w:rsidR="00260754" w:rsidRDefault="00260754">
      <w:pPr>
        <w:rPr>
          <w:rFonts w:eastAsia="Arial" w:cstheme="majorHAnsi"/>
          <w:strike/>
          <w:sz w:val="24"/>
          <w:szCs w:val="24"/>
          <w:lang w:val="ca-ES-valencia"/>
        </w:rPr>
      </w:pPr>
      <w:r>
        <w:rPr>
          <w:rFonts w:eastAsia="Arial" w:cstheme="majorHAnsi"/>
          <w:strike/>
          <w:sz w:val="24"/>
          <w:szCs w:val="24"/>
          <w:lang w:val="ca-ES-valencia"/>
        </w:rPr>
        <w:br w:type="page"/>
      </w:r>
    </w:p>
    <w:p w14:paraId="65FC77F1" w14:textId="52A192CA" w:rsidR="00490C80" w:rsidRPr="00260754" w:rsidRDefault="00260754" w:rsidP="00DC30BC">
      <w:pPr>
        <w:pStyle w:val="Ttulo1"/>
        <w:rPr>
          <w:lang w:val="ca-ES-valencia"/>
        </w:rPr>
      </w:pPr>
      <w:bookmarkStart w:id="2" w:name="_Toc180649390"/>
      <w:r>
        <w:rPr>
          <w:lang w:val="ca-ES-valencia"/>
        </w:rPr>
        <w:lastRenderedPageBreak/>
        <w:t>I</w:t>
      </w:r>
      <w:r w:rsidR="00490C80" w:rsidRPr="00260754">
        <w:rPr>
          <w:lang w:val="ca-ES-valencia"/>
        </w:rPr>
        <w:t>I</w:t>
      </w:r>
      <w:r>
        <w:rPr>
          <w:lang w:val="ca-ES-valencia"/>
        </w:rPr>
        <w:t>.</w:t>
      </w:r>
      <w:r w:rsidR="00490C80" w:rsidRPr="00260754">
        <w:rPr>
          <w:lang w:val="ca-ES-valencia"/>
        </w:rPr>
        <w:t xml:space="preserve"> EXCEDÈNCIES VOLUNTÀRIES DEL PERSONAL DOCENT</w:t>
      </w:r>
      <w:bookmarkEnd w:id="2"/>
    </w:p>
    <w:p w14:paraId="6FEAF029" w14:textId="77777777" w:rsidR="00490C80" w:rsidRPr="00260754" w:rsidRDefault="00490C80" w:rsidP="00260754">
      <w:pPr>
        <w:spacing w:line="360" w:lineRule="auto"/>
        <w:jc w:val="both"/>
        <w:rPr>
          <w:rFonts w:eastAsia="Arial" w:cstheme="majorHAnsi"/>
          <w:sz w:val="24"/>
          <w:szCs w:val="24"/>
          <w:lang w:val="ca-ES-valencia"/>
        </w:rPr>
      </w:pPr>
    </w:p>
    <w:tbl>
      <w:tblPr>
        <w:tblStyle w:val="Tablaconcuadrcula"/>
        <w:tblW w:w="0" w:type="auto"/>
        <w:shd w:val="clear" w:color="auto" w:fill="FFF3F3"/>
        <w:tblCellMar>
          <w:top w:w="170" w:type="dxa"/>
          <w:left w:w="221" w:type="dxa"/>
          <w:bottom w:w="57" w:type="dxa"/>
        </w:tblCellMar>
        <w:tblLook w:val="04A0" w:firstRow="1" w:lastRow="0" w:firstColumn="1" w:lastColumn="0" w:noHBand="0" w:noVBand="1"/>
      </w:tblPr>
      <w:tblGrid>
        <w:gridCol w:w="9628"/>
      </w:tblGrid>
      <w:tr w:rsidR="00490C80" w:rsidRPr="00260754" w14:paraId="5E27FF28" w14:textId="77777777" w:rsidTr="00D62FE4">
        <w:tc>
          <w:tcPr>
            <w:tcW w:w="9628" w:type="dxa"/>
            <w:shd w:val="clear" w:color="auto" w:fill="FFF3F3"/>
          </w:tcPr>
          <w:p w14:paraId="230C5A0B" w14:textId="2AC9BF95" w:rsidR="00490C80" w:rsidRPr="00DC30BC" w:rsidRDefault="00DC30BC" w:rsidP="00E84B30">
            <w:pPr>
              <w:pStyle w:val="Ttulo2"/>
              <w:ind w:left="57"/>
              <w:rPr>
                <w:lang w:val="ca-ES-valencia"/>
              </w:rPr>
            </w:pPr>
            <w:bookmarkStart w:id="3" w:name="_Toc180649391"/>
            <w:r w:rsidRPr="00DC30BC">
              <w:rPr>
                <w:lang w:val="ca-ES-valencia"/>
              </w:rPr>
              <w:t xml:space="preserve">A) </w:t>
            </w:r>
            <w:r w:rsidR="00490C80" w:rsidRPr="00DC30BC">
              <w:rPr>
                <w:lang w:val="ca-ES-valencia"/>
              </w:rPr>
              <w:t>EXCEDÈNCIA VOLUNTÀRIA PER INTERÉS PARTICULAR</w:t>
            </w:r>
            <w:bookmarkEnd w:id="3"/>
          </w:p>
          <w:p w14:paraId="2BE7294B" w14:textId="65CBEB9B" w:rsidR="00490C80" w:rsidRPr="00260754" w:rsidRDefault="00490C80" w:rsidP="00E84B30">
            <w:pPr>
              <w:spacing w:before="240" w:after="240" w:line="360" w:lineRule="auto"/>
              <w:ind w:left="57"/>
              <w:jc w:val="both"/>
              <w:rPr>
                <w:rFonts w:eastAsia="Arial" w:cstheme="majorHAnsi"/>
                <w:sz w:val="24"/>
                <w:szCs w:val="24"/>
                <w:lang w:val="ca-ES-valencia"/>
              </w:rPr>
            </w:pPr>
            <w:r w:rsidRPr="00260754">
              <w:rPr>
                <w:rFonts w:eastAsia="Arial" w:cstheme="majorHAnsi"/>
                <w:sz w:val="24"/>
                <w:szCs w:val="24"/>
                <w:lang w:val="ca-ES-valencia"/>
              </w:rPr>
              <w:t xml:space="preserve">Art. 147 de la Llei 4/2021, de 16 d’abril, de la Generalitat, de </w:t>
            </w:r>
            <w:r w:rsidR="00A4681B" w:rsidRPr="00260754">
              <w:rPr>
                <w:rFonts w:eastAsia="Arial" w:cstheme="majorHAnsi"/>
                <w:sz w:val="24"/>
                <w:szCs w:val="24"/>
                <w:lang w:val="ca-ES-valencia"/>
              </w:rPr>
              <w:t xml:space="preserve">la </w:t>
            </w:r>
            <w:r w:rsidR="00A4681B">
              <w:rPr>
                <w:rFonts w:eastAsia="Arial" w:cstheme="majorHAnsi"/>
                <w:sz w:val="24"/>
                <w:szCs w:val="24"/>
                <w:lang w:val="ca-ES-valencia"/>
              </w:rPr>
              <w:t>f</w:t>
            </w:r>
            <w:r w:rsidR="00A4681B" w:rsidRPr="00260754">
              <w:rPr>
                <w:rFonts w:eastAsia="Arial" w:cstheme="majorHAnsi"/>
                <w:sz w:val="24"/>
                <w:szCs w:val="24"/>
                <w:lang w:val="ca-ES-valencia"/>
              </w:rPr>
              <w:t xml:space="preserve">unció </w:t>
            </w:r>
            <w:r w:rsidR="00A4681B">
              <w:rPr>
                <w:rFonts w:eastAsia="Arial" w:cstheme="majorHAnsi"/>
                <w:sz w:val="24"/>
                <w:szCs w:val="24"/>
                <w:lang w:val="ca-ES-valencia"/>
              </w:rPr>
              <w:t>p</w:t>
            </w:r>
            <w:r w:rsidR="00A4681B" w:rsidRPr="00260754">
              <w:rPr>
                <w:rFonts w:eastAsia="Arial" w:cstheme="majorHAnsi"/>
                <w:sz w:val="24"/>
                <w:szCs w:val="24"/>
                <w:lang w:val="ca-ES-valencia"/>
              </w:rPr>
              <w:t xml:space="preserve">ública </w:t>
            </w:r>
            <w:r w:rsidR="00A4681B">
              <w:rPr>
                <w:rFonts w:eastAsia="Arial" w:cstheme="majorHAnsi"/>
                <w:sz w:val="24"/>
                <w:szCs w:val="24"/>
                <w:lang w:val="ca-ES-valencia"/>
              </w:rPr>
              <w:t>v</w:t>
            </w:r>
            <w:r w:rsidR="00A4681B" w:rsidRPr="00260754">
              <w:rPr>
                <w:rFonts w:eastAsia="Arial" w:cstheme="majorHAnsi"/>
                <w:sz w:val="24"/>
                <w:szCs w:val="24"/>
                <w:lang w:val="ca-ES-valencia"/>
              </w:rPr>
              <w:t>alenciana</w:t>
            </w:r>
          </w:p>
        </w:tc>
      </w:tr>
      <w:tr w:rsidR="00490C80" w:rsidRPr="00260754" w14:paraId="3F413058" w14:textId="77777777" w:rsidTr="00D62FE4">
        <w:tblPrEx>
          <w:jc w:val="center"/>
          <w:shd w:val="clear" w:color="auto" w:fill="auto"/>
        </w:tblPrEx>
        <w:trPr>
          <w:jc w:val="center"/>
        </w:trPr>
        <w:tc>
          <w:tcPr>
            <w:tcW w:w="9628" w:type="dxa"/>
          </w:tcPr>
          <w:p w14:paraId="7406ADA9" w14:textId="77777777" w:rsidR="00490C80" w:rsidRPr="00260754" w:rsidRDefault="00490C80" w:rsidP="00260754">
            <w:pPr>
              <w:spacing w:line="360" w:lineRule="auto"/>
              <w:rPr>
                <w:rFonts w:eastAsia="Arial" w:cstheme="majorHAnsi"/>
                <w:b/>
                <w:sz w:val="24"/>
                <w:szCs w:val="24"/>
                <w:lang w:val="ca-ES-valencia"/>
              </w:rPr>
            </w:pPr>
            <w:r w:rsidRPr="00260754">
              <w:rPr>
                <w:rFonts w:eastAsia="Arial" w:cstheme="majorHAnsi"/>
                <w:b/>
                <w:color w:val="000000" w:themeColor="text1"/>
                <w:sz w:val="24"/>
                <w:szCs w:val="24"/>
                <w:lang w:val="ca-ES-valencia"/>
              </w:rPr>
              <w:t>Fet causant</w:t>
            </w:r>
          </w:p>
        </w:tc>
      </w:tr>
      <w:tr w:rsidR="00490C80" w:rsidRPr="00260754" w14:paraId="25A6C794" w14:textId="77777777" w:rsidTr="00D62FE4">
        <w:tblPrEx>
          <w:jc w:val="center"/>
          <w:shd w:val="clear" w:color="auto" w:fill="auto"/>
        </w:tblPrEx>
        <w:trPr>
          <w:jc w:val="center"/>
        </w:trPr>
        <w:tc>
          <w:tcPr>
            <w:tcW w:w="9628" w:type="dxa"/>
          </w:tcPr>
          <w:p w14:paraId="6AD81467" w14:textId="57623E17" w:rsidR="00490C80" w:rsidRPr="00C3751A" w:rsidRDefault="00490C80" w:rsidP="00C36D3F">
            <w:pPr>
              <w:pStyle w:val="Prrafodelista"/>
              <w:numPr>
                <w:ilvl w:val="0"/>
                <w:numId w:val="2"/>
              </w:numPr>
              <w:spacing w:line="360" w:lineRule="auto"/>
              <w:jc w:val="both"/>
              <w:rPr>
                <w:rFonts w:cstheme="majorHAnsi"/>
                <w:sz w:val="24"/>
                <w:szCs w:val="24"/>
                <w:lang w:val="ca-ES-valencia"/>
              </w:rPr>
            </w:pPr>
            <w:r w:rsidRPr="00C3751A">
              <w:rPr>
                <w:rFonts w:cstheme="majorHAnsi"/>
                <w:sz w:val="24"/>
                <w:szCs w:val="24"/>
                <w:lang w:val="ca-ES-valencia"/>
              </w:rPr>
              <w:t xml:space="preserve">Sol·licitar una excedència per motius personals. </w:t>
            </w:r>
          </w:p>
          <w:p w14:paraId="1D0D634A" w14:textId="409857B2" w:rsidR="00490C80" w:rsidRPr="00C3751A" w:rsidRDefault="00490C80" w:rsidP="00C36D3F">
            <w:pPr>
              <w:pStyle w:val="Prrafodelista"/>
              <w:numPr>
                <w:ilvl w:val="0"/>
                <w:numId w:val="2"/>
              </w:numPr>
              <w:spacing w:line="360" w:lineRule="auto"/>
              <w:jc w:val="both"/>
              <w:rPr>
                <w:rFonts w:cstheme="majorHAnsi"/>
                <w:sz w:val="24"/>
                <w:szCs w:val="24"/>
                <w:lang w:val="ca-ES-valencia"/>
              </w:rPr>
            </w:pPr>
            <w:r w:rsidRPr="00C3751A">
              <w:rPr>
                <w:rFonts w:cstheme="majorHAnsi"/>
                <w:sz w:val="24"/>
                <w:szCs w:val="24"/>
                <w:lang w:val="ca-ES-valencia"/>
              </w:rPr>
              <w:t>D’ofici, quan finalitzada la causa que va determinar el pas a una situació diferent de la de servici actiu, s’incomplisca l’obligació de sol·licitar el reingrés en el termini establit.</w:t>
            </w:r>
          </w:p>
        </w:tc>
      </w:tr>
      <w:tr w:rsidR="00490C80" w:rsidRPr="00260754" w14:paraId="52FB9F08" w14:textId="77777777" w:rsidTr="00D62FE4">
        <w:tblPrEx>
          <w:jc w:val="center"/>
          <w:shd w:val="clear" w:color="auto" w:fill="auto"/>
        </w:tblPrEx>
        <w:trPr>
          <w:jc w:val="center"/>
        </w:trPr>
        <w:tc>
          <w:tcPr>
            <w:tcW w:w="9628" w:type="dxa"/>
          </w:tcPr>
          <w:p w14:paraId="0A434D5D" w14:textId="08D048D1"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 xml:space="preserve">Persona que </w:t>
            </w:r>
            <w:r w:rsidR="00737FF5">
              <w:rPr>
                <w:rFonts w:cstheme="majorHAnsi"/>
                <w:b/>
                <w:bCs/>
                <w:sz w:val="24"/>
                <w:szCs w:val="24"/>
                <w:lang w:val="ca-ES-valencia"/>
              </w:rPr>
              <w:t xml:space="preserve">en </w:t>
            </w:r>
            <w:r w:rsidRPr="00260754">
              <w:rPr>
                <w:rFonts w:cstheme="majorHAnsi"/>
                <w:b/>
                <w:bCs/>
                <w:sz w:val="24"/>
                <w:szCs w:val="24"/>
                <w:lang w:val="ca-ES-valencia"/>
              </w:rPr>
              <w:t>gaudix</w:t>
            </w:r>
          </w:p>
        </w:tc>
      </w:tr>
      <w:tr w:rsidR="00490C80" w:rsidRPr="00260754" w14:paraId="02BCF70E" w14:textId="77777777" w:rsidTr="00D62FE4">
        <w:tblPrEx>
          <w:jc w:val="center"/>
          <w:shd w:val="clear" w:color="auto" w:fill="auto"/>
        </w:tblPrEx>
        <w:trPr>
          <w:jc w:val="center"/>
        </w:trPr>
        <w:tc>
          <w:tcPr>
            <w:tcW w:w="9628" w:type="dxa"/>
          </w:tcPr>
          <w:p w14:paraId="706C3869" w14:textId="769D9184" w:rsidR="00490C80" w:rsidRPr="00C3751A" w:rsidRDefault="00490C80" w:rsidP="00C36D3F">
            <w:pPr>
              <w:pStyle w:val="Prrafodelista"/>
              <w:numPr>
                <w:ilvl w:val="0"/>
                <w:numId w:val="2"/>
              </w:numPr>
              <w:spacing w:line="360" w:lineRule="auto"/>
              <w:jc w:val="both"/>
              <w:rPr>
                <w:rFonts w:cstheme="majorHAnsi"/>
                <w:sz w:val="24"/>
                <w:szCs w:val="24"/>
                <w:lang w:val="ca-ES-valencia"/>
              </w:rPr>
            </w:pPr>
            <w:r w:rsidRPr="00C3751A">
              <w:rPr>
                <w:rFonts w:cstheme="majorHAnsi"/>
                <w:sz w:val="24"/>
                <w:szCs w:val="24"/>
                <w:lang w:val="ca-ES-valencia"/>
              </w:rPr>
              <w:t>El personal funcionari docent de carrera.</w:t>
            </w:r>
          </w:p>
        </w:tc>
      </w:tr>
      <w:tr w:rsidR="00490C80" w:rsidRPr="00260754" w14:paraId="122A8082" w14:textId="77777777" w:rsidTr="00D62FE4">
        <w:tblPrEx>
          <w:jc w:val="center"/>
          <w:shd w:val="clear" w:color="auto" w:fill="auto"/>
        </w:tblPrEx>
        <w:trPr>
          <w:jc w:val="center"/>
        </w:trPr>
        <w:tc>
          <w:tcPr>
            <w:tcW w:w="9628" w:type="dxa"/>
          </w:tcPr>
          <w:p w14:paraId="265E7E92"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Òrgan que resol</w:t>
            </w:r>
          </w:p>
        </w:tc>
      </w:tr>
      <w:tr w:rsidR="00490C80" w:rsidRPr="00260754" w14:paraId="06E206CC" w14:textId="77777777" w:rsidTr="00D62FE4">
        <w:tblPrEx>
          <w:jc w:val="center"/>
          <w:shd w:val="clear" w:color="auto" w:fill="auto"/>
        </w:tblPrEx>
        <w:trPr>
          <w:jc w:val="center"/>
        </w:trPr>
        <w:tc>
          <w:tcPr>
            <w:tcW w:w="9628" w:type="dxa"/>
          </w:tcPr>
          <w:p w14:paraId="5917F36A" w14:textId="52CE20A8" w:rsidR="00490C80" w:rsidRPr="00C3751A" w:rsidRDefault="00490C80" w:rsidP="00C36D3F">
            <w:pPr>
              <w:pStyle w:val="Prrafodelista"/>
              <w:numPr>
                <w:ilvl w:val="0"/>
                <w:numId w:val="2"/>
              </w:numPr>
              <w:spacing w:line="360" w:lineRule="auto"/>
              <w:jc w:val="both"/>
              <w:rPr>
                <w:rFonts w:cstheme="majorHAnsi"/>
                <w:sz w:val="24"/>
                <w:szCs w:val="24"/>
                <w:lang w:val="ca-ES-valencia"/>
              </w:rPr>
            </w:pPr>
            <w:r w:rsidRPr="00C3751A">
              <w:rPr>
                <w:rFonts w:cstheme="majorHAnsi"/>
                <w:sz w:val="24"/>
                <w:szCs w:val="24"/>
                <w:lang w:val="ca-ES-valencia"/>
              </w:rPr>
              <w:t xml:space="preserve">Direcció territorial amb competències en matèria d’educació a on té la destinació definitiva la persona sol·licitant, en el supòsit que no tinga destinació definitiva en </w:t>
            </w:r>
            <w:r w:rsidR="00A4681B" w:rsidRPr="00C3751A">
              <w:rPr>
                <w:rFonts w:cstheme="majorHAnsi"/>
                <w:sz w:val="24"/>
                <w:szCs w:val="24"/>
                <w:lang w:val="ca-ES-valencia"/>
              </w:rPr>
              <w:t xml:space="preserve">la </w:t>
            </w:r>
            <w:r w:rsidR="00A4681B">
              <w:rPr>
                <w:rFonts w:cstheme="majorHAnsi"/>
                <w:sz w:val="24"/>
                <w:szCs w:val="24"/>
                <w:lang w:val="ca-ES-valencia"/>
              </w:rPr>
              <w:t>d</w:t>
            </w:r>
            <w:r w:rsidR="00A4681B" w:rsidRPr="00C3751A">
              <w:rPr>
                <w:rFonts w:cstheme="majorHAnsi"/>
                <w:sz w:val="24"/>
                <w:szCs w:val="24"/>
                <w:lang w:val="ca-ES-valencia"/>
              </w:rPr>
              <w:t xml:space="preserve">irecció </w:t>
            </w:r>
            <w:r w:rsidR="00A4681B">
              <w:rPr>
                <w:rFonts w:cstheme="majorHAnsi"/>
                <w:sz w:val="24"/>
                <w:szCs w:val="24"/>
                <w:lang w:val="ca-ES-valencia"/>
              </w:rPr>
              <w:t>t</w:t>
            </w:r>
            <w:r w:rsidR="00A4681B" w:rsidRPr="00C3751A">
              <w:rPr>
                <w:rFonts w:cstheme="majorHAnsi"/>
                <w:sz w:val="24"/>
                <w:szCs w:val="24"/>
                <w:lang w:val="ca-ES-valencia"/>
              </w:rPr>
              <w:t xml:space="preserve">erritorial </w:t>
            </w:r>
            <w:r w:rsidRPr="00C3751A">
              <w:rPr>
                <w:rFonts w:cstheme="majorHAnsi"/>
                <w:sz w:val="24"/>
                <w:szCs w:val="24"/>
                <w:lang w:val="ca-ES-valencia"/>
              </w:rPr>
              <w:t>a on té el lloc que exercix amb caràcter provisional.</w:t>
            </w:r>
          </w:p>
        </w:tc>
      </w:tr>
      <w:tr w:rsidR="00490C80" w:rsidRPr="00260754" w14:paraId="26CFE9BA" w14:textId="77777777" w:rsidTr="00D62FE4">
        <w:tblPrEx>
          <w:jc w:val="center"/>
          <w:shd w:val="clear" w:color="auto" w:fill="auto"/>
        </w:tblPrEx>
        <w:trPr>
          <w:jc w:val="center"/>
        </w:trPr>
        <w:tc>
          <w:tcPr>
            <w:tcW w:w="9628" w:type="dxa"/>
          </w:tcPr>
          <w:p w14:paraId="282B790F"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Duració</w:t>
            </w:r>
          </w:p>
        </w:tc>
      </w:tr>
      <w:tr w:rsidR="00490C80" w:rsidRPr="00260754" w14:paraId="4195330B" w14:textId="77777777" w:rsidTr="00D62FE4">
        <w:tblPrEx>
          <w:jc w:val="center"/>
          <w:shd w:val="clear" w:color="auto" w:fill="auto"/>
        </w:tblPrEx>
        <w:trPr>
          <w:jc w:val="center"/>
        </w:trPr>
        <w:tc>
          <w:tcPr>
            <w:tcW w:w="9628" w:type="dxa"/>
          </w:tcPr>
          <w:p w14:paraId="18EC7019" w14:textId="2BF20DE4" w:rsidR="00490C80" w:rsidRPr="00C3751A" w:rsidRDefault="00490C80" w:rsidP="00C36D3F">
            <w:pPr>
              <w:pStyle w:val="Prrafodelista"/>
              <w:numPr>
                <w:ilvl w:val="0"/>
                <w:numId w:val="2"/>
              </w:numPr>
              <w:spacing w:line="360" w:lineRule="auto"/>
              <w:jc w:val="both"/>
              <w:rPr>
                <w:rFonts w:cstheme="majorHAnsi"/>
                <w:sz w:val="24"/>
                <w:szCs w:val="24"/>
                <w:lang w:val="ca-ES-valencia"/>
              </w:rPr>
            </w:pPr>
            <w:r w:rsidRPr="00C3751A">
              <w:rPr>
                <w:rFonts w:cstheme="majorHAnsi"/>
                <w:sz w:val="24"/>
                <w:szCs w:val="24"/>
                <w:lang w:val="ca-ES-valencia"/>
              </w:rPr>
              <w:t xml:space="preserve">El termini mínim de duració és de dos anys. No hi ha termini màxim de permanència en esta situació. </w:t>
            </w:r>
          </w:p>
        </w:tc>
      </w:tr>
      <w:tr w:rsidR="00490C80" w:rsidRPr="00260754" w14:paraId="46A44219" w14:textId="77777777" w:rsidTr="00D62FE4">
        <w:tblPrEx>
          <w:jc w:val="center"/>
          <w:shd w:val="clear" w:color="auto" w:fill="auto"/>
        </w:tblPrEx>
        <w:trPr>
          <w:jc w:val="center"/>
        </w:trPr>
        <w:tc>
          <w:tcPr>
            <w:tcW w:w="9628" w:type="dxa"/>
          </w:tcPr>
          <w:p w14:paraId="13D3FD2C" w14:textId="77777777" w:rsidR="00490C80" w:rsidRPr="00260754" w:rsidRDefault="00490C80" w:rsidP="00E84B30">
            <w:pPr>
              <w:keepNext/>
              <w:spacing w:line="360" w:lineRule="auto"/>
              <w:jc w:val="both"/>
              <w:rPr>
                <w:rFonts w:cstheme="majorHAnsi"/>
                <w:b/>
                <w:bCs/>
                <w:sz w:val="24"/>
                <w:szCs w:val="24"/>
                <w:lang w:val="ca-ES-valencia"/>
              </w:rPr>
            </w:pPr>
            <w:r w:rsidRPr="00260754">
              <w:rPr>
                <w:rFonts w:cstheme="majorHAnsi"/>
                <w:b/>
                <w:bCs/>
                <w:sz w:val="24"/>
                <w:szCs w:val="24"/>
                <w:lang w:val="ca-ES-valencia"/>
              </w:rPr>
              <w:lastRenderedPageBreak/>
              <w:t>Requisits</w:t>
            </w:r>
          </w:p>
        </w:tc>
      </w:tr>
      <w:tr w:rsidR="00490C80" w:rsidRPr="00260754" w14:paraId="4FBDD52A" w14:textId="77777777" w:rsidTr="00D62FE4">
        <w:tblPrEx>
          <w:jc w:val="center"/>
          <w:shd w:val="clear" w:color="auto" w:fill="auto"/>
        </w:tblPrEx>
        <w:trPr>
          <w:jc w:val="center"/>
        </w:trPr>
        <w:tc>
          <w:tcPr>
            <w:tcW w:w="9628" w:type="dxa"/>
          </w:tcPr>
          <w:p w14:paraId="6D97BA30" w14:textId="0188F491" w:rsidR="00490C80" w:rsidRPr="00C3751A" w:rsidRDefault="00490C80" w:rsidP="00C36D3F">
            <w:pPr>
              <w:pStyle w:val="Prrafodelista"/>
              <w:numPr>
                <w:ilvl w:val="0"/>
                <w:numId w:val="3"/>
              </w:numPr>
              <w:spacing w:line="360" w:lineRule="auto"/>
              <w:jc w:val="both"/>
              <w:rPr>
                <w:rFonts w:cstheme="majorHAnsi"/>
                <w:sz w:val="24"/>
                <w:szCs w:val="24"/>
                <w:lang w:val="ca-ES-valencia"/>
              </w:rPr>
            </w:pPr>
            <w:r w:rsidRPr="00C3751A">
              <w:rPr>
                <w:rFonts w:cstheme="majorHAnsi"/>
                <w:sz w:val="24"/>
                <w:szCs w:val="24"/>
                <w:lang w:val="ca-ES-valencia"/>
              </w:rPr>
              <w:t>Se sol·licita amb un mínim de 30 dies naturals d’antelació, llevat de casos excepcionals degudament justificats.</w:t>
            </w:r>
          </w:p>
          <w:p w14:paraId="468AA3E1" w14:textId="4C3610BF" w:rsidR="00490C80" w:rsidRPr="00C3751A" w:rsidRDefault="00490C80" w:rsidP="00C36D3F">
            <w:pPr>
              <w:pStyle w:val="Prrafodelista"/>
              <w:numPr>
                <w:ilvl w:val="0"/>
                <w:numId w:val="3"/>
              </w:numPr>
              <w:spacing w:line="360" w:lineRule="auto"/>
              <w:jc w:val="both"/>
              <w:rPr>
                <w:rFonts w:cstheme="majorHAnsi"/>
                <w:sz w:val="24"/>
                <w:szCs w:val="24"/>
                <w:lang w:val="ca-ES-valencia"/>
              </w:rPr>
            </w:pPr>
            <w:r w:rsidRPr="00C3751A">
              <w:rPr>
                <w:rFonts w:cstheme="majorHAnsi"/>
                <w:sz w:val="24"/>
                <w:szCs w:val="24"/>
                <w:lang w:val="ca-ES-valencia"/>
              </w:rPr>
              <w:t xml:space="preserve">Haver prestat servicis efectius i continuats en qualsevol de les administracions públiques durant un període mínim de tres anys immediatament anteriors a la data d’efectivitat. </w:t>
            </w:r>
          </w:p>
        </w:tc>
      </w:tr>
      <w:tr w:rsidR="00490C80" w:rsidRPr="00260754" w14:paraId="778DCAB5" w14:textId="77777777" w:rsidTr="00D62FE4">
        <w:tblPrEx>
          <w:jc w:val="center"/>
          <w:shd w:val="clear" w:color="auto" w:fill="auto"/>
        </w:tblPrEx>
        <w:trPr>
          <w:jc w:val="center"/>
        </w:trPr>
        <w:tc>
          <w:tcPr>
            <w:tcW w:w="9628" w:type="dxa"/>
          </w:tcPr>
          <w:p w14:paraId="40A791B6"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Dia de començament del còmput</w:t>
            </w:r>
          </w:p>
        </w:tc>
      </w:tr>
      <w:tr w:rsidR="00490C80" w:rsidRPr="00260754" w14:paraId="12D5F8A7" w14:textId="77777777" w:rsidTr="00D62FE4">
        <w:tblPrEx>
          <w:jc w:val="center"/>
          <w:shd w:val="clear" w:color="auto" w:fill="auto"/>
        </w:tblPrEx>
        <w:trPr>
          <w:jc w:val="center"/>
        </w:trPr>
        <w:tc>
          <w:tcPr>
            <w:tcW w:w="9628" w:type="dxa"/>
          </w:tcPr>
          <w:p w14:paraId="7B0F3E4D" w14:textId="22A968B5" w:rsidR="00490C80" w:rsidRPr="00C3751A" w:rsidRDefault="00490C80" w:rsidP="00C36D3F">
            <w:pPr>
              <w:pStyle w:val="Prrafodelista"/>
              <w:numPr>
                <w:ilvl w:val="0"/>
                <w:numId w:val="3"/>
              </w:numPr>
              <w:spacing w:line="360" w:lineRule="auto"/>
              <w:jc w:val="both"/>
              <w:rPr>
                <w:rFonts w:cstheme="majorHAnsi"/>
                <w:sz w:val="24"/>
                <w:szCs w:val="24"/>
                <w:lang w:val="ca-ES-valencia"/>
              </w:rPr>
            </w:pPr>
            <w:r w:rsidRPr="00C3751A">
              <w:rPr>
                <w:rFonts w:cstheme="majorHAnsi"/>
                <w:sz w:val="24"/>
                <w:szCs w:val="24"/>
                <w:lang w:val="ca-ES-valencia"/>
              </w:rPr>
              <w:t>L’establit en la resolució per la qual es concedix l’excedència.</w:t>
            </w:r>
          </w:p>
        </w:tc>
      </w:tr>
      <w:tr w:rsidR="00490C80" w:rsidRPr="00260754" w14:paraId="5A107768" w14:textId="77777777" w:rsidTr="00D62FE4">
        <w:tblPrEx>
          <w:jc w:val="center"/>
          <w:shd w:val="clear" w:color="auto" w:fill="auto"/>
        </w:tblPrEx>
        <w:trPr>
          <w:jc w:val="center"/>
        </w:trPr>
        <w:tc>
          <w:tcPr>
            <w:tcW w:w="9628" w:type="dxa"/>
          </w:tcPr>
          <w:p w14:paraId="35B0C8B4"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Documentació acreditativa</w:t>
            </w:r>
          </w:p>
        </w:tc>
      </w:tr>
      <w:tr w:rsidR="00490C80" w:rsidRPr="00260754" w14:paraId="0432BF0D" w14:textId="77777777" w:rsidTr="00D62FE4">
        <w:tblPrEx>
          <w:jc w:val="center"/>
          <w:shd w:val="clear" w:color="auto" w:fill="auto"/>
        </w:tblPrEx>
        <w:trPr>
          <w:jc w:val="center"/>
        </w:trPr>
        <w:tc>
          <w:tcPr>
            <w:tcW w:w="9628" w:type="dxa"/>
          </w:tcPr>
          <w:p w14:paraId="2632C16A" w14:textId="272F7638" w:rsidR="00490C80" w:rsidRPr="00C3751A" w:rsidRDefault="00490C80" w:rsidP="00C36D3F">
            <w:pPr>
              <w:pStyle w:val="Prrafodelista"/>
              <w:numPr>
                <w:ilvl w:val="0"/>
                <w:numId w:val="4"/>
              </w:numPr>
              <w:spacing w:line="360" w:lineRule="auto"/>
              <w:jc w:val="both"/>
              <w:rPr>
                <w:rFonts w:cstheme="majorHAnsi"/>
                <w:sz w:val="24"/>
                <w:szCs w:val="24"/>
                <w:lang w:val="ca-ES-valencia"/>
              </w:rPr>
            </w:pPr>
            <w:r w:rsidRPr="00C3751A">
              <w:rPr>
                <w:rFonts w:cstheme="majorHAnsi"/>
                <w:sz w:val="24"/>
                <w:szCs w:val="24"/>
                <w:lang w:val="ca-ES-valencia"/>
              </w:rPr>
              <w:t xml:space="preserve">Sol·licitud </w:t>
            </w:r>
            <w:r w:rsidR="00A4681B">
              <w:rPr>
                <w:rFonts w:cstheme="majorHAnsi"/>
                <w:sz w:val="24"/>
                <w:szCs w:val="24"/>
                <w:lang w:val="ca-ES-valencia"/>
              </w:rPr>
              <w:t>en què s’</w:t>
            </w:r>
            <w:r w:rsidRPr="00C3751A">
              <w:rPr>
                <w:rFonts w:cstheme="majorHAnsi"/>
                <w:sz w:val="24"/>
                <w:szCs w:val="24"/>
                <w:lang w:val="ca-ES-valencia"/>
              </w:rPr>
              <w:t>indi</w:t>
            </w:r>
            <w:r w:rsidR="00A4681B">
              <w:rPr>
                <w:rFonts w:cstheme="majorHAnsi"/>
                <w:sz w:val="24"/>
                <w:szCs w:val="24"/>
                <w:lang w:val="ca-ES-valencia"/>
              </w:rPr>
              <w:t xml:space="preserve">que </w:t>
            </w:r>
            <w:r w:rsidRPr="00C3751A">
              <w:rPr>
                <w:rFonts w:cstheme="majorHAnsi"/>
                <w:sz w:val="24"/>
                <w:szCs w:val="24"/>
                <w:lang w:val="ca-ES-valencia"/>
              </w:rPr>
              <w:t xml:space="preserve">la data d’efectes. </w:t>
            </w:r>
          </w:p>
        </w:tc>
      </w:tr>
      <w:tr w:rsidR="00490C80" w:rsidRPr="00260754" w14:paraId="6013B921" w14:textId="77777777" w:rsidTr="00D62FE4">
        <w:tblPrEx>
          <w:jc w:val="center"/>
          <w:shd w:val="clear" w:color="auto" w:fill="auto"/>
        </w:tblPrEx>
        <w:trPr>
          <w:jc w:val="center"/>
        </w:trPr>
        <w:tc>
          <w:tcPr>
            <w:tcW w:w="9628" w:type="dxa"/>
          </w:tcPr>
          <w:p w14:paraId="29D80A66"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Observacions</w:t>
            </w:r>
          </w:p>
        </w:tc>
      </w:tr>
      <w:tr w:rsidR="00490C80" w:rsidRPr="00260754" w14:paraId="20284FFD" w14:textId="77777777" w:rsidTr="00D62FE4">
        <w:tblPrEx>
          <w:jc w:val="center"/>
          <w:shd w:val="clear" w:color="auto" w:fill="auto"/>
        </w:tblPrEx>
        <w:trPr>
          <w:jc w:val="center"/>
        </w:trPr>
        <w:tc>
          <w:tcPr>
            <w:tcW w:w="9628" w:type="dxa"/>
            <w:shd w:val="clear" w:color="auto" w:fill="auto"/>
          </w:tcPr>
          <w:p w14:paraId="1C6344D8" w14:textId="133D3CE4" w:rsidR="00490C80" w:rsidRPr="00C3751A" w:rsidRDefault="00490C80" w:rsidP="00C36D3F">
            <w:pPr>
              <w:pStyle w:val="Prrafodelista"/>
              <w:numPr>
                <w:ilvl w:val="0"/>
                <w:numId w:val="3"/>
              </w:numPr>
              <w:spacing w:line="360" w:lineRule="auto"/>
              <w:jc w:val="both"/>
              <w:rPr>
                <w:rFonts w:cstheme="majorHAnsi"/>
                <w:sz w:val="24"/>
                <w:szCs w:val="24"/>
                <w:lang w:val="ca-ES-valencia"/>
              </w:rPr>
            </w:pPr>
            <w:r w:rsidRPr="00C3751A">
              <w:rPr>
                <w:rFonts w:cstheme="majorHAnsi"/>
                <w:sz w:val="24"/>
                <w:szCs w:val="24"/>
                <w:lang w:val="ca-ES-valencia"/>
              </w:rPr>
              <w:t>Per a sol·licitar el reingrés és necessari haver estat en esta situació, almenys, dos anys.</w:t>
            </w:r>
          </w:p>
          <w:p w14:paraId="7B2C1BB8" w14:textId="2DC057CD" w:rsidR="00490C80" w:rsidRPr="00C3751A" w:rsidRDefault="00490C80" w:rsidP="00C36D3F">
            <w:pPr>
              <w:pStyle w:val="Prrafodelista"/>
              <w:numPr>
                <w:ilvl w:val="0"/>
                <w:numId w:val="3"/>
              </w:numPr>
              <w:spacing w:line="360" w:lineRule="auto"/>
              <w:jc w:val="both"/>
              <w:rPr>
                <w:rFonts w:cstheme="majorHAnsi"/>
                <w:sz w:val="24"/>
                <w:szCs w:val="24"/>
                <w:lang w:val="ca-ES-valencia"/>
              </w:rPr>
            </w:pPr>
            <w:r w:rsidRPr="00C3751A">
              <w:rPr>
                <w:rFonts w:cstheme="majorHAnsi"/>
                <w:sz w:val="24"/>
                <w:szCs w:val="24"/>
                <w:lang w:val="ca-ES-valencia"/>
              </w:rPr>
              <w:t>En esta situació no es generen retribucions, ni els serà computable el temps que romanguen en tal situació a</w:t>
            </w:r>
            <w:r w:rsidR="00A4681B">
              <w:rPr>
                <w:rFonts w:cstheme="majorHAnsi"/>
                <w:sz w:val="24"/>
                <w:szCs w:val="24"/>
                <w:lang w:val="ca-ES-valencia"/>
              </w:rPr>
              <w:t xml:space="preserve">ls </w:t>
            </w:r>
            <w:r w:rsidRPr="00C3751A">
              <w:rPr>
                <w:rFonts w:cstheme="majorHAnsi"/>
                <w:sz w:val="24"/>
                <w:szCs w:val="24"/>
                <w:lang w:val="ca-ES-valencia"/>
              </w:rPr>
              <w:t>efecte</w:t>
            </w:r>
            <w:r w:rsidR="00A4681B">
              <w:rPr>
                <w:rFonts w:cstheme="majorHAnsi"/>
                <w:sz w:val="24"/>
                <w:szCs w:val="24"/>
                <w:lang w:val="ca-ES-valencia"/>
              </w:rPr>
              <w:t>s</w:t>
            </w:r>
            <w:r w:rsidRPr="00C3751A">
              <w:rPr>
                <w:rFonts w:cstheme="majorHAnsi"/>
                <w:sz w:val="24"/>
                <w:szCs w:val="24"/>
                <w:lang w:val="ca-ES-valencia"/>
              </w:rPr>
              <w:t xml:space="preserve"> d’antiguitat, component retributiu relacionat amb la formació permanent del </w:t>
            </w:r>
            <w:r w:rsidR="00EA0FA6">
              <w:rPr>
                <w:rFonts w:cstheme="majorHAnsi"/>
                <w:sz w:val="24"/>
                <w:szCs w:val="24"/>
                <w:lang w:val="ca-ES-valencia"/>
              </w:rPr>
              <w:t xml:space="preserve">personal </w:t>
            </w:r>
            <w:r w:rsidRPr="00C3751A">
              <w:rPr>
                <w:rFonts w:cstheme="majorHAnsi"/>
                <w:sz w:val="24"/>
                <w:szCs w:val="24"/>
                <w:lang w:val="ca-ES-valencia"/>
              </w:rPr>
              <w:t>funcionari docent i realització de les activitats per a la millora de la qualitat de l’ensenyament (sexennis) i drets en el règim de Seguretat Social que els siga aplicable.</w:t>
            </w:r>
          </w:p>
          <w:p w14:paraId="68FA7A6F" w14:textId="00D38158" w:rsidR="00490C80" w:rsidRPr="00C3751A" w:rsidRDefault="00490C80" w:rsidP="00C36D3F">
            <w:pPr>
              <w:pStyle w:val="Prrafodelista"/>
              <w:numPr>
                <w:ilvl w:val="0"/>
                <w:numId w:val="3"/>
              </w:numPr>
              <w:spacing w:line="360" w:lineRule="auto"/>
              <w:jc w:val="both"/>
              <w:rPr>
                <w:rFonts w:cstheme="majorHAnsi"/>
                <w:sz w:val="24"/>
                <w:szCs w:val="24"/>
                <w:lang w:val="ca-ES-valencia"/>
              </w:rPr>
            </w:pPr>
            <w:r w:rsidRPr="00C3751A">
              <w:rPr>
                <w:rFonts w:cstheme="majorHAnsi"/>
                <w:sz w:val="24"/>
                <w:szCs w:val="24"/>
                <w:lang w:val="ca-ES-valencia"/>
              </w:rPr>
              <w:t xml:space="preserve">No podrà </w:t>
            </w:r>
            <w:r w:rsidR="00D60C91" w:rsidRPr="00D60C91">
              <w:rPr>
                <w:rFonts w:cstheme="majorHAnsi"/>
                <w:sz w:val="24"/>
                <w:szCs w:val="24"/>
                <w:lang w:val="ca-ES-valencia"/>
              </w:rPr>
              <w:t>concedir-se</w:t>
            </w:r>
            <w:r w:rsidR="00D60C91">
              <w:rPr>
                <w:rFonts w:cstheme="majorHAnsi"/>
                <w:sz w:val="24"/>
                <w:szCs w:val="24"/>
                <w:lang w:val="ca-ES-valencia"/>
              </w:rPr>
              <w:t xml:space="preserve"> </w:t>
            </w:r>
            <w:r w:rsidRPr="00C3751A">
              <w:rPr>
                <w:rFonts w:cstheme="majorHAnsi"/>
                <w:sz w:val="24"/>
                <w:szCs w:val="24"/>
                <w:lang w:val="ca-ES-valencia"/>
              </w:rPr>
              <w:t xml:space="preserve">quan a la persona docent se </w:t>
            </w:r>
            <w:r w:rsidR="00A4681B">
              <w:rPr>
                <w:rFonts w:cstheme="majorHAnsi"/>
                <w:sz w:val="24"/>
                <w:szCs w:val="24"/>
                <w:lang w:val="ca-ES-valencia"/>
              </w:rPr>
              <w:t xml:space="preserve">li </w:t>
            </w:r>
            <w:r w:rsidRPr="00C3751A">
              <w:rPr>
                <w:rFonts w:cstheme="majorHAnsi"/>
                <w:sz w:val="24"/>
                <w:szCs w:val="24"/>
                <w:lang w:val="ca-ES-valencia"/>
              </w:rPr>
              <w:t xml:space="preserve">estiga instruint </w:t>
            </w:r>
            <w:r w:rsidR="00A4681B">
              <w:rPr>
                <w:rFonts w:cstheme="majorHAnsi"/>
                <w:sz w:val="24"/>
                <w:szCs w:val="24"/>
                <w:lang w:val="ca-ES-valencia"/>
              </w:rPr>
              <w:t xml:space="preserve">un </w:t>
            </w:r>
            <w:r w:rsidRPr="00C3751A">
              <w:rPr>
                <w:rFonts w:cstheme="majorHAnsi"/>
                <w:sz w:val="24"/>
                <w:szCs w:val="24"/>
                <w:lang w:val="ca-ES-valencia"/>
              </w:rPr>
              <w:t>expedient disciplinari o es trobe compli</w:t>
            </w:r>
            <w:r w:rsidR="00A4681B">
              <w:rPr>
                <w:rFonts w:cstheme="majorHAnsi"/>
                <w:sz w:val="24"/>
                <w:szCs w:val="24"/>
                <w:lang w:val="ca-ES-valencia"/>
              </w:rPr>
              <w:t>nt una</w:t>
            </w:r>
            <w:r w:rsidRPr="00C3751A">
              <w:rPr>
                <w:rFonts w:cstheme="majorHAnsi"/>
                <w:sz w:val="24"/>
                <w:szCs w:val="24"/>
                <w:lang w:val="ca-ES-valencia"/>
              </w:rPr>
              <w:t xml:space="preserve"> sanció disciplinària que se li ha</w:t>
            </w:r>
            <w:r w:rsidR="00A4681B">
              <w:rPr>
                <w:rFonts w:cstheme="majorHAnsi"/>
                <w:sz w:val="24"/>
                <w:szCs w:val="24"/>
                <w:lang w:val="ca-ES-valencia"/>
              </w:rPr>
              <w:t>ja</w:t>
            </w:r>
            <w:r w:rsidRPr="00C3751A">
              <w:rPr>
                <w:rFonts w:cstheme="majorHAnsi"/>
                <w:sz w:val="24"/>
                <w:szCs w:val="24"/>
                <w:lang w:val="ca-ES-valencia"/>
              </w:rPr>
              <w:t xml:space="preserve"> imposat amb anterioritat. </w:t>
            </w:r>
          </w:p>
          <w:p w14:paraId="34854C14" w14:textId="57C572F5" w:rsidR="00490C80" w:rsidRPr="00C3751A" w:rsidRDefault="00490C80" w:rsidP="00C36D3F">
            <w:pPr>
              <w:pStyle w:val="Prrafodelista"/>
              <w:numPr>
                <w:ilvl w:val="0"/>
                <w:numId w:val="3"/>
              </w:numPr>
              <w:spacing w:line="360" w:lineRule="auto"/>
              <w:jc w:val="both"/>
              <w:rPr>
                <w:rFonts w:cstheme="majorHAnsi"/>
                <w:sz w:val="24"/>
                <w:szCs w:val="24"/>
                <w:lang w:val="ca-ES-valencia"/>
              </w:rPr>
            </w:pPr>
            <w:r w:rsidRPr="00C3751A">
              <w:rPr>
                <w:rFonts w:cstheme="majorHAnsi"/>
                <w:sz w:val="24"/>
                <w:szCs w:val="24"/>
                <w:lang w:val="ca-ES-valencia"/>
              </w:rPr>
              <w:t xml:space="preserve">No comporta reserva de lloc de treball. </w:t>
            </w:r>
          </w:p>
          <w:p w14:paraId="1FC28D0A" w14:textId="1617F2A0" w:rsidR="00490C80" w:rsidRPr="00C3751A" w:rsidRDefault="00490C80" w:rsidP="00C36D3F">
            <w:pPr>
              <w:pStyle w:val="Prrafodelista"/>
              <w:numPr>
                <w:ilvl w:val="0"/>
                <w:numId w:val="3"/>
              </w:numPr>
              <w:autoSpaceDE w:val="0"/>
              <w:autoSpaceDN w:val="0"/>
              <w:adjustRightInd w:val="0"/>
              <w:spacing w:line="360" w:lineRule="auto"/>
              <w:jc w:val="both"/>
              <w:rPr>
                <w:rFonts w:cstheme="majorHAnsi"/>
                <w:sz w:val="24"/>
                <w:szCs w:val="24"/>
                <w:lang w:val="ca-ES-valencia" w:bidi="ar-SA"/>
              </w:rPr>
            </w:pPr>
            <w:r w:rsidRPr="00C3751A">
              <w:rPr>
                <w:rFonts w:cstheme="majorHAnsi"/>
                <w:sz w:val="24"/>
                <w:szCs w:val="24"/>
                <w:lang w:val="ca-ES-valencia"/>
              </w:rPr>
              <w:t xml:space="preserve">Durant el termini mínim de duració de dos anys no es podrà participar en els concursos de trasllats corresponents al seu cos o escala que puguen ser convocats. </w:t>
            </w:r>
          </w:p>
          <w:p w14:paraId="05A98597" w14:textId="77777777" w:rsidR="00490C80" w:rsidRPr="00260754" w:rsidRDefault="00490C80" w:rsidP="00260754">
            <w:pPr>
              <w:shd w:val="clear" w:color="auto" w:fill="FFFFFF"/>
              <w:spacing w:before="100" w:beforeAutospacing="1" w:after="100" w:afterAutospacing="1" w:line="360" w:lineRule="auto"/>
              <w:jc w:val="both"/>
              <w:rPr>
                <w:rFonts w:cstheme="majorHAnsi"/>
                <w:color w:val="3E3D40"/>
                <w:sz w:val="24"/>
                <w:szCs w:val="24"/>
                <w:lang w:val="ca-ES-valencia"/>
              </w:rPr>
            </w:pPr>
            <w:r w:rsidRPr="00260754">
              <w:rPr>
                <w:rFonts w:cstheme="majorHAnsi"/>
                <w:color w:val="3E3D40"/>
                <w:sz w:val="24"/>
                <w:szCs w:val="24"/>
                <w:lang w:val="ca-ES-valencia"/>
              </w:rPr>
              <w:lastRenderedPageBreak/>
              <w:t xml:space="preserve">La reincorporació es farà: </w:t>
            </w:r>
          </w:p>
          <w:p w14:paraId="537693DF" w14:textId="1777FF40" w:rsidR="00490C80" w:rsidRPr="00C3751A" w:rsidRDefault="00490C80" w:rsidP="00C36D3F">
            <w:pPr>
              <w:pStyle w:val="Prrafodelista"/>
              <w:numPr>
                <w:ilvl w:val="0"/>
                <w:numId w:val="5"/>
              </w:numPr>
              <w:shd w:val="clear" w:color="auto" w:fill="FFFFFF"/>
              <w:spacing w:before="100" w:beforeAutospacing="1" w:after="100" w:afterAutospacing="1" w:line="360" w:lineRule="auto"/>
              <w:jc w:val="both"/>
              <w:rPr>
                <w:rFonts w:cstheme="majorHAnsi"/>
                <w:color w:val="3E3D40"/>
                <w:sz w:val="24"/>
                <w:szCs w:val="24"/>
                <w:lang w:val="ca-ES-valencia"/>
              </w:rPr>
            </w:pPr>
            <w:r w:rsidRPr="00C3751A">
              <w:rPr>
                <w:rFonts w:cstheme="majorHAnsi"/>
                <w:color w:val="3E3D40"/>
                <w:sz w:val="24"/>
                <w:szCs w:val="24"/>
                <w:lang w:val="ca-ES-valencia"/>
              </w:rPr>
              <w:t xml:space="preserve">Si existix </w:t>
            </w:r>
            <w:r w:rsidR="00A4681B">
              <w:rPr>
                <w:rFonts w:cstheme="majorHAnsi"/>
                <w:color w:val="3E3D40"/>
                <w:sz w:val="24"/>
                <w:szCs w:val="24"/>
                <w:lang w:val="ca-ES-valencia"/>
              </w:rPr>
              <w:t>un l</w:t>
            </w:r>
            <w:r w:rsidRPr="00C3751A">
              <w:rPr>
                <w:rFonts w:cstheme="majorHAnsi"/>
                <w:color w:val="3E3D40"/>
                <w:sz w:val="24"/>
                <w:szCs w:val="24"/>
                <w:lang w:val="ca-ES-valencia"/>
              </w:rPr>
              <w:t xml:space="preserve">loc de treball vacant, des de l’endemà de la notificació de la resolució de reingrés. </w:t>
            </w:r>
          </w:p>
          <w:p w14:paraId="0713BDB0" w14:textId="1D0710ED" w:rsidR="00490C80" w:rsidRPr="00C3751A" w:rsidRDefault="00490C80" w:rsidP="00C36D3F">
            <w:pPr>
              <w:pStyle w:val="Prrafodelista"/>
              <w:numPr>
                <w:ilvl w:val="0"/>
                <w:numId w:val="5"/>
              </w:numPr>
              <w:shd w:val="clear" w:color="auto" w:fill="FFFFFF"/>
              <w:spacing w:before="100" w:beforeAutospacing="1" w:after="100" w:afterAutospacing="1" w:line="360" w:lineRule="auto"/>
              <w:jc w:val="both"/>
              <w:rPr>
                <w:rFonts w:cstheme="majorHAnsi"/>
                <w:color w:val="3E3D40"/>
                <w:sz w:val="24"/>
                <w:szCs w:val="24"/>
                <w:lang w:val="ca-ES-valencia"/>
              </w:rPr>
            </w:pPr>
            <w:r w:rsidRPr="00C3751A">
              <w:rPr>
                <w:rFonts w:cstheme="majorHAnsi"/>
                <w:color w:val="3E3D40"/>
                <w:sz w:val="24"/>
                <w:szCs w:val="24"/>
                <w:lang w:val="ca-ES-valencia"/>
              </w:rPr>
              <w:t xml:space="preserve">Si no existix </w:t>
            </w:r>
            <w:r w:rsidR="00A4681B">
              <w:rPr>
                <w:rFonts w:cstheme="majorHAnsi"/>
                <w:color w:val="3E3D40"/>
                <w:sz w:val="24"/>
                <w:szCs w:val="24"/>
                <w:lang w:val="ca-ES-valencia"/>
              </w:rPr>
              <w:t xml:space="preserve">un </w:t>
            </w:r>
            <w:r w:rsidRPr="00C3751A">
              <w:rPr>
                <w:rFonts w:cstheme="majorHAnsi"/>
                <w:color w:val="3E3D40"/>
                <w:sz w:val="24"/>
                <w:szCs w:val="24"/>
                <w:lang w:val="ca-ES-valencia"/>
              </w:rPr>
              <w:t>lloc de treball vacant:</w:t>
            </w:r>
          </w:p>
          <w:p w14:paraId="1B60BD17" w14:textId="382906CB" w:rsidR="00490C80" w:rsidRPr="00260754" w:rsidRDefault="00490C80" w:rsidP="00246E98">
            <w:pPr>
              <w:shd w:val="clear" w:color="auto" w:fill="FFFFFF"/>
              <w:spacing w:before="100" w:beforeAutospacing="1" w:after="100" w:afterAutospacing="1" w:line="360" w:lineRule="auto"/>
              <w:ind w:firstLine="907"/>
              <w:jc w:val="both"/>
              <w:rPr>
                <w:rFonts w:cstheme="majorHAnsi"/>
                <w:color w:val="3E3D40"/>
                <w:sz w:val="24"/>
                <w:szCs w:val="24"/>
                <w:lang w:val="ca-ES-valencia"/>
              </w:rPr>
            </w:pPr>
            <w:r w:rsidRPr="00260754">
              <w:rPr>
                <w:rFonts w:cstheme="majorHAnsi"/>
                <w:color w:val="3E3D40"/>
                <w:sz w:val="24"/>
                <w:szCs w:val="24"/>
                <w:lang w:val="ca-ES-valencia"/>
              </w:rPr>
              <w:t xml:space="preserve"> </w:t>
            </w:r>
            <w:r w:rsidRPr="00260754">
              <w:rPr>
                <w:rFonts w:cstheme="majorHAnsi"/>
                <w:sz w:val="24"/>
                <w:szCs w:val="24"/>
                <w:lang w:val="ca-ES-valencia"/>
              </w:rPr>
              <w:t>1r</w:t>
            </w:r>
            <w:r w:rsidR="00A4681B">
              <w:rPr>
                <w:rFonts w:cstheme="majorHAnsi"/>
                <w:sz w:val="24"/>
                <w:szCs w:val="24"/>
                <w:lang w:val="ca-ES-valencia"/>
              </w:rPr>
              <w:t>.</w:t>
            </w:r>
            <w:r w:rsidRPr="00260754">
              <w:rPr>
                <w:rFonts w:cstheme="majorHAnsi"/>
                <w:sz w:val="24"/>
                <w:szCs w:val="24"/>
                <w:lang w:val="ca-ES-valencia"/>
              </w:rPr>
              <w:t xml:space="preserve"> </w:t>
            </w:r>
            <w:r w:rsidRPr="00260754">
              <w:rPr>
                <w:rFonts w:cstheme="majorHAnsi"/>
                <w:color w:val="3E3D40"/>
                <w:sz w:val="24"/>
                <w:szCs w:val="24"/>
                <w:lang w:val="ca-ES-valencia"/>
              </w:rPr>
              <w:t>Si hi ha previst que es produïsca una jubilació de personal docent ocupant d</w:t>
            </w:r>
            <w:r w:rsidR="00A4681B">
              <w:rPr>
                <w:rFonts w:cstheme="majorHAnsi"/>
                <w:color w:val="3E3D40"/>
                <w:sz w:val="24"/>
                <w:szCs w:val="24"/>
                <w:lang w:val="ca-ES-valencia"/>
              </w:rPr>
              <w:t>’un</w:t>
            </w:r>
            <w:r w:rsidRPr="00260754">
              <w:rPr>
                <w:rFonts w:cstheme="majorHAnsi"/>
                <w:color w:val="3E3D40"/>
                <w:sz w:val="24"/>
                <w:szCs w:val="24"/>
                <w:lang w:val="ca-ES-valencia"/>
              </w:rPr>
              <w:t xml:space="preserve"> lloc de treball del cos i habilitació a què pertany la persona sol·licitant en el termini de tres mesos a partir de la sol·licitud de reingrés, la incorporació s’efectuarà en esta plaça l’endemà de la jubilació, amb la notificació prèvia de la resolució de reingrés.</w:t>
            </w:r>
          </w:p>
          <w:p w14:paraId="6942DF03" w14:textId="524F214B" w:rsidR="00490C80" w:rsidRPr="00260754" w:rsidRDefault="00490C80" w:rsidP="00246E98">
            <w:pPr>
              <w:shd w:val="clear" w:color="auto" w:fill="FFFFFF"/>
              <w:spacing w:before="100" w:beforeAutospacing="1" w:after="100" w:afterAutospacing="1" w:line="360" w:lineRule="auto"/>
              <w:ind w:firstLine="907"/>
              <w:jc w:val="both"/>
              <w:rPr>
                <w:rFonts w:cstheme="majorHAnsi"/>
                <w:color w:val="3E3D40"/>
                <w:sz w:val="24"/>
                <w:szCs w:val="24"/>
                <w:lang w:val="ca-ES-valencia"/>
              </w:rPr>
            </w:pPr>
            <w:r w:rsidRPr="00260754">
              <w:rPr>
                <w:rFonts w:cstheme="majorHAnsi"/>
                <w:color w:val="3E3D40"/>
                <w:sz w:val="24"/>
                <w:szCs w:val="24"/>
                <w:lang w:val="ca-ES-valencia"/>
              </w:rPr>
              <w:t xml:space="preserve"> </w:t>
            </w:r>
            <w:r w:rsidRPr="00260754">
              <w:rPr>
                <w:rFonts w:cstheme="majorHAnsi"/>
                <w:sz w:val="24"/>
                <w:szCs w:val="24"/>
                <w:lang w:val="ca-ES-valencia"/>
              </w:rPr>
              <w:t>2n</w:t>
            </w:r>
            <w:r w:rsidR="0097191D">
              <w:rPr>
                <w:rFonts w:cstheme="majorHAnsi"/>
                <w:sz w:val="24"/>
                <w:szCs w:val="24"/>
                <w:lang w:val="ca-ES-valencia"/>
              </w:rPr>
              <w:t>.</w:t>
            </w:r>
            <w:r w:rsidRPr="00260754">
              <w:rPr>
                <w:rFonts w:cstheme="majorHAnsi"/>
                <w:sz w:val="24"/>
                <w:szCs w:val="24"/>
                <w:lang w:val="ca-ES-valencia"/>
              </w:rPr>
              <w:t xml:space="preserve"> </w:t>
            </w:r>
            <w:r w:rsidRPr="00260754">
              <w:rPr>
                <w:rFonts w:cstheme="majorHAnsi"/>
                <w:color w:val="3E3D40"/>
                <w:sz w:val="24"/>
                <w:szCs w:val="24"/>
                <w:lang w:val="ca-ES-valencia"/>
              </w:rPr>
              <w:t xml:space="preserve">En el cas que la </w:t>
            </w:r>
            <w:r w:rsidRPr="00260754">
              <w:rPr>
                <w:rFonts w:cstheme="majorHAnsi"/>
                <w:sz w:val="24"/>
                <w:szCs w:val="24"/>
                <w:lang w:val="ca-ES-valencia"/>
              </w:rPr>
              <w:t xml:space="preserve">sol·licitud s’efectue </w:t>
            </w:r>
            <w:r w:rsidRPr="00260754">
              <w:rPr>
                <w:rFonts w:cstheme="majorHAnsi"/>
                <w:color w:val="3E3D40"/>
                <w:sz w:val="24"/>
                <w:szCs w:val="24"/>
                <w:lang w:val="ca-ES-valencia"/>
              </w:rPr>
              <w:t>durant l’últim trimestre escolar, la persona sol·licitant haurà d’acudir a l’adjudicació d’inici de curs que es realitzarà a final del mes de juliol, per a incorpora</w:t>
            </w:r>
            <w:r w:rsidR="0097191D">
              <w:rPr>
                <w:rFonts w:cstheme="majorHAnsi"/>
                <w:color w:val="3E3D40"/>
                <w:sz w:val="24"/>
                <w:szCs w:val="24"/>
                <w:lang w:val="ca-ES-valencia"/>
              </w:rPr>
              <w:t xml:space="preserve">r-se </w:t>
            </w:r>
            <w:r w:rsidRPr="00260754">
              <w:rPr>
                <w:rFonts w:cstheme="majorHAnsi"/>
                <w:color w:val="3E3D40"/>
                <w:sz w:val="24"/>
                <w:szCs w:val="24"/>
                <w:lang w:val="ca-ES-valencia"/>
              </w:rPr>
              <w:t>el dia 1 de setembre.</w:t>
            </w:r>
          </w:p>
          <w:p w14:paraId="4572771E" w14:textId="759E3CE6" w:rsidR="00490C80" w:rsidRPr="00260754" w:rsidRDefault="00490C80" w:rsidP="00246E98">
            <w:pPr>
              <w:shd w:val="clear" w:color="auto" w:fill="FFFFFF"/>
              <w:spacing w:before="100" w:beforeAutospacing="1" w:after="100" w:afterAutospacing="1" w:line="360" w:lineRule="auto"/>
              <w:ind w:firstLine="907"/>
              <w:jc w:val="both"/>
              <w:rPr>
                <w:rFonts w:cstheme="majorHAnsi"/>
                <w:color w:val="FF0000"/>
                <w:sz w:val="24"/>
                <w:szCs w:val="24"/>
                <w:lang w:val="ca-ES-valencia"/>
              </w:rPr>
            </w:pPr>
            <w:r w:rsidRPr="00260754">
              <w:rPr>
                <w:rFonts w:cstheme="majorHAnsi"/>
                <w:color w:val="3E3D40"/>
                <w:sz w:val="24"/>
                <w:szCs w:val="24"/>
                <w:lang w:val="ca-ES-valencia"/>
              </w:rPr>
              <w:t xml:space="preserve"> </w:t>
            </w:r>
            <w:r w:rsidRPr="00260754">
              <w:rPr>
                <w:rFonts w:cstheme="majorHAnsi"/>
                <w:sz w:val="24"/>
                <w:szCs w:val="24"/>
                <w:lang w:val="ca-ES-valencia"/>
              </w:rPr>
              <w:t>3r</w:t>
            </w:r>
            <w:r w:rsidR="0097191D">
              <w:rPr>
                <w:rFonts w:cstheme="majorHAnsi"/>
                <w:sz w:val="24"/>
                <w:szCs w:val="24"/>
                <w:lang w:val="ca-ES-valencia"/>
              </w:rPr>
              <w:t>.</w:t>
            </w:r>
            <w:r w:rsidRPr="00260754">
              <w:rPr>
                <w:rFonts w:cstheme="majorHAnsi"/>
                <w:sz w:val="24"/>
                <w:szCs w:val="24"/>
                <w:lang w:val="ca-ES-valencia"/>
              </w:rPr>
              <w:t xml:space="preserve"> Si </w:t>
            </w:r>
            <w:r w:rsidRPr="00260754">
              <w:rPr>
                <w:rFonts w:cstheme="majorHAnsi"/>
                <w:color w:val="3E3D40"/>
                <w:sz w:val="24"/>
                <w:szCs w:val="24"/>
                <w:lang w:val="ca-ES-valencia"/>
              </w:rPr>
              <w:t xml:space="preserve">no hi ha estos supòsits, cessarà l’última persona interina que haja pres possessió en </w:t>
            </w:r>
            <w:r w:rsidR="0097191D">
              <w:rPr>
                <w:rFonts w:cstheme="majorHAnsi"/>
                <w:color w:val="3E3D40"/>
                <w:sz w:val="24"/>
                <w:szCs w:val="24"/>
                <w:lang w:val="ca-ES-valencia"/>
              </w:rPr>
              <w:t xml:space="preserve">un </w:t>
            </w:r>
            <w:r w:rsidRPr="00260754">
              <w:rPr>
                <w:rFonts w:cstheme="majorHAnsi"/>
                <w:color w:val="3E3D40"/>
                <w:sz w:val="24"/>
                <w:szCs w:val="24"/>
                <w:lang w:val="ca-ES-valencia"/>
              </w:rPr>
              <w:t>lloc vacant del cos i habilitació a què pertany la persona sol·licitant del reingrés en l’àmbit de la Comunitat Valenciana.</w:t>
            </w:r>
          </w:p>
          <w:p w14:paraId="53508B7F" w14:textId="631A7B42" w:rsidR="00490C80" w:rsidRPr="00260754" w:rsidRDefault="00490C80" w:rsidP="00260754">
            <w:pPr>
              <w:shd w:val="clear" w:color="auto" w:fill="FFFFFF"/>
              <w:spacing w:before="100" w:beforeAutospacing="1" w:after="100" w:afterAutospacing="1" w:line="360" w:lineRule="auto"/>
              <w:jc w:val="both"/>
              <w:rPr>
                <w:rFonts w:cstheme="majorHAnsi"/>
                <w:color w:val="3E3D40"/>
                <w:sz w:val="24"/>
                <w:szCs w:val="24"/>
                <w:lang w:val="ca-ES-valencia"/>
              </w:rPr>
            </w:pPr>
            <w:r w:rsidRPr="00260754">
              <w:rPr>
                <w:rFonts w:cstheme="majorHAnsi"/>
                <w:color w:val="3E3D40"/>
                <w:sz w:val="24"/>
                <w:szCs w:val="24"/>
                <w:lang w:val="ca-ES-valencia"/>
              </w:rPr>
              <w:t xml:space="preserve">Així mateix, la reincorporació es podrà fer a través de la participació en els procediments d’adjudicació de destinacions que estiguen oberts en el moment en què desitja reingressar, amb la comunicació prèvia al Servici de Provisió de la Direcció General de Personal Docent, així com a la </w:t>
            </w:r>
            <w:r w:rsidR="0097191D" w:rsidRPr="00260754">
              <w:rPr>
                <w:rFonts w:cstheme="majorHAnsi"/>
                <w:color w:val="3E3D40"/>
                <w:sz w:val="24"/>
                <w:szCs w:val="24"/>
                <w:lang w:val="ca-ES-valencia"/>
              </w:rPr>
              <w:t xml:space="preserve">direcció territorial </w:t>
            </w:r>
            <w:r w:rsidRPr="00260754">
              <w:rPr>
                <w:rFonts w:cstheme="majorHAnsi"/>
                <w:color w:val="3E3D40"/>
                <w:sz w:val="24"/>
                <w:szCs w:val="24"/>
                <w:lang w:val="ca-ES-valencia"/>
              </w:rPr>
              <w:t>corresponent.</w:t>
            </w:r>
          </w:p>
          <w:p w14:paraId="45EC954C" w14:textId="2F3993DE" w:rsidR="00490C80" w:rsidRPr="00D62FE4" w:rsidRDefault="00490C80" w:rsidP="00D62FE4">
            <w:pPr>
              <w:shd w:val="clear" w:color="auto" w:fill="FFFFFF"/>
              <w:spacing w:before="100" w:beforeAutospacing="1" w:after="100" w:afterAutospacing="1" w:line="360" w:lineRule="auto"/>
              <w:jc w:val="both"/>
              <w:rPr>
                <w:rFonts w:cstheme="majorHAnsi"/>
                <w:color w:val="3E3D40"/>
                <w:sz w:val="24"/>
                <w:szCs w:val="24"/>
                <w:lang w:val="ca-ES-valencia"/>
              </w:rPr>
            </w:pPr>
            <w:r w:rsidRPr="00260754">
              <w:rPr>
                <w:rFonts w:cstheme="majorHAnsi"/>
                <w:color w:val="3E3D40"/>
                <w:sz w:val="24"/>
                <w:szCs w:val="24"/>
                <w:lang w:val="ca-ES-valencia"/>
              </w:rPr>
              <w:t>La participació en un concurs general de trasllats expressa la intenció de la persona docent de reingressar i</w:t>
            </w:r>
            <w:r w:rsidR="0097191D">
              <w:rPr>
                <w:rFonts w:cstheme="majorHAnsi"/>
                <w:color w:val="3E3D40"/>
                <w:sz w:val="24"/>
                <w:szCs w:val="24"/>
                <w:lang w:val="ca-ES-valencia"/>
              </w:rPr>
              <w:t>,</w:t>
            </w:r>
            <w:r w:rsidRPr="00260754">
              <w:rPr>
                <w:rFonts w:cstheme="majorHAnsi"/>
                <w:color w:val="3E3D40"/>
                <w:sz w:val="24"/>
                <w:szCs w:val="24"/>
                <w:lang w:val="ca-ES-valencia"/>
              </w:rPr>
              <w:t xml:space="preserve"> per tant</w:t>
            </w:r>
            <w:r w:rsidR="0097191D">
              <w:rPr>
                <w:rFonts w:cstheme="majorHAnsi"/>
                <w:color w:val="3E3D40"/>
                <w:sz w:val="24"/>
                <w:szCs w:val="24"/>
                <w:lang w:val="ca-ES-valencia"/>
              </w:rPr>
              <w:t>,</w:t>
            </w:r>
            <w:r w:rsidRPr="00260754">
              <w:rPr>
                <w:rFonts w:cstheme="majorHAnsi"/>
                <w:color w:val="3E3D40"/>
                <w:sz w:val="24"/>
                <w:szCs w:val="24"/>
                <w:lang w:val="ca-ES-valencia"/>
              </w:rPr>
              <w:t xml:space="preserve"> la seua excedència conclourà amb data 31 d'agost</w:t>
            </w:r>
            <w:r w:rsidR="00402458">
              <w:rPr>
                <w:rFonts w:cstheme="majorHAnsi"/>
                <w:color w:val="3E3D40"/>
                <w:sz w:val="24"/>
                <w:szCs w:val="24"/>
                <w:lang w:val="ca-ES-valencia"/>
              </w:rPr>
              <w:t xml:space="preserve"> </w:t>
            </w:r>
            <w:r w:rsidR="00402458" w:rsidRPr="00402458">
              <w:rPr>
                <w:rFonts w:cstheme="majorHAnsi"/>
                <w:color w:val="3E3D40"/>
                <w:sz w:val="24"/>
                <w:szCs w:val="24"/>
                <w:lang w:val="ca-ES-valencia"/>
              </w:rPr>
              <w:t>sempre que haja obtingut dest</w:t>
            </w:r>
            <w:r w:rsidR="0097191D">
              <w:rPr>
                <w:rFonts w:cstheme="majorHAnsi"/>
                <w:color w:val="3E3D40"/>
                <w:sz w:val="24"/>
                <w:szCs w:val="24"/>
                <w:lang w:val="ca-ES-valencia"/>
              </w:rPr>
              <w:t>inació</w:t>
            </w:r>
            <w:r w:rsidR="00402458" w:rsidRPr="00402458">
              <w:rPr>
                <w:rFonts w:cstheme="majorHAnsi"/>
                <w:color w:val="3E3D40"/>
                <w:sz w:val="24"/>
                <w:szCs w:val="24"/>
                <w:lang w:val="ca-ES-valencia"/>
              </w:rPr>
              <w:t xml:space="preserve"> definiti</w:t>
            </w:r>
            <w:r w:rsidR="0097191D">
              <w:rPr>
                <w:rFonts w:cstheme="majorHAnsi"/>
                <w:color w:val="3E3D40"/>
                <w:sz w:val="24"/>
                <w:szCs w:val="24"/>
                <w:lang w:val="ca-ES-valencia"/>
              </w:rPr>
              <w:t>va</w:t>
            </w:r>
            <w:r w:rsidR="00402458" w:rsidRPr="00402458">
              <w:rPr>
                <w:rFonts w:cstheme="majorHAnsi"/>
                <w:color w:val="3E3D40"/>
                <w:sz w:val="24"/>
                <w:szCs w:val="24"/>
                <w:lang w:val="ca-ES-valencia"/>
              </w:rPr>
              <w:t xml:space="preserve"> en el concurs general de trasllats.</w:t>
            </w:r>
          </w:p>
        </w:tc>
      </w:tr>
    </w:tbl>
    <w:p w14:paraId="45916C69" w14:textId="77777777" w:rsidR="00490C80" w:rsidRPr="00260754" w:rsidRDefault="00490C80" w:rsidP="00260754">
      <w:pPr>
        <w:spacing w:line="360" w:lineRule="auto"/>
        <w:rPr>
          <w:rFonts w:eastAsia="Arial" w:cstheme="majorHAnsi"/>
          <w:sz w:val="24"/>
          <w:szCs w:val="24"/>
          <w:lang w:val="ca-ES-valencia"/>
        </w:rPr>
      </w:pPr>
    </w:p>
    <w:p w14:paraId="76F8C744" w14:textId="68BE6216" w:rsidR="00D62FE4" w:rsidRDefault="00D62FE4">
      <w:pPr>
        <w:rPr>
          <w:rFonts w:eastAsia="Arial" w:cstheme="majorHAnsi"/>
          <w:sz w:val="24"/>
          <w:szCs w:val="24"/>
          <w:lang w:val="ca-ES-valencia"/>
        </w:rPr>
      </w:pPr>
      <w:r>
        <w:rPr>
          <w:rFonts w:eastAsia="Arial" w:cstheme="majorHAnsi"/>
          <w:sz w:val="24"/>
          <w:szCs w:val="24"/>
          <w:lang w:val="ca-ES-valencia"/>
        </w:rPr>
        <w:br w:type="page"/>
      </w:r>
    </w:p>
    <w:tbl>
      <w:tblPr>
        <w:tblStyle w:val="Tablaconcuadrcula"/>
        <w:tblW w:w="9634" w:type="dxa"/>
        <w:tblCellMar>
          <w:top w:w="170" w:type="dxa"/>
          <w:left w:w="221" w:type="dxa"/>
          <w:bottom w:w="57" w:type="dxa"/>
        </w:tblCellMar>
        <w:tblLook w:val="04A0" w:firstRow="1" w:lastRow="0" w:firstColumn="1" w:lastColumn="0" w:noHBand="0" w:noVBand="1"/>
      </w:tblPr>
      <w:tblGrid>
        <w:gridCol w:w="9634"/>
      </w:tblGrid>
      <w:tr w:rsidR="00490C80" w:rsidRPr="00260754" w14:paraId="75E23DB4" w14:textId="77777777" w:rsidTr="00056901">
        <w:tc>
          <w:tcPr>
            <w:tcW w:w="9628" w:type="dxa"/>
            <w:shd w:val="clear" w:color="auto" w:fill="FFF3F3"/>
          </w:tcPr>
          <w:p w14:paraId="410174B6" w14:textId="6C7931BD" w:rsidR="00490C80" w:rsidRPr="00260754" w:rsidRDefault="00056901" w:rsidP="00B148A1">
            <w:pPr>
              <w:pStyle w:val="Ttulo2"/>
              <w:ind w:left="0"/>
              <w:rPr>
                <w:lang w:val="ca-ES-valencia"/>
              </w:rPr>
            </w:pPr>
            <w:bookmarkStart w:id="4" w:name="_Toc180649392"/>
            <w:r w:rsidRPr="00056901">
              <w:rPr>
                <w:lang w:val="ca-ES-valencia"/>
              </w:rPr>
              <w:lastRenderedPageBreak/>
              <w:t xml:space="preserve">B) </w:t>
            </w:r>
            <w:r w:rsidR="00490C80" w:rsidRPr="00056901">
              <w:rPr>
                <w:lang w:val="ca-ES-valencia"/>
              </w:rPr>
              <w:t>EXCEDÈNCIA VOLUNTÀRIA PER AGRUPACIÓ FAMILIAR</w:t>
            </w:r>
            <w:bookmarkEnd w:id="4"/>
          </w:p>
          <w:p w14:paraId="182C4866" w14:textId="1504469D" w:rsidR="00490C80" w:rsidRPr="00260754" w:rsidRDefault="00490C80" w:rsidP="00B148A1">
            <w:pPr>
              <w:spacing w:before="240" w:after="240" w:line="360" w:lineRule="auto"/>
              <w:jc w:val="both"/>
              <w:rPr>
                <w:rFonts w:eastAsia="Arial" w:cstheme="majorHAnsi"/>
                <w:b/>
                <w:bCs/>
                <w:sz w:val="24"/>
                <w:szCs w:val="24"/>
                <w:lang w:val="ca-ES-valencia"/>
              </w:rPr>
            </w:pPr>
            <w:r w:rsidRPr="00260754">
              <w:rPr>
                <w:rFonts w:eastAsia="Arial" w:cstheme="majorHAnsi"/>
                <w:sz w:val="24"/>
                <w:szCs w:val="24"/>
                <w:lang w:val="ca-ES-valencia"/>
              </w:rPr>
              <w:t xml:space="preserve">Art. 149 de la Llei 4/2021, de 16 d’abril, de la Generalitat, de la </w:t>
            </w:r>
            <w:r w:rsidR="0097191D">
              <w:rPr>
                <w:rFonts w:eastAsia="Arial" w:cstheme="majorHAnsi"/>
                <w:sz w:val="24"/>
                <w:szCs w:val="24"/>
                <w:lang w:val="ca-ES-valencia"/>
              </w:rPr>
              <w:t>f</w:t>
            </w:r>
            <w:r w:rsidR="0097191D" w:rsidRPr="00260754">
              <w:rPr>
                <w:rFonts w:eastAsia="Arial" w:cstheme="majorHAnsi"/>
                <w:sz w:val="24"/>
                <w:szCs w:val="24"/>
                <w:lang w:val="ca-ES-valencia"/>
              </w:rPr>
              <w:t xml:space="preserve">unció </w:t>
            </w:r>
            <w:r w:rsidR="0097191D">
              <w:rPr>
                <w:rFonts w:eastAsia="Arial" w:cstheme="majorHAnsi"/>
                <w:sz w:val="24"/>
                <w:szCs w:val="24"/>
                <w:lang w:val="ca-ES-valencia"/>
              </w:rPr>
              <w:t>p</w:t>
            </w:r>
            <w:r w:rsidR="0097191D" w:rsidRPr="00260754">
              <w:rPr>
                <w:rFonts w:eastAsia="Arial" w:cstheme="majorHAnsi"/>
                <w:sz w:val="24"/>
                <w:szCs w:val="24"/>
                <w:lang w:val="ca-ES-valencia"/>
              </w:rPr>
              <w:t xml:space="preserve">ública </w:t>
            </w:r>
            <w:r w:rsidR="0097191D">
              <w:rPr>
                <w:rFonts w:eastAsia="Arial" w:cstheme="majorHAnsi"/>
                <w:sz w:val="24"/>
                <w:szCs w:val="24"/>
                <w:lang w:val="ca-ES-valencia"/>
              </w:rPr>
              <w:t>v</w:t>
            </w:r>
            <w:r w:rsidR="0097191D" w:rsidRPr="00260754">
              <w:rPr>
                <w:rFonts w:eastAsia="Arial" w:cstheme="majorHAnsi"/>
                <w:sz w:val="24"/>
                <w:szCs w:val="24"/>
                <w:lang w:val="ca-ES-valencia"/>
              </w:rPr>
              <w:t>alenciana</w:t>
            </w:r>
          </w:p>
        </w:tc>
      </w:tr>
      <w:tr w:rsidR="00490C80" w:rsidRPr="00260754" w14:paraId="20693621" w14:textId="77777777" w:rsidTr="00056901">
        <w:tc>
          <w:tcPr>
            <w:tcW w:w="9634" w:type="dxa"/>
          </w:tcPr>
          <w:p w14:paraId="7F3E9F10" w14:textId="77777777" w:rsidR="00490C80" w:rsidRPr="00260754" w:rsidRDefault="00490C80" w:rsidP="00260754">
            <w:pPr>
              <w:spacing w:line="360" w:lineRule="auto"/>
              <w:rPr>
                <w:rFonts w:eastAsia="Arial" w:cstheme="majorHAnsi"/>
                <w:b/>
                <w:sz w:val="24"/>
                <w:szCs w:val="24"/>
                <w:lang w:val="ca-ES-valencia"/>
              </w:rPr>
            </w:pPr>
            <w:r w:rsidRPr="00260754">
              <w:rPr>
                <w:rFonts w:eastAsia="Arial" w:cstheme="majorHAnsi"/>
                <w:b/>
                <w:color w:val="000000" w:themeColor="text1"/>
                <w:sz w:val="24"/>
                <w:szCs w:val="24"/>
                <w:lang w:val="ca-ES-valencia"/>
              </w:rPr>
              <w:t>Fet causant</w:t>
            </w:r>
          </w:p>
        </w:tc>
      </w:tr>
      <w:tr w:rsidR="00490C80" w:rsidRPr="00260754" w14:paraId="76C100C2" w14:textId="77777777" w:rsidTr="00056901">
        <w:tc>
          <w:tcPr>
            <w:tcW w:w="9634" w:type="dxa"/>
          </w:tcPr>
          <w:p w14:paraId="3C49D018" w14:textId="5B87F9A8" w:rsidR="00490C80" w:rsidRPr="00C3751A" w:rsidRDefault="00490C80" w:rsidP="00C36D3F">
            <w:pPr>
              <w:pStyle w:val="Prrafodelista"/>
              <w:numPr>
                <w:ilvl w:val="0"/>
                <w:numId w:val="6"/>
              </w:numPr>
              <w:spacing w:line="360" w:lineRule="auto"/>
              <w:jc w:val="both"/>
              <w:rPr>
                <w:rFonts w:cstheme="majorHAnsi"/>
                <w:sz w:val="24"/>
                <w:szCs w:val="24"/>
                <w:lang w:val="ca-ES-valencia"/>
              </w:rPr>
            </w:pPr>
            <w:r w:rsidRPr="00C3751A">
              <w:rPr>
                <w:rFonts w:cstheme="majorHAnsi"/>
                <w:sz w:val="24"/>
                <w:szCs w:val="24"/>
                <w:lang w:val="ca-ES-valencia"/>
              </w:rPr>
              <w:t>Personal docent el cònjuge o la parella de fet del qual legalment constituïda residisca en una altra localitat per haver obtingut i estar exercint un lloc de treball de caràcter definitiu, com a personal funcionari de carrera o laboral fix en qualsevol de les administracions públiques, organismes públics, consorcis, universitats públiques, en els òrgans constitucionals o del poder judicial i òrgans similars de les comunitats autònomes, així com en la Unió Europea o en organitzacions internacionals.</w:t>
            </w:r>
          </w:p>
        </w:tc>
      </w:tr>
      <w:tr w:rsidR="00490C80" w:rsidRPr="00260754" w14:paraId="6F5A34EC" w14:textId="77777777" w:rsidTr="00056901">
        <w:tc>
          <w:tcPr>
            <w:tcW w:w="9634" w:type="dxa"/>
          </w:tcPr>
          <w:p w14:paraId="6546FCB9" w14:textId="6C2992D8"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Persona que e</w:t>
            </w:r>
            <w:r w:rsidR="00737FF5">
              <w:rPr>
                <w:rFonts w:cstheme="majorHAnsi"/>
                <w:b/>
                <w:bCs/>
                <w:sz w:val="24"/>
                <w:szCs w:val="24"/>
                <w:lang w:val="ca-ES-valencia"/>
              </w:rPr>
              <w:t>n</w:t>
            </w:r>
            <w:r w:rsidRPr="00260754">
              <w:rPr>
                <w:rFonts w:cstheme="majorHAnsi"/>
                <w:b/>
                <w:bCs/>
                <w:sz w:val="24"/>
                <w:szCs w:val="24"/>
                <w:lang w:val="ca-ES-valencia"/>
              </w:rPr>
              <w:t xml:space="preserve"> gaudix</w:t>
            </w:r>
          </w:p>
        </w:tc>
      </w:tr>
      <w:tr w:rsidR="00490C80" w:rsidRPr="00260754" w14:paraId="3EEAD6F8" w14:textId="77777777" w:rsidTr="00056901">
        <w:tc>
          <w:tcPr>
            <w:tcW w:w="9634" w:type="dxa"/>
          </w:tcPr>
          <w:p w14:paraId="552671DC" w14:textId="685678A2" w:rsidR="00490C80" w:rsidRPr="00C3751A" w:rsidRDefault="00490C80" w:rsidP="00C36D3F">
            <w:pPr>
              <w:pStyle w:val="Prrafodelista"/>
              <w:numPr>
                <w:ilvl w:val="0"/>
                <w:numId w:val="6"/>
              </w:numPr>
              <w:spacing w:line="360" w:lineRule="auto"/>
              <w:rPr>
                <w:rFonts w:cstheme="majorHAnsi"/>
                <w:sz w:val="24"/>
                <w:szCs w:val="24"/>
                <w:lang w:val="ca-ES-valencia"/>
              </w:rPr>
            </w:pPr>
            <w:r w:rsidRPr="00C3751A">
              <w:rPr>
                <w:rFonts w:cstheme="majorHAnsi"/>
                <w:sz w:val="24"/>
                <w:szCs w:val="24"/>
                <w:lang w:val="ca-ES-valencia"/>
              </w:rPr>
              <w:t>El personal funcionari docent.</w:t>
            </w:r>
          </w:p>
        </w:tc>
      </w:tr>
      <w:tr w:rsidR="00490C80" w:rsidRPr="00260754" w14:paraId="58956659" w14:textId="77777777" w:rsidTr="00056901">
        <w:tc>
          <w:tcPr>
            <w:tcW w:w="9634" w:type="dxa"/>
          </w:tcPr>
          <w:p w14:paraId="5245BDF6"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Òrgan que resol</w:t>
            </w:r>
          </w:p>
        </w:tc>
      </w:tr>
      <w:tr w:rsidR="00490C80" w:rsidRPr="00260754" w14:paraId="44A50919" w14:textId="77777777" w:rsidTr="00056901">
        <w:tc>
          <w:tcPr>
            <w:tcW w:w="9634" w:type="dxa"/>
          </w:tcPr>
          <w:p w14:paraId="1A623557" w14:textId="40A71100" w:rsidR="00490C80" w:rsidRPr="00C3751A" w:rsidRDefault="00490C80" w:rsidP="00C36D3F">
            <w:pPr>
              <w:pStyle w:val="Prrafodelista"/>
              <w:numPr>
                <w:ilvl w:val="0"/>
                <w:numId w:val="6"/>
              </w:numPr>
              <w:spacing w:line="360" w:lineRule="auto"/>
              <w:jc w:val="both"/>
              <w:rPr>
                <w:rFonts w:cstheme="majorHAnsi"/>
                <w:sz w:val="24"/>
                <w:szCs w:val="24"/>
                <w:lang w:val="ca-ES-valencia"/>
              </w:rPr>
            </w:pPr>
            <w:r w:rsidRPr="00C3751A">
              <w:rPr>
                <w:rFonts w:cstheme="majorHAnsi"/>
                <w:sz w:val="24"/>
                <w:szCs w:val="24"/>
                <w:lang w:val="ca-ES-valencia"/>
              </w:rPr>
              <w:t xml:space="preserve">Direcció </w:t>
            </w:r>
            <w:r w:rsidR="00737FF5">
              <w:rPr>
                <w:rFonts w:cstheme="majorHAnsi"/>
                <w:sz w:val="24"/>
                <w:szCs w:val="24"/>
                <w:lang w:val="ca-ES-valencia"/>
              </w:rPr>
              <w:t>t</w:t>
            </w:r>
            <w:r w:rsidRPr="00C3751A">
              <w:rPr>
                <w:rFonts w:cstheme="majorHAnsi"/>
                <w:sz w:val="24"/>
                <w:szCs w:val="24"/>
                <w:lang w:val="ca-ES-valencia"/>
              </w:rPr>
              <w:t>erritorial amb competències en matèria d’educació a on té la destinació definitiva la persona sol·licitant</w:t>
            </w:r>
            <w:r w:rsidR="00737FF5">
              <w:rPr>
                <w:rFonts w:cstheme="majorHAnsi"/>
                <w:sz w:val="24"/>
                <w:szCs w:val="24"/>
                <w:lang w:val="ca-ES-valencia"/>
              </w:rPr>
              <w:t>;</w:t>
            </w:r>
            <w:r w:rsidRPr="00C3751A">
              <w:rPr>
                <w:rFonts w:cstheme="majorHAnsi"/>
                <w:sz w:val="24"/>
                <w:szCs w:val="24"/>
                <w:lang w:val="ca-ES-valencia"/>
              </w:rPr>
              <w:t xml:space="preserve"> en el supòsit que no tinga destinació definitiva, en </w:t>
            </w:r>
            <w:r w:rsidR="00737FF5" w:rsidRPr="00C3751A">
              <w:rPr>
                <w:rFonts w:cstheme="majorHAnsi"/>
                <w:sz w:val="24"/>
                <w:szCs w:val="24"/>
                <w:lang w:val="ca-ES-valencia"/>
              </w:rPr>
              <w:t xml:space="preserve">la </w:t>
            </w:r>
            <w:r w:rsidR="00737FF5">
              <w:rPr>
                <w:rFonts w:cstheme="majorHAnsi"/>
                <w:sz w:val="24"/>
                <w:szCs w:val="24"/>
                <w:lang w:val="ca-ES-valencia"/>
              </w:rPr>
              <w:t>d</w:t>
            </w:r>
            <w:r w:rsidR="00737FF5" w:rsidRPr="00C3751A">
              <w:rPr>
                <w:rFonts w:cstheme="majorHAnsi"/>
                <w:sz w:val="24"/>
                <w:szCs w:val="24"/>
                <w:lang w:val="ca-ES-valencia"/>
              </w:rPr>
              <w:t xml:space="preserve">irecció </w:t>
            </w:r>
            <w:r w:rsidR="00737FF5">
              <w:rPr>
                <w:rFonts w:cstheme="majorHAnsi"/>
                <w:sz w:val="24"/>
                <w:szCs w:val="24"/>
                <w:lang w:val="ca-ES-valencia"/>
              </w:rPr>
              <w:t>t</w:t>
            </w:r>
            <w:r w:rsidR="00737FF5" w:rsidRPr="00C3751A">
              <w:rPr>
                <w:rFonts w:cstheme="majorHAnsi"/>
                <w:sz w:val="24"/>
                <w:szCs w:val="24"/>
                <w:lang w:val="ca-ES-valencia"/>
              </w:rPr>
              <w:t xml:space="preserve">erritorial </w:t>
            </w:r>
            <w:r w:rsidRPr="00C3751A">
              <w:rPr>
                <w:rFonts w:cstheme="majorHAnsi"/>
                <w:sz w:val="24"/>
                <w:szCs w:val="24"/>
                <w:lang w:val="ca-ES-valencia"/>
              </w:rPr>
              <w:t>a on té el lloc que exercix amb caràcter provisional.</w:t>
            </w:r>
          </w:p>
        </w:tc>
      </w:tr>
      <w:tr w:rsidR="00490C80" w:rsidRPr="00260754" w14:paraId="580F5A4A" w14:textId="77777777" w:rsidTr="00056901">
        <w:tc>
          <w:tcPr>
            <w:tcW w:w="9634" w:type="dxa"/>
          </w:tcPr>
          <w:p w14:paraId="0A5ACA4B"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Duració</w:t>
            </w:r>
          </w:p>
        </w:tc>
      </w:tr>
      <w:tr w:rsidR="00490C80" w:rsidRPr="00260754" w14:paraId="58343F00" w14:textId="77777777" w:rsidTr="00056901">
        <w:tc>
          <w:tcPr>
            <w:tcW w:w="9634" w:type="dxa"/>
          </w:tcPr>
          <w:p w14:paraId="2EB105B2" w14:textId="0E30DC55" w:rsidR="00490C80" w:rsidRPr="00C3751A" w:rsidRDefault="00490C80" w:rsidP="00C36D3F">
            <w:pPr>
              <w:pStyle w:val="Prrafodelista"/>
              <w:numPr>
                <w:ilvl w:val="0"/>
                <w:numId w:val="6"/>
              </w:numPr>
              <w:spacing w:line="360" w:lineRule="auto"/>
              <w:jc w:val="both"/>
              <w:rPr>
                <w:rFonts w:cstheme="majorHAnsi"/>
                <w:sz w:val="24"/>
                <w:szCs w:val="24"/>
                <w:lang w:val="ca-ES-valencia"/>
              </w:rPr>
            </w:pPr>
            <w:r w:rsidRPr="00C3751A">
              <w:rPr>
                <w:rFonts w:cstheme="majorHAnsi"/>
                <w:sz w:val="24"/>
                <w:szCs w:val="24"/>
                <w:lang w:val="ca-ES-valencia"/>
              </w:rPr>
              <w:t>Mentres es mantinguen les circumstàncies que n’han motivat la concessió.</w:t>
            </w:r>
          </w:p>
        </w:tc>
      </w:tr>
      <w:tr w:rsidR="00490C80" w:rsidRPr="00260754" w14:paraId="2DD53BEA" w14:textId="77777777" w:rsidTr="00056901">
        <w:tc>
          <w:tcPr>
            <w:tcW w:w="9634" w:type="dxa"/>
          </w:tcPr>
          <w:p w14:paraId="6761CBD3"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Requisits</w:t>
            </w:r>
          </w:p>
        </w:tc>
      </w:tr>
      <w:tr w:rsidR="00490C80" w:rsidRPr="00260754" w14:paraId="45B64822" w14:textId="77777777" w:rsidTr="00056901">
        <w:tc>
          <w:tcPr>
            <w:tcW w:w="9634" w:type="dxa"/>
          </w:tcPr>
          <w:p w14:paraId="5A8BF156" w14:textId="37B6276E" w:rsidR="00490C80" w:rsidRPr="00C3751A" w:rsidRDefault="00490C80" w:rsidP="00C36D3F">
            <w:pPr>
              <w:pStyle w:val="Prrafodelista"/>
              <w:numPr>
                <w:ilvl w:val="0"/>
                <w:numId w:val="6"/>
              </w:numPr>
              <w:spacing w:line="360" w:lineRule="auto"/>
              <w:jc w:val="both"/>
              <w:rPr>
                <w:rFonts w:cstheme="majorHAnsi"/>
                <w:sz w:val="24"/>
                <w:szCs w:val="24"/>
                <w:lang w:val="ca-ES-valencia"/>
              </w:rPr>
            </w:pPr>
            <w:r w:rsidRPr="00C3751A">
              <w:rPr>
                <w:rFonts w:cstheme="majorHAnsi"/>
                <w:sz w:val="24"/>
                <w:szCs w:val="24"/>
                <w:lang w:val="ca-ES-valencia"/>
              </w:rPr>
              <w:t>Se sol·licitarà amb un mínim de 30 dies naturals d’antelació, llevat de casos excepcionals degudament justificats.</w:t>
            </w:r>
          </w:p>
        </w:tc>
      </w:tr>
      <w:tr w:rsidR="00490C80" w:rsidRPr="00260754" w14:paraId="222A7735" w14:textId="77777777" w:rsidTr="00056901">
        <w:tc>
          <w:tcPr>
            <w:tcW w:w="9634" w:type="dxa"/>
          </w:tcPr>
          <w:p w14:paraId="7CFA1CA9"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lastRenderedPageBreak/>
              <w:t>Dia de començament del còmput</w:t>
            </w:r>
          </w:p>
        </w:tc>
      </w:tr>
      <w:tr w:rsidR="00490C80" w:rsidRPr="00260754" w14:paraId="52EB208F" w14:textId="77777777" w:rsidTr="00056901">
        <w:tc>
          <w:tcPr>
            <w:tcW w:w="9634" w:type="dxa"/>
          </w:tcPr>
          <w:p w14:paraId="08AF94C6" w14:textId="56E3624B" w:rsidR="00490C80" w:rsidRPr="00C3751A" w:rsidRDefault="00490C80" w:rsidP="00C36D3F">
            <w:pPr>
              <w:pStyle w:val="Prrafodelista"/>
              <w:numPr>
                <w:ilvl w:val="0"/>
                <w:numId w:val="6"/>
              </w:numPr>
              <w:spacing w:line="360" w:lineRule="auto"/>
              <w:jc w:val="both"/>
              <w:rPr>
                <w:rFonts w:cstheme="majorHAnsi"/>
                <w:sz w:val="24"/>
                <w:szCs w:val="24"/>
                <w:lang w:val="ca-ES-valencia"/>
              </w:rPr>
            </w:pPr>
            <w:r w:rsidRPr="00C3751A">
              <w:rPr>
                <w:rFonts w:cstheme="majorHAnsi"/>
                <w:sz w:val="24"/>
                <w:szCs w:val="24"/>
                <w:lang w:val="ca-ES-valencia"/>
              </w:rPr>
              <w:t>L’establit en la resolució per la qual es concedix l’excedència.</w:t>
            </w:r>
          </w:p>
        </w:tc>
      </w:tr>
      <w:tr w:rsidR="00490C80" w:rsidRPr="00260754" w14:paraId="1DBB69B0" w14:textId="77777777" w:rsidTr="00056901">
        <w:tc>
          <w:tcPr>
            <w:tcW w:w="9634" w:type="dxa"/>
          </w:tcPr>
          <w:p w14:paraId="214CE35F"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Documentació acreditativa</w:t>
            </w:r>
          </w:p>
        </w:tc>
      </w:tr>
      <w:tr w:rsidR="00490C80" w:rsidRPr="00260754" w14:paraId="1DD43222" w14:textId="77777777" w:rsidTr="00056901">
        <w:tc>
          <w:tcPr>
            <w:tcW w:w="9634" w:type="dxa"/>
          </w:tcPr>
          <w:p w14:paraId="088E2DD8" w14:textId="604AE1E8" w:rsidR="00490C80" w:rsidRPr="00C3751A" w:rsidRDefault="00490C80" w:rsidP="00C36D3F">
            <w:pPr>
              <w:pStyle w:val="Prrafodelista"/>
              <w:numPr>
                <w:ilvl w:val="0"/>
                <w:numId w:val="6"/>
              </w:numPr>
              <w:spacing w:line="360" w:lineRule="auto"/>
              <w:jc w:val="both"/>
              <w:rPr>
                <w:rFonts w:eastAsia="Times New Roman" w:cstheme="majorHAnsi"/>
                <w:sz w:val="24"/>
                <w:szCs w:val="24"/>
                <w:lang w:val="ca-ES-valencia" w:eastAsia="es-ES" w:bidi="ar-SA"/>
              </w:rPr>
            </w:pPr>
            <w:r w:rsidRPr="00C3751A">
              <w:rPr>
                <w:rFonts w:cstheme="majorHAnsi"/>
                <w:sz w:val="24"/>
                <w:szCs w:val="24"/>
                <w:lang w:val="ca-ES-valencia"/>
              </w:rPr>
              <w:t>Certificat de matrimoni, fotocòpia del llibre de família</w:t>
            </w:r>
            <w:r w:rsidRPr="00C3751A">
              <w:rPr>
                <w:rFonts w:eastAsia="Times New Roman" w:cstheme="majorHAnsi"/>
                <w:sz w:val="24"/>
                <w:szCs w:val="24"/>
                <w:lang w:val="ca-ES-valencia" w:eastAsia="es-ES" w:bidi="ar-SA"/>
              </w:rPr>
              <w:t>, certifica</w:t>
            </w:r>
            <w:r w:rsidR="00737FF5">
              <w:rPr>
                <w:rFonts w:eastAsia="Times New Roman" w:cstheme="majorHAnsi"/>
                <w:sz w:val="24"/>
                <w:szCs w:val="24"/>
                <w:lang w:val="ca-ES-valencia" w:eastAsia="es-ES" w:bidi="ar-SA"/>
              </w:rPr>
              <w:t>t</w:t>
            </w:r>
            <w:r w:rsidRPr="00C3751A">
              <w:rPr>
                <w:rFonts w:eastAsia="Times New Roman" w:cstheme="majorHAnsi"/>
                <w:sz w:val="24"/>
                <w:szCs w:val="24"/>
                <w:lang w:val="ca-ES-valencia" w:eastAsia="es-ES" w:bidi="ar-SA"/>
              </w:rPr>
              <w:t xml:space="preserve"> del Registre Civil o bé amb la inscripció en qualsevol registre públic oficial d’unions de fet.</w:t>
            </w:r>
          </w:p>
          <w:p w14:paraId="51817788" w14:textId="3A6DDD50" w:rsidR="00490C80" w:rsidRPr="00C3751A" w:rsidRDefault="00490C80" w:rsidP="00C36D3F">
            <w:pPr>
              <w:pStyle w:val="Prrafodelista"/>
              <w:numPr>
                <w:ilvl w:val="0"/>
                <w:numId w:val="6"/>
              </w:numPr>
              <w:spacing w:line="360" w:lineRule="auto"/>
              <w:jc w:val="both"/>
              <w:rPr>
                <w:rFonts w:cstheme="majorHAnsi"/>
                <w:sz w:val="24"/>
                <w:szCs w:val="24"/>
                <w:lang w:val="ca-ES-valencia"/>
              </w:rPr>
            </w:pPr>
            <w:r w:rsidRPr="00C3751A">
              <w:rPr>
                <w:rFonts w:cstheme="majorHAnsi"/>
                <w:sz w:val="24"/>
                <w:szCs w:val="24"/>
                <w:lang w:val="ca-ES-valencia"/>
              </w:rPr>
              <w:t>Certificat d’empadronament de residència o qualsevol document que acredite la seua residència.</w:t>
            </w:r>
          </w:p>
          <w:p w14:paraId="30CC0478" w14:textId="5DA4C580" w:rsidR="00490C80" w:rsidRPr="00C3751A" w:rsidRDefault="00490C80" w:rsidP="00C36D3F">
            <w:pPr>
              <w:pStyle w:val="Prrafodelista"/>
              <w:numPr>
                <w:ilvl w:val="0"/>
                <w:numId w:val="6"/>
              </w:numPr>
              <w:spacing w:line="360" w:lineRule="auto"/>
              <w:jc w:val="both"/>
              <w:rPr>
                <w:rFonts w:cstheme="majorHAnsi"/>
                <w:sz w:val="24"/>
                <w:szCs w:val="24"/>
                <w:lang w:val="ca-ES-valencia"/>
              </w:rPr>
            </w:pPr>
            <w:r w:rsidRPr="00C3751A">
              <w:rPr>
                <w:rFonts w:cstheme="majorHAnsi"/>
                <w:sz w:val="24"/>
                <w:szCs w:val="24"/>
                <w:lang w:val="ca-ES-valencia"/>
              </w:rPr>
              <w:t xml:space="preserve">Certificat de l’Administració a on preste servicis la parella de fet o cònjuge, en el qual es faça constar </w:t>
            </w:r>
            <w:r w:rsidR="00737FF5">
              <w:rPr>
                <w:rFonts w:cstheme="majorHAnsi"/>
                <w:sz w:val="24"/>
                <w:szCs w:val="24"/>
                <w:lang w:val="ca-ES-valencia"/>
              </w:rPr>
              <w:t xml:space="preserve">la </w:t>
            </w:r>
            <w:r w:rsidRPr="00C3751A">
              <w:rPr>
                <w:rFonts w:cstheme="majorHAnsi"/>
                <w:sz w:val="24"/>
                <w:szCs w:val="24"/>
                <w:lang w:val="ca-ES-valencia"/>
              </w:rPr>
              <w:t>relació jurídica</w:t>
            </w:r>
            <w:r w:rsidR="00737FF5">
              <w:rPr>
                <w:rFonts w:cstheme="majorHAnsi"/>
                <w:sz w:val="24"/>
                <w:szCs w:val="24"/>
                <w:lang w:val="ca-ES-valencia"/>
              </w:rPr>
              <w:t xml:space="preserve"> </w:t>
            </w:r>
            <w:r w:rsidRPr="00C3751A">
              <w:rPr>
                <w:rFonts w:cstheme="majorHAnsi"/>
                <w:sz w:val="24"/>
                <w:szCs w:val="24"/>
                <w:lang w:val="ca-ES-valencia"/>
              </w:rPr>
              <w:t xml:space="preserve">i </w:t>
            </w:r>
            <w:r w:rsidR="00737FF5">
              <w:rPr>
                <w:rFonts w:cstheme="majorHAnsi"/>
                <w:sz w:val="24"/>
                <w:szCs w:val="24"/>
                <w:lang w:val="ca-ES-valencia"/>
              </w:rPr>
              <w:t xml:space="preserve">la </w:t>
            </w:r>
            <w:r w:rsidRPr="00C3751A">
              <w:rPr>
                <w:rFonts w:cstheme="majorHAnsi"/>
                <w:sz w:val="24"/>
                <w:szCs w:val="24"/>
                <w:lang w:val="ca-ES-valencia"/>
              </w:rPr>
              <w:t xml:space="preserve">localitat a on estiga exercint el lloc de treball amb caràcter definitiu com a personal funcionari de carrera o laboral fix. </w:t>
            </w:r>
          </w:p>
        </w:tc>
      </w:tr>
      <w:tr w:rsidR="00490C80" w:rsidRPr="00260754" w14:paraId="78FF8407" w14:textId="77777777" w:rsidTr="00056901">
        <w:tc>
          <w:tcPr>
            <w:tcW w:w="9634" w:type="dxa"/>
          </w:tcPr>
          <w:p w14:paraId="70940137"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Observacions</w:t>
            </w:r>
          </w:p>
        </w:tc>
      </w:tr>
      <w:tr w:rsidR="00490C80" w:rsidRPr="00260754" w14:paraId="34DF0AA1" w14:textId="77777777" w:rsidTr="00056901">
        <w:tc>
          <w:tcPr>
            <w:tcW w:w="9634" w:type="dxa"/>
          </w:tcPr>
          <w:p w14:paraId="24300761" w14:textId="7B00B65F" w:rsidR="00490C80" w:rsidRPr="00C3751A" w:rsidRDefault="00490C80" w:rsidP="00C36D3F">
            <w:pPr>
              <w:pStyle w:val="Prrafodelista"/>
              <w:numPr>
                <w:ilvl w:val="0"/>
                <w:numId w:val="6"/>
              </w:numPr>
              <w:spacing w:line="360" w:lineRule="auto"/>
              <w:jc w:val="both"/>
              <w:rPr>
                <w:rFonts w:cstheme="majorHAnsi"/>
                <w:sz w:val="24"/>
                <w:szCs w:val="24"/>
                <w:lang w:val="ca-ES-valencia"/>
              </w:rPr>
            </w:pPr>
            <w:r w:rsidRPr="00C3751A">
              <w:rPr>
                <w:rFonts w:cstheme="majorHAnsi"/>
                <w:sz w:val="24"/>
                <w:szCs w:val="24"/>
                <w:lang w:val="ca-ES-valencia"/>
              </w:rPr>
              <w:t>No generaran retribucions, ni els serà computable el temps que romanguen en tal situació a</w:t>
            </w:r>
            <w:r w:rsidR="00737FF5">
              <w:rPr>
                <w:rFonts w:cstheme="majorHAnsi"/>
                <w:sz w:val="24"/>
                <w:szCs w:val="24"/>
                <w:lang w:val="ca-ES-valencia"/>
              </w:rPr>
              <w:t xml:space="preserve">ls </w:t>
            </w:r>
            <w:r w:rsidRPr="00C3751A">
              <w:rPr>
                <w:rFonts w:cstheme="majorHAnsi"/>
                <w:sz w:val="24"/>
                <w:szCs w:val="24"/>
                <w:lang w:val="ca-ES-valencia"/>
              </w:rPr>
              <w:t>efecte</w:t>
            </w:r>
            <w:r w:rsidR="00737FF5">
              <w:rPr>
                <w:rFonts w:cstheme="majorHAnsi"/>
                <w:sz w:val="24"/>
                <w:szCs w:val="24"/>
                <w:lang w:val="ca-ES-valencia"/>
              </w:rPr>
              <w:t>s</w:t>
            </w:r>
            <w:r w:rsidRPr="00C3751A">
              <w:rPr>
                <w:rFonts w:cstheme="majorHAnsi"/>
                <w:sz w:val="24"/>
                <w:szCs w:val="24"/>
                <w:lang w:val="ca-ES-valencia"/>
              </w:rPr>
              <w:t xml:space="preserve"> d’antiguitat, component retributiu relacionat amb la formació permanent del </w:t>
            </w:r>
            <w:r w:rsidR="00EA0FA6">
              <w:rPr>
                <w:rFonts w:cstheme="majorHAnsi"/>
                <w:sz w:val="24"/>
                <w:szCs w:val="24"/>
                <w:lang w:val="ca-ES-valencia"/>
              </w:rPr>
              <w:t xml:space="preserve">personal </w:t>
            </w:r>
            <w:r w:rsidRPr="00C3751A">
              <w:rPr>
                <w:rFonts w:cstheme="majorHAnsi"/>
                <w:sz w:val="24"/>
                <w:szCs w:val="24"/>
                <w:lang w:val="ca-ES-valencia"/>
              </w:rPr>
              <w:t>funcionari docent i realització de les activitats per a la millora de la qualitat de l’ensenyament (sexennis) i drets en el règim de Seguretat Social que els sig</w:t>
            </w:r>
            <w:r w:rsidR="00F73AB8">
              <w:rPr>
                <w:rFonts w:cstheme="majorHAnsi"/>
                <w:sz w:val="24"/>
                <w:szCs w:val="24"/>
                <w:lang w:val="ca-ES-valencia"/>
              </w:rPr>
              <w:t>a</w:t>
            </w:r>
            <w:r w:rsidRPr="00C3751A">
              <w:rPr>
                <w:rFonts w:cstheme="majorHAnsi"/>
                <w:sz w:val="24"/>
                <w:szCs w:val="24"/>
                <w:lang w:val="ca-ES-valencia"/>
              </w:rPr>
              <w:t xml:space="preserve"> aplicable.</w:t>
            </w:r>
          </w:p>
          <w:p w14:paraId="1A8FDE38" w14:textId="32270994" w:rsidR="00490C80" w:rsidRPr="00C3751A" w:rsidRDefault="00490C80" w:rsidP="00C36D3F">
            <w:pPr>
              <w:pStyle w:val="Prrafodelista"/>
              <w:numPr>
                <w:ilvl w:val="0"/>
                <w:numId w:val="6"/>
              </w:numPr>
              <w:spacing w:line="360" w:lineRule="auto"/>
              <w:jc w:val="both"/>
              <w:rPr>
                <w:rFonts w:cstheme="majorHAnsi"/>
                <w:sz w:val="24"/>
                <w:szCs w:val="24"/>
                <w:lang w:val="ca-ES-valencia"/>
              </w:rPr>
            </w:pPr>
            <w:r w:rsidRPr="00C3751A">
              <w:rPr>
                <w:rFonts w:cstheme="majorHAnsi"/>
                <w:sz w:val="24"/>
                <w:szCs w:val="24"/>
                <w:lang w:val="ca-ES-valencia"/>
              </w:rPr>
              <w:t>No comporta reserva de lloc de treball.</w:t>
            </w:r>
          </w:p>
          <w:p w14:paraId="48F81D7E" w14:textId="1426FCFE" w:rsidR="00490C80" w:rsidRPr="00C3751A" w:rsidRDefault="00490C80" w:rsidP="00C36D3F">
            <w:pPr>
              <w:pStyle w:val="Prrafodelista"/>
              <w:numPr>
                <w:ilvl w:val="0"/>
                <w:numId w:val="6"/>
              </w:numPr>
              <w:spacing w:line="360" w:lineRule="auto"/>
              <w:jc w:val="both"/>
              <w:rPr>
                <w:rFonts w:cstheme="majorHAnsi"/>
                <w:sz w:val="24"/>
                <w:szCs w:val="24"/>
                <w:lang w:val="ca-ES-valencia"/>
              </w:rPr>
            </w:pPr>
            <w:r w:rsidRPr="00C3751A">
              <w:rPr>
                <w:rFonts w:cstheme="majorHAnsi"/>
                <w:sz w:val="24"/>
                <w:szCs w:val="24"/>
                <w:lang w:val="ca-ES-valencia"/>
              </w:rPr>
              <w:t>Serà procedent l’excedència esmentada sense el requisit d’haver prestat servicis efectius en qualsevol de les administracions públiques.</w:t>
            </w:r>
          </w:p>
          <w:p w14:paraId="3AE66C8C" w14:textId="225B400A" w:rsidR="00490C80" w:rsidRPr="00C3751A" w:rsidRDefault="00490C80" w:rsidP="00C36D3F">
            <w:pPr>
              <w:pStyle w:val="Prrafodelista"/>
              <w:numPr>
                <w:ilvl w:val="0"/>
                <w:numId w:val="6"/>
              </w:numPr>
              <w:spacing w:line="360" w:lineRule="auto"/>
              <w:jc w:val="both"/>
              <w:rPr>
                <w:rFonts w:cstheme="majorHAnsi"/>
                <w:sz w:val="24"/>
                <w:szCs w:val="24"/>
                <w:lang w:val="ca-ES-valencia"/>
              </w:rPr>
            </w:pPr>
            <w:r w:rsidRPr="00C3751A">
              <w:rPr>
                <w:rFonts w:cstheme="majorHAnsi"/>
                <w:sz w:val="24"/>
                <w:szCs w:val="24"/>
                <w:lang w:val="ca-ES-valencia"/>
              </w:rPr>
              <w:t>El reingrés es produirà en les mateixes condicions que l’excedència voluntària per interés particular.</w:t>
            </w:r>
          </w:p>
        </w:tc>
      </w:tr>
    </w:tbl>
    <w:p w14:paraId="6BA79F2C" w14:textId="77777777" w:rsidR="00490C80" w:rsidRPr="00260754" w:rsidRDefault="00490C80" w:rsidP="00260754">
      <w:pPr>
        <w:spacing w:line="360" w:lineRule="auto"/>
        <w:jc w:val="both"/>
        <w:rPr>
          <w:rFonts w:eastAsia="Arial" w:cstheme="majorHAnsi"/>
          <w:sz w:val="24"/>
          <w:szCs w:val="24"/>
          <w:lang w:val="ca-ES-valencia"/>
        </w:rPr>
      </w:pPr>
    </w:p>
    <w:p w14:paraId="18924F47" w14:textId="24C1A4F5" w:rsidR="00056901" w:rsidRDefault="00056901">
      <w:pPr>
        <w:rPr>
          <w:rFonts w:eastAsia="Arial" w:cstheme="majorHAnsi"/>
          <w:sz w:val="24"/>
          <w:szCs w:val="24"/>
          <w:lang w:val="ca-ES-valencia"/>
        </w:rPr>
      </w:pPr>
      <w:r>
        <w:rPr>
          <w:rFonts w:eastAsia="Arial" w:cstheme="majorHAnsi"/>
          <w:sz w:val="24"/>
          <w:szCs w:val="24"/>
          <w:lang w:val="ca-ES-valencia"/>
        </w:rPr>
        <w:br w:type="page"/>
      </w:r>
    </w:p>
    <w:tbl>
      <w:tblPr>
        <w:tblStyle w:val="Tablaconcuadrcula"/>
        <w:tblW w:w="0" w:type="auto"/>
        <w:tblCellMar>
          <w:top w:w="170" w:type="dxa"/>
          <w:left w:w="221" w:type="dxa"/>
          <w:bottom w:w="57" w:type="dxa"/>
        </w:tblCellMar>
        <w:tblLook w:val="04A0" w:firstRow="1" w:lastRow="0" w:firstColumn="1" w:lastColumn="0" w:noHBand="0" w:noVBand="1"/>
      </w:tblPr>
      <w:tblGrid>
        <w:gridCol w:w="9628"/>
      </w:tblGrid>
      <w:tr w:rsidR="00490C80" w:rsidRPr="00260754" w14:paraId="2A419773" w14:textId="77777777" w:rsidTr="00056901">
        <w:tc>
          <w:tcPr>
            <w:tcW w:w="9628" w:type="dxa"/>
            <w:tcBorders>
              <w:bottom w:val="single" w:sz="4" w:space="0" w:color="auto"/>
            </w:tcBorders>
            <w:shd w:val="clear" w:color="auto" w:fill="FFF3F3"/>
          </w:tcPr>
          <w:p w14:paraId="5DF77184" w14:textId="77777777" w:rsidR="00056901" w:rsidRPr="00260754" w:rsidRDefault="00056901" w:rsidP="00B148A1">
            <w:pPr>
              <w:pStyle w:val="Ttulo2"/>
              <w:ind w:left="0"/>
              <w:rPr>
                <w:lang w:val="ca-ES-valencia"/>
              </w:rPr>
            </w:pPr>
            <w:bookmarkStart w:id="5" w:name="_Toc180649393"/>
            <w:r w:rsidRPr="00056901">
              <w:rPr>
                <w:lang w:val="ca-ES-valencia"/>
              </w:rPr>
              <w:lastRenderedPageBreak/>
              <w:t>C) EXCEDÈNCIA VOLUNTÀRIA PER CURA DE FAMILIARS</w:t>
            </w:r>
            <w:bookmarkEnd w:id="5"/>
            <w:r w:rsidRPr="00260754">
              <w:rPr>
                <w:lang w:val="ca-ES-valencia"/>
              </w:rPr>
              <w:t xml:space="preserve"> </w:t>
            </w:r>
          </w:p>
          <w:p w14:paraId="4AEE1251" w14:textId="06D32BE9" w:rsidR="00490C80" w:rsidRPr="00056901" w:rsidRDefault="00056901" w:rsidP="00B148A1">
            <w:pPr>
              <w:spacing w:before="240" w:after="240" w:line="360" w:lineRule="auto"/>
              <w:jc w:val="both"/>
              <w:rPr>
                <w:rFonts w:eastAsia="Arial" w:cstheme="majorHAnsi"/>
                <w:b/>
                <w:bCs/>
                <w:sz w:val="24"/>
                <w:szCs w:val="24"/>
                <w:lang w:val="ca-ES-valencia"/>
              </w:rPr>
            </w:pPr>
            <w:r w:rsidRPr="00260754">
              <w:rPr>
                <w:rFonts w:eastAsia="Arial" w:cstheme="majorHAnsi"/>
                <w:sz w:val="24"/>
                <w:szCs w:val="24"/>
                <w:lang w:val="ca-ES-valencia"/>
              </w:rPr>
              <w:t>Art. 153</w:t>
            </w:r>
            <w:r w:rsidR="00E32003">
              <w:rPr>
                <w:rFonts w:eastAsia="Arial" w:cstheme="majorHAnsi"/>
                <w:sz w:val="24"/>
                <w:szCs w:val="24"/>
                <w:lang w:val="ca-ES-valencia"/>
              </w:rPr>
              <w:t xml:space="preserve"> i 154</w:t>
            </w:r>
            <w:r w:rsidRPr="00260754">
              <w:rPr>
                <w:rFonts w:eastAsia="Arial" w:cstheme="majorHAnsi"/>
                <w:sz w:val="24"/>
                <w:szCs w:val="24"/>
                <w:lang w:val="ca-ES-valencia"/>
              </w:rPr>
              <w:t xml:space="preserve"> de la Llei 4/2021, de 16 d’abril, de la Generalitat, </w:t>
            </w:r>
            <w:r w:rsidR="00737FF5" w:rsidRPr="00260754">
              <w:rPr>
                <w:rFonts w:eastAsia="Arial" w:cstheme="majorHAnsi"/>
                <w:sz w:val="24"/>
                <w:szCs w:val="24"/>
                <w:lang w:val="ca-ES-valencia"/>
              </w:rPr>
              <w:t xml:space="preserve">de la </w:t>
            </w:r>
            <w:r w:rsidR="00737FF5">
              <w:rPr>
                <w:rFonts w:eastAsia="Arial" w:cstheme="majorHAnsi"/>
                <w:sz w:val="24"/>
                <w:szCs w:val="24"/>
                <w:lang w:val="ca-ES-valencia"/>
              </w:rPr>
              <w:t>f</w:t>
            </w:r>
            <w:r w:rsidR="00737FF5" w:rsidRPr="00260754">
              <w:rPr>
                <w:rFonts w:eastAsia="Arial" w:cstheme="majorHAnsi"/>
                <w:sz w:val="24"/>
                <w:szCs w:val="24"/>
                <w:lang w:val="ca-ES-valencia"/>
              </w:rPr>
              <w:t xml:space="preserve">unció </w:t>
            </w:r>
            <w:r w:rsidR="00737FF5">
              <w:rPr>
                <w:rFonts w:eastAsia="Arial" w:cstheme="majorHAnsi"/>
                <w:sz w:val="24"/>
                <w:szCs w:val="24"/>
                <w:lang w:val="ca-ES-valencia"/>
              </w:rPr>
              <w:t>p</w:t>
            </w:r>
            <w:r w:rsidR="00737FF5" w:rsidRPr="00260754">
              <w:rPr>
                <w:rFonts w:eastAsia="Arial" w:cstheme="majorHAnsi"/>
                <w:sz w:val="24"/>
                <w:szCs w:val="24"/>
                <w:lang w:val="ca-ES-valencia"/>
              </w:rPr>
              <w:t xml:space="preserve">ública </w:t>
            </w:r>
            <w:r w:rsidR="00737FF5">
              <w:rPr>
                <w:rFonts w:eastAsia="Arial" w:cstheme="majorHAnsi"/>
                <w:sz w:val="24"/>
                <w:szCs w:val="24"/>
                <w:lang w:val="ca-ES-valencia"/>
              </w:rPr>
              <w:t>v</w:t>
            </w:r>
            <w:r w:rsidR="00737FF5" w:rsidRPr="00260754">
              <w:rPr>
                <w:rFonts w:eastAsia="Arial" w:cstheme="majorHAnsi"/>
                <w:sz w:val="24"/>
                <w:szCs w:val="24"/>
                <w:lang w:val="ca-ES-valencia"/>
              </w:rPr>
              <w:t>alenciana</w:t>
            </w:r>
          </w:p>
        </w:tc>
      </w:tr>
      <w:tr w:rsidR="00056901" w:rsidRPr="00260754" w14:paraId="38B8B7D2" w14:textId="77777777" w:rsidTr="00056901">
        <w:tc>
          <w:tcPr>
            <w:tcW w:w="9628" w:type="dxa"/>
            <w:shd w:val="clear" w:color="auto" w:fill="FFFAFA"/>
          </w:tcPr>
          <w:p w14:paraId="430F3032" w14:textId="553E7728" w:rsidR="00056901" w:rsidRPr="00056901" w:rsidRDefault="00056901" w:rsidP="00260754">
            <w:pPr>
              <w:pStyle w:val="NormalWeb"/>
              <w:shd w:val="clear" w:color="auto" w:fill="FFFFFF"/>
              <w:spacing w:before="0" w:beforeAutospacing="0" w:after="0" w:afterAutospacing="0" w:line="360" w:lineRule="auto"/>
              <w:jc w:val="both"/>
              <w:rPr>
                <w:rStyle w:val="Textoennegrita"/>
                <w:rFonts w:ascii="Roboto" w:hAnsi="Roboto" w:cstheme="majorHAnsi"/>
                <w:i/>
                <w:iCs/>
                <w:color w:val="3E3D40"/>
                <w:lang w:val="ca-ES-valencia"/>
              </w:rPr>
            </w:pPr>
            <w:r w:rsidRPr="00056901">
              <w:rPr>
                <w:rStyle w:val="Textoennegrita"/>
                <w:rFonts w:ascii="Roboto" w:hAnsi="Roboto" w:cstheme="majorHAnsi"/>
                <w:i/>
                <w:iCs/>
                <w:color w:val="3E3D40"/>
                <w:lang w:val="ca-ES-valencia"/>
              </w:rPr>
              <w:t>1. Excedència</w:t>
            </w:r>
            <w:r w:rsidRPr="00056901">
              <w:rPr>
                <w:rStyle w:val="Textoennegrita"/>
                <w:rFonts w:ascii="Roboto" w:hAnsi="Roboto" w:cstheme="majorHAnsi"/>
                <w:color w:val="3E3D40"/>
                <w:lang w:val="ca-ES-valencia"/>
              </w:rPr>
              <w:t xml:space="preserve"> </w:t>
            </w:r>
            <w:r w:rsidRPr="00056901">
              <w:rPr>
                <w:rStyle w:val="Textoennegrita"/>
                <w:rFonts w:ascii="Roboto" w:hAnsi="Roboto" w:cstheme="majorHAnsi"/>
                <w:i/>
                <w:iCs/>
                <w:color w:val="3E3D40"/>
                <w:lang w:val="ca-ES-valencia"/>
              </w:rPr>
              <w:t>voluntària per cura d</w:t>
            </w:r>
            <w:r w:rsidR="009C57C0">
              <w:rPr>
                <w:rStyle w:val="Textoennegrita"/>
                <w:rFonts w:ascii="Roboto" w:hAnsi="Roboto" w:cstheme="majorHAnsi"/>
                <w:i/>
                <w:iCs/>
                <w:color w:val="3E3D40"/>
                <w:lang w:val="ca-ES-valencia"/>
              </w:rPr>
              <w:t>e</w:t>
            </w:r>
            <w:r w:rsidRPr="00056901">
              <w:rPr>
                <w:rStyle w:val="Textoennegrita"/>
                <w:rFonts w:ascii="Roboto" w:hAnsi="Roboto" w:cstheme="majorHAnsi"/>
                <w:i/>
                <w:iCs/>
                <w:color w:val="3E3D40"/>
                <w:lang w:val="ca-ES-valencia"/>
              </w:rPr>
              <w:t xml:space="preserve"> fill</w:t>
            </w:r>
            <w:r w:rsidR="00737FF5">
              <w:rPr>
                <w:rStyle w:val="Textoennegrita"/>
                <w:rFonts w:ascii="Roboto" w:hAnsi="Roboto" w:cstheme="majorHAnsi"/>
                <w:i/>
                <w:iCs/>
                <w:color w:val="3E3D40"/>
                <w:lang w:val="ca-ES-valencia"/>
              </w:rPr>
              <w:t xml:space="preserve"> o </w:t>
            </w:r>
            <w:r w:rsidRPr="00056901">
              <w:rPr>
                <w:rStyle w:val="Textoennegrita"/>
                <w:rFonts w:ascii="Roboto" w:hAnsi="Roboto" w:cstheme="majorHAnsi"/>
                <w:i/>
                <w:iCs/>
                <w:color w:val="3E3D40"/>
                <w:lang w:val="ca-ES-valencia"/>
              </w:rPr>
              <w:t>f</w:t>
            </w:r>
            <w:r w:rsidRPr="00056901">
              <w:rPr>
                <w:rStyle w:val="Textoennegrita"/>
                <w:rFonts w:ascii="Roboto" w:hAnsi="Roboto"/>
                <w:i/>
                <w:iCs/>
                <w:color w:val="3E3D40"/>
              </w:rPr>
              <w:t>i</w:t>
            </w:r>
            <w:r w:rsidR="00737FF5">
              <w:rPr>
                <w:rStyle w:val="Textoennegrita"/>
                <w:rFonts w:ascii="Roboto" w:hAnsi="Roboto"/>
                <w:i/>
                <w:iCs/>
                <w:color w:val="3E3D40"/>
              </w:rPr>
              <w:t>ll</w:t>
            </w:r>
            <w:r w:rsidRPr="00056901">
              <w:rPr>
                <w:rStyle w:val="Textoennegrita"/>
                <w:rFonts w:ascii="Roboto" w:hAnsi="Roboto" w:cstheme="majorHAnsi"/>
                <w:i/>
                <w:iCs/>
                <w:color w:val="3E3D40"/>
                <w:lang w:val="ca-ES-valencia"/>
              </w:rPr>
              <w:t xml:space="preserve">a o </w:t>
            </w:r>
            <w:r w:rsidR="009C57C0">
              <w:rPr>
                <w:rStyle w:val="Textoennegrita"/>
                <w:rFonts w:ascii="Roboto" w:hAnsi="Roboto" w:cstheme="majorHAnsi"/>
                <w:i/>
                <w:iCs/>
                <w:color w:val="3E3D40"/>
                <w:lang w:val="ca-ES-valencia"/>
              </w:rPr>
              <w:t xml:space="preserve">de </w:t>
            </w:r>
            <w:r w:rsidRPr="00056901">
              <w:rPr>
                <w:rStyle w:val="Textoennegrita"/>
                <w:rFonts w:ascii="Roboto" w:hAnsi="Roboto" w:cstheme="majorHAnsi"/>
                <w:i/>
                <w:iCs/>
                <w:color w:val="3E3D40"/>
                <w:lang w:val="ca-ES-valencia"/>
              </w:rPr>
              <w:t>menor</w:t>
            </w:r>
            <w:r w:rsidRPr="00056901">
              <w:rPr>
                <w:rStyle w:val="nfasis"/>
                <w:rFonts w:ascii="Roboto" w:hAnsi="Roboto" w:cstheme="majorHAnsi"/>
                <w:color w:val="3E3D40"/>
                <w:lang w:val="ca-ES-valencia"/>
              </w:rPr>
              <w:t xml:space="preserve"> </w:t>
            </w:r>
            <w:r w:rsidRPr="00056901">
              <w:rPr>
                <w:rStyle w:val="Textoennegrita"/>
                <w:rFonts w:ascii="Roboto" w:hAnsi="Roboto" w:cstheme="majorHAnsi"/>
                <w:i/>
                <w:iCs/>
                <w:color w:val="3E3D40"/>
                <w:lang w:val="ca-ES-valencia"/>
              </w:rPr>
              <w:t>subjecte a guarda amb finalitats d’adopció o acolliment permanent</w:t>
            </w:r>
          </w:p>
        </w:tc>
      </w:tr>
      <w:tr w:rsidR="00490C80" w:rsidRPr="00260754" w14:paraId="2F4A4DA6" w14:textId="77777777" w:rsidTr="00056901">
        <w:tc>
          <w:tcPr>
            <w:tcW w:w="9628" w:type="dxa"/>
          </w:tcPr>
          <w:p w14:paraId="315BF171" w14:textId="77777777" w:rsidR="00490C80" w:rsidRPr="00260754" w:rsidRDefault="00490C80" w:rsidP="00260754">
            <w:pPr>
              <w:spacing w:line="360" w:lineRule="auto"/>
              <w:rPr>
                <w:rFonts w:eastAsia="Arial" w:cstheme="majorHAnsi"/>
                <w:b/>
                <w:color w:val="EEECE1" w:themeColor="background2"/>
                <w:sz w:val="24"/>
                <w:szCs w:val="24"/>
                <w:lang w:val="ca-ES-valencia"/>
              </w:rPr>
            </w:pPr>
            <w:r w:rsidRPr="00260754">
              <w:rPr>
                <w:rFonts w:eastAsia="Arial" w:cstheme="majorHAnsi"/>
                <w:b/>
                <w:color w:val="000000" w:themeColor="text1"/>
                <w:sz w:val="24"/>
                <w:szCs w:val="24"/>
                <w:lang w:val="ca-ES-valencia"/>
              </w:rPr>
              <w:t>Fet causant</w:t>
            </w:r>
          </w:p>
        </w:tc>
      </w:tr>
      <w:tr w:rsidR="00490C80" w:rsidRPr="00260754" w14:paraId="59F69F66" w14:textId="77777777" w:rsidTr="00056901">
        <w:tc>
          <w:tcPr>
            <w:tcW w:w="9628" w:type="dxa"/>
          </w:tcPr>
          <w:p w14:paraId="65DC92BF" w14:textId="33689F72" w:rsidR="00490C80" w:rsidRPr="00056901" w:rsidRDefault="00490C80" w:rsidP="00C36D3F">
            <w:pPr>
              <w:pStyle w:val="Prrafodelista"/>
              <w:numPr>
                <w:ilvl w:val="0"/>
                <w:numId w:val="7"/>
              </w:numPr>
              <w:spacing w:line="360" w:lineRule="auto"/>
              <w:jc w:val="both"/>
              <w:rPr>
                <w:rFonts w:cstheme="majorHAnsi"/>
                <w:sz w:val="24"/>
                <w:szCs w:val="24"/>
                <w:lang w:val="ca-ES-valencia"/>
              </w:rPr>
            </w:pPr>
            <w:r w:rsidRPr="00056901">
              <w:rPr>
                <w:rFonts w:cstheme="majorHAnsi"/>
                <w:sz w:val="24"/>
                <w:szCs w:val="24"/>
                <w:lang w:val="ca-ES-valencia"/>
              </w:rPr>
              <w:t xml:space="preserve">Per a cuidar cada filla o fill, tant quan siga per naturalesa com per adopció, o de cada menor subjecte a guarda amb finalitats d’adopció o acolliment permanent, a comptar de la data de naixement o, si és el cas, de la resolució judicial o administrativa. </w:t>
            </w:r>
          </w:p>
        </w:tc>
      </w:tr>
      <w:tr w:rsidR="00490C80" w:rsidRPr="00260754" w14:paraId="78F4EE4D" w14:textId="77777777" w:rsidTr="00056901">
        <w:tc>
          <w:tcPr>
            <w:tcW w:w="9628" w:type="dxa"/>
          </w:tcPr>
          <w:p w14:paraId="654DE91D" w14:textId="739E80F4"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 xml:space="preserve">Persona que </w:t>
            </w:r>
            <w:r w:rsidR="009C57C0">
              <w:rPr>
                <w:rFonts w:cstheme="majorHAnsi"/>
                <w:b/>
                <w:bCs/>
                <w:sz w:val="24"/>
                <w:szCs w:val="24"/>
                <w:lang w:val="ca-ES-valencia"/>
              </w:rPr>
              <w:t>e</w:t>
            </w:r>
            <w:r w:rsidR="009C57C0">
              <w:rPr>
                <w:sz w:val="24"/>
                <w:szCs w:val="24"/>
              </w:rPr>
              <w:t>n</w:t>
            </w:r>
            <w:r w:rsidRPr="00260754">
              <w:rPr>
                <w:rFonts w:cstheme="majorHAnsi"/>
                <w:b/>
                <w:bCs/>
                <w:sz w:val="24"/>
                <w:szCs w:val="24"/>
                <w:lang w:val="ca-ES-valencia"/>
              </w:rPr>
              <w:t xml:space="preserve"> gaudix</w:t>
            </w:r>
          </w:p>
        </w:tc>
      </w:tr>
      <w:tr w:rsidR="00490C80" w:rsidRPr="00260754" w14:paraId="6B213322" w14:textId="77777777" w:rsidTr="00056901">
        <w:tc>
          <w:tcPr>
            <w:tcW w:w="9628" w:type="dxa"/>
          </w:tcPr>
          <w:p w14:paraId="70904E85" w14:textId="4B41CFAF" w:rsidR="00490C80" w:rsidRPr="00056901" w:rsidRDefault="00490C80" w:rsidP="00C36D3F">
            <w:pPr>
              <w:pStyle w:val="Prrafodelista"/>
              <w:numPr>
                <w:ilvl w:val="0"/>
                <w:numId w:val="7"/>
              </w:numPr>
              <w:spacing w:line="360" w:lineRule="auto"/>
              <w:jc w:val="both"/>
              <w:rPr>
                <w:rFonts w:cstheme="majorHAnsi"/>
                <w:sz w:val="24"/>
                <w:szCs w:val="24"/>
                <w:lang w:val="ca-ES-valencia"/>
              </w:rPr>
            </w:pPr>
            <w:r w:rsidRPr="00056901">
              <w:rPr>
                <w:rFonts w:cstheme="majorHAnsi"/>
                <w:sz w:val="24"/>
                <w:szCs w:val="24"/>
                <w:lang w:val="ca-ES-valencia"/>
              </w:rPr>
              <w:t xml:space="preserve">El personal funcionari docent. </w:t>
            </w:r>
          </w:p>
        </w:tc>
      </w:tr>
      <w:tr w:rsidR="00490C80" w:rsidRPr="00260754" w14:paraId="4AF7739C" w14:textId="77777777" w:rsidTr="00056901">
        <w:tc>
          <w:tcPr>
            <w:tcW w:w="9628" w:type="dxa"/>
          </w:tcPr>
          <w:p w14:paraId="73B39210"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Òrgan que resol</w:t>
            </w:r>
          </w:p>
        </w:tc>
      </w:tr>
      <w:tr w:rsidR="00490C80" w:rsidRPr="00260754" w14:paraId="065D0FE2" w14:textId="77777777" w:rsidTr="00056901">
        <w:tc>
          <w:tcPr>
            <w:tcW w:w="9628" w:type="dxa"/>
          </w:tcPr>
          <w:p w14:paraId="2C66FF4E" w14:textId="7A3AB803" w:rsidR="00490C80" w:rsidRPr="00056901" w:rsidRDefault="00490C80" w:rsidP="00C36D3F">
            <w:pPr>
              <w:pStyle w:val="Prrafodelista"/>
              <w:numPr>
                <w:ilvl w:val="0"/>
                <w:numId w:val="7"/>
              </w:numPr>
              <w:spacing w:line="360" w:lineRule="auto"/>
              <w:jc w:val="both"/>
              <w:rPr>
                <w:rFonts w:cstheme="majorHAnsi"/>
                <w:sz w:val="24"/>
                <w:szCs w:val="24"/>
                <w:lang w:val="ca-ES-valencia"/>
              </w:rPr>
            </w:pPr>
            <w:r w:rsidRPr="00056901">
              <w:rPr>
                <w:rFonts w:cstheme="majorHAnsi"/>
                <w:sz w:val="24"/>
                <w:szCs w:val="24"/>
                <w:lang w:val="ca-ES-valencia"/>
              </w:rPr>
              <w:t xml:space="preserve">Direcció </w:t>
            </w:r>
            <w:r w:rsidR="009C57C0">
              <w:rPr>
                <w:rFonts w:cstheme="majorHAnsi"/>
                <w:sz w:val="24"/>
                <w:szCs w:val="24"/>
                <w:lang w:val="ca-ES-valencia"/>
              </w:rPr>
              <w:t>t</w:t>
            </w:r>
            <w:r w:rsidRPr="00056901">
              <w:rPr>
                <w:rFonts w:cstheme="majorHAnsi"/>
                <w:sz w:val="24"/>
                <w:szCs w:val="24"/>
                <w:lang w:val="ca-ES-valencia"/>
              </w:rPr>
              <w:t>erritorial amb competències en matèria d’educació a on té la destinació la persona sol·licitant.</w:t>
            </w:r>
          </w:p>
        </w:tc>
      </w:tr>
      <w:tr w:rsidR="00490C80" w:rsidRPr="00260754" w14:paraId="475E82F5" w14:textId="77777777" w:rsidTr="00056901">
        <w:tc>
          <w:tcPr>
            <w:tcW w:w="9628" w:type="dxa"/>
          </w:tcPr>
          <w:p w14:paraId="3B36FB96"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Duració</w:t>
            </w:r>
          </w:p>
        </w:tc>
      </w:tr>
      <w:tr w:rsidR="00490C80" w:rsidRPr="00260754" w14:paraId="5750853F" w14:textId="77777777" w:rsidTr="00056901">
        <w:tc>
          <w:tcPr>
            <w:tcW w:w="9628" w:type="dxa"/>
          </w:tcPr>
          <w:p w14:paraId="3C31A33F" w14:textId="1F59ACF3" w:rsidR="00490C80" w:rsidRPr="00056901" w:rsidRDefault="00490C80" w:rsidP="00C36D3F">
            <w:pPr>
              <w:pStyle w:val="Prrafodelista"/>
              <w:numPr>
                <w:ilvl w:val="0"/>
                <w:numId w:val="7"/>
              </w:numPr>
              <w:spacing w:line="360" w:lineRule="auto"/>
              <w:jc w:val="both"/>
              <w:rPr>
                <w:rFonts w:cstheme="majorHAnsi"/>
                <w:sz w:val="24"/>
                <w:szCs w:val="24"/>
                <w:lang w:val="ca-ES-valencia"/>
              </w:rPr>
            </w:pPr>
            <w:r w:rsidRPr="00056901">
              <w:rPr>
                <w:rFonts w:cstheme="majorHAnsi"/>
                <w:sz w:val="24"/>
                <w:szCs w:val="24"/>
                <w:lang w:val="ca-ES-valencia"/>
              </w:rPr>
              <w:t>Màxim, tres anys.</w:t>
            </w:r>
          </w:p>
        </w:tc>
      </w:tr>
      <w:tr w:rsidR="00490C80" w:rsidRPr="00260754" w14:paraId="7E842AC5" w14:textId="77777777" w:rsidTr="00056901">
        <w:tc>
          <w:tcPr>
            <w:tcW w:w="9628" w:type="dxa"/>
          </w:tcPr>
          <w:p w14:paraId="4714A82A"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Requisits</w:t>
            </w:r>
          </w:p>
        </w:tc>
      </w:tr>
      <w:tr w:rsidR="00490C80" w:rsidRPr="00260754" w14:paraId="4DC04740" w14:textId="77777777" w:rsidTr="00056901">
        <w:tc>
          <w:tcPr>
            <w:tcW w:w="9628" w:type="dxa"/>
          </w:tcPr>
          <w:p w14:paraId="40CE848F" w14:textId="2FB85877" w:rsidR="00490C80" w:rsidRPr="00056901" w:rsidRDefault="00490C80" w:rsidP="00C36D3F">
            <w:pPr>
              <w:pStyle w:val="Prrafodelista"/>
              <w:numPr>
                <w:ilvl w:val="0"/>
                <w:numId w:val="7"/>
              </w:numPr>
              <w:spacing w:line="360" w:lineRule="auto"/>
              <w:jc w:val="both"/>
              <w:rPr>
                <w:rFonts w:cstheme="majorHAnsi"/>
                <w:sz w:val="24"/>
                <w:szCs w:val="24"/>
                <w:lang w:val="ca-ES-valencia"/>
              </w:rPr>
            </w:pPr>
            <w:r w:rsidRPr="00056901">
              <w:rPr>
                <w:rFonts w:cstheme="majorHAnsi"/>
                <w:color w:val="3E3D40"/>
                <w:sz w:val="24"/>
                <w:szCs w:val="24"/>
                <w:lang w:val="ca-ES-valencia"/>
              </w:rPr>
              <w:t xml:space="preserve">Se sol·licitarà com a mínim </w:t>
            </w:r>
            <w:r w:rsidRPr="00056901">
              <w:rPr>
                <w:rFonts w:cstheme="majorHAnsi"/>
                <w:sz w:val="24"/>
                <w:szCs w:val="24"/>
                <w:lang w:val="ca-ES-valencia"/>
              </w:rPr>
              <w:t>amb 30 dies naturals d’antelació, llevat de casos excepcionals degudament justificats.</w:t>
            </w:r>
          </w:p>
        </w:tc>
      </w:tr>
      <w:tr w:rsidR="00490C80" w:rsidRPr="00260754" w14:paraId="43B2E9BF" w14:textId="77777777" w:rsidTr="00056901">
        <w:tc>
          <w:tcPr>
            <w:tcW w:w="9628" w:type="dxa"/>
          </w:tcPr>
          <w:p w14:paraId="647A5244" w14:textId="77777777" w:rsidR="00490C80" w:rsidRPr="00260754" w:rsidRDefault="00490C80" w:rsidP="00E84B30">
            <w:pPr>
              <w:keepNext/>
              <w:spacing w:line="360" w:lineRule="auto"/>
              <w:jc w:val="both"/>
              <w:rPr>
                <w:rFonts w:cstheme="majorHAnsi"/>
                <w:b/>
                <w:bCs/>
                <w:sz w:val="24"/>
                <w:szCs w:val="24"/>
                <w:lang w:val="ca-ES-valencia"/>
              </w:rPr>
            </w:pPr>
            <w:r w:rsidRPr="00260754">
              <w:rPr>
                <w:rFonts w:cstheme="majorHAnsi"/>
                <w:b/>
                <w:bCs/>
                <w:sz w:val="24"/>
                <w:szCs w:val="24"/>
                <w:lang w:val="ca-ES-valencia"/>
              </w:rPr>
              <w:lastRenderedPageBreak/>
              <w:t>Dia de començament del còmput</w:t>
            </w:r>
          </w:p>
        </w:tc>
      </w:tr>
      <w:tr w:rsidR="00490C80" w:rsidRPr="00260754" w14:paraId="0B85D69C" w14:textId="77777777" w:rsidTr="00056901">
        <w:tc>
          <w:tcPr>
            <w:tcW w:w="9628" w:type="dxa"/>
          </w:tcPr>
          <w:p w14:paraId="36A5A3B3" w14:textId="00C7AA91" w:rsidR="00490C80" w:rsidRPr="00056901" w:rsidRDefault="00490C80" w:rsidP="00C36D3F">
            <w:pPr>
              <w:pStyle w:val="Prrafodelista"/>
              <w:numPr>
                <w:ilvl w:val="0"/>
                <w:numId w:val="7"/>
              </w:numPr>
              <w:spacing w:line="360" w:lineRule="auto"/>
              <w:jc w:val="both"/>
              <w:rPr>
                <w:rFonts w:cstheme="majorHAnsi"/>
                <w:sz w:val="24"/>
                <w:szCs w:val="24"/>
                <w:lang w:val="ca-ES-valencia"/>
              </w:rPr>
            </w:pPr>
            <w:r w:rsidRPr="00056901">
              <w:rPr>
                <w:rFonts w:cstheme="majorHAnsi"/>
                <w:sz w:val="24"/>
                <w:szCs w:val="24"/>
                <w:lang w:val="ca-ES-valencia"/>
              </w:rPr>
              <w:t xml:space="preserve">A partir de la data de naixement o, si és el cas, de la resolució judicial o administrativa de l’adopció o </w:t>
            </w:r>
            <w:r w:rsidR="009C57C0">
              <w:rPr>
                <w:rFonts w:cstheme="majorHAnsi"/>
                <w:sz w:val="24"/>
                <w:szCs w:val="24"/>
                <w:lang w:val="ca-ES-valencia"/>
              </w:rPr>
              <w:t>l’</w:t>
            </w:r>
            <w:r w:rsidRPr="00056901">
              <w:rPr>
                <w:rFonts w:cstheme="majorHAnsi"/>
                <w:sz w:val="24"/>
                <w:szCs w:val="24"/>
                <w:lang w:val="ca-ES-valencia"/>
              </w:rPr>
              <w:t>acolliment.</w:t>
            </w:r>
          </w:p>
        </w:tc>
      </w:tr>
      <w:tr w:rsidR="00490C80" w:rsidRPr="00260754" w14:paraId="55222588" w14:textId="77777777" w:rsidTr="00056901">
        <w:tc>
          <w:tcPr>
            <w:tcW w:w="9628" w:type="dxa"/>
          </w:tcPr>
          <w:p w14:paraId="2886C436"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Documentació acreditativa</w:t>
            </w:r>
          </w:p>
        </w:tc>
      </w:tr>
      <w:tr w:rsidR="00490C80" w:rsidRPr="00260754" w14:paraId="38DE0FD5" w14:textId="77777777" w:rsidTr="00056901">
        <w:tc>
          <w:tcPr>
            <w:tcW w:w="9628" w:type="dxa"/>
          </w:tcPr>
          <w:p w14:paraId="0CDCC0A2" w14:textId="06CDC80A" w:rsidR="00490C80" w:rsidRPr="00056901" w:rsidRDefault="00490C80" w:rsidP="00C36D3F">
            <w:pPr>
              <w:pStyle w:val="Prrafodelista"/>
              <w:numPr>
                <w:ilvl w:val="0"/>
                <w:numId w:val="7"/>
              </w:numPr>
              <w:shd w:val="clear" w:color="auto" w:fill="FFFFFF"/>
              <w:spacing w:line="360" w:lineRule="auto"/>
              <w:jc w:val="both"/>
              <w:rPr>
                <w:rFonts w:cstheme="majorHAnsi"/>
                <w:color w:val="3E3D40"/>
                <w:sz w:val="24"/>
                <w:szCs w:val="24"/>
                <w:lang w:val="ca-ES-valencia"/>
              </w:rPr>
            </w:pPr>
            <w:r w:rsidRPr="00056901">
              <w:rPr>
                <w:rFonts w:cstheme="majorHAnsi"/>
                <w:color w:val="3E3D40"/>
                <w:sz w:val="24"/>
                <w:szCs w:val="24"/>
                <w:lang w:val="ca-ES-valencia"/>
              </w:rPr>
              <w:t xml:space="preserve">Instància general segons el model que figura en la </w:t>
            </w:r>
            <w:r w:rsidR="009C57C0">
              <w:rPr>
                <w:rFonts w:cstheme="majorHAnsi"/>
                <w:color w:val="3E3D40"/>
                <w:sz w:val="24"/>
                <w:szCs w:val="24"/>
                <w:lang w:val="ca-ES-valencia"/>
              </w:rPr>
              <w:t xml:space="preserve">pàgina </w:t>
            </w:r>
            <w:r w:rsidRPr="00056901">
              <w:rPr>
                <w:rFonts w:cstheme="majorHAnsi"/>
                <w:color w:val="3E3D40"/>
                <w:sz w:val="24"/>
                <w:szCs w:val="24"/>
                <w:lang w:val="ca-ES-valencia"/>
              </w:rPr>
              <w:t>web adreçada al servici</w:t>
            </w:r>
            <w:r w:rsidR="009C57C0">
              <w:rPr>
                <w:rFonts w:cstheme="majorHAnsi"/>
                <w:color w:val="3E3D40"/>
                <w:sz w:val="24"/>
                <w:szCs w:val="24"/>
                <w:lang w:val="ca-ES-valencia"/>
              </w:rPr>
              <w:t xml:space="preserve"> o </w:t>
            </w:r>
            <w:r w:rsidRPr="00056901">
              <w:rPr>
                <w:rFonts w:cstheme="majorHAnsi"/>
                <w:color w:val="3E3D40"/>
                <w:sz w:val="24"/>
                <w:szCs w:val="24"/>
                <w:lang w:val="ca-ES-valencia"/>
              </w:rPr>
              <w:t xml:space="preserve">secció de personal docent de la </w:t>
            </w:r>
            <w:r w:rsidR="009C57C0">
              <w:rPr>
                <w:rFonts w:cstheme="majorHAnsi"/>
                <w:color w:val="3E3D40"/>
                <w:sz w:val="24"/>
                <w:szCs w:val="24"/>
                <w:lang w:val="ca-ES-valencia"/>
              </w:rPr>
              <w:t>d</w:t>
            </w:r>
            <w:r w:rsidR="009C57C0" w:rsidRPr="00056901">
              <w:rPr>
                <w:rFonts w:cstheme="majorHAnsi"/>
                <w:color w:val="3E3D40"/>
                <w:sz w:val="24"/>
                <w:szCs w:val="24"/>
                <w:lang w:val="ca-ES-valencia"/>
              </w:rPr>
              <w:t xml:space="preserve">irecció </w:t>
            </w:r>
            <w:r w:rsidR="009C57C0">
              <w:rPr>
                <w:rFonts w:cstheme="majorHAnsi"/>
                <w:color w:val="3E3D40"/>
                <w:sz w:val="24"/>
                <w:szCs w:val="24"/>
                <w:lang w:val="ca-ES-valencia"/>
              </w:rPr>
              <w:t>t</w:t>
            </w:r>
            <w:r w:rsidR="009C57C0" w:rsidRPr="00056901">
              <w:rPr>
                <w:rFonts w:cstheme="majorHAnsi"/>
                <w:color w:val="3E3D40"/>
                <w:sz w:val="24"/>
                <w:szCs w:val="24"/>
                <w:lang w:val="ca-ES-valencia"/>
              </w:rPr>
              <w:t xml:space="preserve">erritorial </w:t>
            </w:r>
            <w:r w:rsidRPr="00056901">
              <w:rPr>
                <w:rFonts w:cstheme="majorHAnsi"/>
                <w:color w:val="3E3D40"/>
                <w:sz w:val="24"/>
                <w:szCs w:val="24"/>
                <w:lang w:val="ca-ES-valencia"/>
              </w:rPr>
              <w:t xml:space="preserve">amb competències en matèria d’educació, </w:t>
            </w:r>
            <w:r w:rsidR="009C57C0">
              <w:rPr>
                <w:rFonts w:cstheme="majorHAnsi"/>
                <w:color w:val="3E3D40"/>
                <w:sz w:val="24"/>
                <w:szCs w:val="24"/>
                <w:lang w:val="ca-ES-valencia"/>
              </w:rPr>
              <w:t>en la qual s’</w:t>
            </w:r>
            <w:r w:rsidRPr="00056901">
              <w:rPr>
                <w:rFonts w:cstheme="majorHAnsi"/>
                <w:color w:val="3E3D40"/>
                <w:sz w:val="24"/>
                <w:szCs w:val="24"/>
                <w:lang w:val="ca-ES-valencia"/>
              </w:rPr>
              <w:t>indi</w:t>
            </w:r>
            <w:r w:rsidR="009C57C0">
              <w:rPr>
                <w:rFonts w:cstheme="majorHAnsi"/>
                <w:color w:val="3E3D40"/>
                <w:sz w:val="24"/>
                <w:szCs w:val="24"/>
                <w:lang w:val="ca-ES-valencia"/>
              </w:rPr>
              <w:t xml:space="preserve">que </w:t>
            </w:r>
            <w:r w:rsidRPr="00056901">
              <w:rPr>
                <w:rFonts w:cstheme="majorHAnsi"/>
                <w:color w:val="3E3D40"/>
                <w:sz w:val="24"/>
                <w:szCs w:val="24"/>
                <w:lang w:val="ca-ES-valencia"/>
              </w:rPr>
              <w:t xml:space="preserve">la data d’inici de l’excedència. </w:t>
            </w:r>
          </w:p>
          <w:p w14:paraId="4607CD96" w14:textId="3042E1AE" w:rsidR="00490C80" w:rsidRPr="00056901" w:rsidRDefault="00490C80" w:rsidP="00C36D3F">
            <w:pPr>
              <w:pStyle w:val="Prrafodelista"/>
              <w:numPr>
                <w:ilvl w:val="0"/>
                <w:numId w:val="7"/>
              </w:numPr>
              <w:shd w:val="clear" w:color="auto" w:fill="FFFFFF"/>
              <w:spacing w:line="360" w:lineRule="auto"/>
              <w:jc w:val="both"/>
              <w:rPr>
                <w:rFonts w:cstheme="majorHAnsi"/>
                <w:color w:val="3E3D40"/>
                <w:sz w:val="24"/>
                <w:szCs w:val="24"/>
                <w:lang w:val="ca-ES-valencia"/>
              </w:rPr>
            </w:pPr>
            <w:r w:rsidRPr="00056901">
              <w:rPr>
                <w:rFonts w:cstheme="majorHAnsi"/>
                <w:color w:val="3E3D40"/>
                <w:sz w:val="24"/>
                <w:szCs w:val="24"/>
                <w:lang w:val="ca-ES-valencia"/>
              </w:rPr>
              <w:t xml:space="preserve">Fotocòpia del llibre de família (tots els fulls amb dades), </w:t>
            </w:r>
            <w:r w:rsidRPr="00056901">
              <w:rPr>
                <w:rFonts w:eastAsia="Times New Roman" w:cstheme="majorHAnsi"/>
                <w:sz w:val="24"/>
                <w:szCs w:val="24"/>
                <w:lang w:val="ca-ES-valencia" w:eastAsia="es-ES" w:bidi="ar-SA"/>
              </w:rPr>
              <w:t>certifica</w:t>
            </w:r>
            <w:r w:rsidR="009C57C0">
              <w:rPr>
                <w:rFonts w:eastAsia="Times New Roman" w:cstheme="majorHAnsi"/>
                <w:sz w:val="24"/>
                <w:szCs w:val="24"/>
                <w:lang w:val="ca-ES-valencia" w:eastAsia="es-ES" w:bidi="ar-SA"/>
              </w:rPr>
              <w:t>t</w:t>
            </w:r>
            <w:r w:rsidRPr="00056901">
              <w:rPr>
                <w:rFonts w:eastAsia="Times New Roman" w:cstheme="majorHAnsi"/>
                <w:sz w:val="24"/>
                <w:szCs w:val="24"/>
                <w:lang w:val="ca-ES-valencia" w:eastAsia="es-ES" w:bidi="ar-SA"/>
              </w:rPr>
              <w:t xml:space="preserve"> del Registre Civil o bé la inscripció en qualsevol registre públic oficial d’unions de fet que acrediten el grau de parentiu o la relació familiar.</w:t>
            </w:r>
          </w:p>
          <w:p w14:paraId="482CD8CA" w14:textId="51C497D3" w:rsidR="00D5292D" w:rsidRPr="00D5292D" w:rsidRDefault="00D5292D" w:rsidP="00C36D3F">
            <w:pPr>
              <w:pStyle w:val="Prrafodelista"/>
              <w:numPr>
                <w:ilvl w:val="0"/>
                <w:numId w:val="7"/>
              </w:numPr>
              <w:spacing w:line="360" w:lineRule="auto"/>
              <w:jc w:val="both"/>
              <w:rPr>
                <w:rFonts w:cstheme="majorHAnsi"/>
                <w:sz w:val="24"/>
                <w:szCs w:val="24"/>
                <w:lang w:val="ca-ES-valencia"/>
              </w:rPr>
            </w:pPr>
            <w:r w:rsidRPr="00D5292D">
              <w:rPr>
                <w:rFonts w:cstheme="majorHAnsi"/>
                <w:color w:val="3E3D40"/>
                <w:sz w:val="24"/>
                <w:szCs w:val="24"/>
                <w:lang w:val="ca-ES-valencia"/>
              </w:rPr>
              <w:t>Declaració jurada o responsable on s'indique que durant l'excedència no es realitzarà cap activitat retribuïda en l'horari que té assignat en el centre docent, i acreditar, si és el cas, la concessió de la compatibilitat corresponent d'acord amb la Llei 53/1985.</w:t>
            </w:r>
          </w:p>
          <w:p w14:paraId="6AAAE347" w14:textId="281EFF17" w:rsidR="00490C80" w:rsidRPr="00056901" w:rsidRDefault="00490C80" w:rsidP="00C36D3F">
            <w:pPr>
              <w:pStyle w:val="Prrafodelista"/>
              <w:numPr>
                <w:ilvl w:val="0"/>
                <w:numId w:val="7"/>
              </w:numPr>
              <w:spacing w:line="360" w:lineRule="auto"/>
              <w:jc w:val="both"/>
              <w:rPr>
                <w:rFonts w:cstheme="majorHAnsi"/>
                <w:sz w:val="24"/>
                <w:szCs w:val="24"/>
                <w:lang w:val="ca-ES-valencia"/>
              </w:rPr>
            </w:pPr>
            <w:r w:rsidRPr="00056901">
              <w:rPr>
                <w:rFonts w:cstheme="majorHAnsi"/>
                <w:sz w:val="24"/>
                <w:szCs w:val="24"/>
                <w:lang w:val="ca-ES-valencia"/>
              </w:rPr>
              <w:t xml:space="preserve">Per a altres supòsits, resolució judicial que acredite la guarda legal o document de formalització de l’acolliment familiar. </w:t>
            </w:r>
          </w:p>
        </w:tc>
      </w:tr>
    </w:tbl>
    <w:p w14:paraId="3A122D94" w14:textId="77777777" w:rsidR="00490C80" w:rsidRPr="00260754" w:rsidRDefault="00490C80" w:rsidP="00260754">
      <w:pPr>
        <w:spacing w:line="360" w:lineRule="auto"/>
        <w:jc w:val="both"/>
        <w:rPr>
          <w:rFonts w:eastAsia="Arial" w:cstheme="majorHAnsi"/>
          <w:sz w:val="24"/>
          <w:szCs w:val="24"/>
          <w:lang w:val="ca-ES-valencia"/>
        </w:rPr>
      </w:pPr>
    </w:p>
    <w:tbl>
      <w:tblPr>
        <w:tblStyle w:val="Tablaconcuadrcula"/>
        <w:tblW w:w="0" w:type="auto"/>
        <w:tblCellMar>
          <w:top w:w="170" w:type="dxa"/>
          <w:left w:w="221" w:type="dxa"/>
          <w:bottom w:w="57" w:type="dxa"/>
        </w:tblCellMar>
        <w:tblLook w:val="04A0" w:firstRow="1" w:lastRow="0" w:firstColumn="1" w:lastColumn="0" w:noHBand="0" w:noVBand="1"/>
      </w:tblPr>
      <w:tblGrid>
        <w:gridCol w:w="9628"/>
      </w:tblGrid>
      <w:tr w:rsidR="00490C80" w:rsidRPr="00260754" w14:paraId="564797E6" w14:textId="77777777" w:rsidTr="00056901">
        <w:tc>
          <w:tcPr>
            <w:tcW w:w="9628" w:type="dxa"/>
            <w:shd w:val="clear" w:color="auto" w:fill="FFFAFA"/>
          </w:tcPr>
          <w:p w14:paraId="405D4C5E" w14:textId="370B7074" w:rsidR="00490C80" w:rsidRPr="00056901" w:rsidRDefault="00490C80" w:rsidP="00260754">
            <w:pPr>
              <w:pStyle w:val="NormalWeb"/>
              <w:shd w:val="clear" w:color="auto" w:fill="FFFFFF"/>
              <w:spacing w:before="0" w:beforeAutospacing="0" w:after="0" w:afterAutospacing="0" w:line="360" w:lineRule="auto"/>
              <w:rPr>
                <w:rFonts w:ascii="Roboto" w:hAnsi="Roboto" w:cstheme="majorHAnsi"/>
                <w:b/>
                <w:bCs/>
                <w:i/>
                <w:iCs/>
                <w:color w:val="000000" w:themeColor="text1"/>
                <w:highlight w:val="lightGray"/>
                <w:lang w:val="ca-ES-valencia"/>
              </w:rPr>
            </w:pPr>
            <w:r w:rsidRPr="00056901">
              <w:rPr>
                <w:rStyle w:val="Textoennegrita"/>
                <w:rFonts w:ascii="Roboto" w:hAnsi="Roboto" w:cstheme="majorHAnsi"/>
                <w:i/>
                <w:iCs/>
                <w:color w:val="000000" w:themeColor="text1"/>
                <w:lang w:val="ca-ES-valencia"/>
              </w:rPr>
              <w:t>2. Excedència per familiar a càrrec</w:t>
            </w:r>
          </w:p>
        </w:tc>
      </w:tr>
      <w:tr w:rsidR="00490C80" w:rsidRPr="00260754" w14:paraId="46DA0422" w14:textId="77777777" w:rsidTr="00056901">
        <w:tc>
          <w:tcPr>
            <w:tcW w:w="9628" w:type="dxa"/>
          </w:tcPr>
          <w:p w14:paraId="139B4606" w14:textId="77777777" w:rsidR="00490C80" w:rsidRPr="00260754" w:rsidRDefault="00490C80" w:rsidP="00260754">
            <w:pPr>
              <w:spacing w:line="360" w:lineRule="auto"/>
              <w:rPr>
                <w:rFonts w:eastAsia="Arial" w:cstheme="majorHAnsi"/>
                <w:b/>
                <w:sz w:val="24"/>
                <w:szCs w:val="24"/>
                <w:lang w:val="ca-ES-valencia"/>
              </w:rPr>
            </w:pPr>
            <w:r w:rsidRPr="00260754">
              <w:rPr>
                <w:rFonts w:eastAsia="Arial" w:cstheme="majorHAnsi"/>
                <w:b/>
                <w:color w:val="000000" w:themeColor="text1"/>
                <w:sz w:val="24"/>
                <w:szCs w:val="24"/>
                <w:lang w:val="ca-ES-valencia"/>
              </w:rPr>
              <w:t>Fet causant</w:t>
            </w:r>
          </w:p>
        </w:tc>
      </w:tr>
      <w:tr w:rsidR="00490C80" w:rsidRPr="00260754" w14:paraId="02E19C84" w14:textId="77777777" w:rsidTr="00056901">
        <w:tc>
          <w:tcPr>
            <w:tcW w:w="9628" w:type="dxa"/>
          </w:tcPr>
          <w:p w14:paraId="22DFE85A" w14:textId="69E04EA2" w:rsidR="00490C80" w:rsidRPr="00056901" w:rsidRDefault="00490C80" w:rsidP="00C36D3F">
            <w:pPr>
              <w:pStyle w:val="Prrafodelista"/>
              <w:numPr>
                <w:ilvl w:val="0"/>
                <w:numId w:val="7"/>
              </w:numPr>
              <w:spacing w:line="360" w:lineRule="auto"/>
              <w:jc w:val="both"/>
              <w:rPr>
                <w:rFonts w:cstheme="majorHAnsi"/>
                <w:sz w:val="24"/>
                <w:szCs w:val="24"/>
                <w:lang w:val="ca-ES-valencia"/>
              </w:rPr>
            </w:pPr>
            <w:bookmarkStart w:id="6" w:name="_Hlk180665732"/>
            <w:r w:rsidRPr="00056901">
              <w:rPr>
                <w:rFonts w:cstheme="majorHAnsi"/>
                <w:sz w:val="24"/>
                <w:szCs w:val="24"/>
                <w:lang w:val="ca-ES-valencia"/>
              </w:rPr>
              <w:t>Per a cuidar el cònjuge o parella de fet legalment constituïda</w:t>
            </w:r>
            <w:r w:rsidR="0089680A">
              <w:rPr>
                <w:rFonts w:cstheme="majorHAnsi"/>
                <w:sz w:val="24"/>
                <w:szCs w:val="24"/>
                <w:lang w:val="ca-ES-valencia"/>
              </w:rPr>
              <w:t>, un</w:t>
            </w:r>
            <w:r w:rsidRPr="00056901">
              <w:rPr>
                <w:rFonts w:cstheme="majorHAnsi"/>
                <w:sz w:val="24"/>
                <w:szCs w:val="24"/>
                <w:lang w:val="ca-ES-valencia"/>
              </w:rPr>
              <w:t xml:space="preserve"> familiar que es trobe a càrrec seu fins al segon grau inclusivament de consanguinitat o afinitat, o qualsevol </w:t>
            </w:r>
            <w:r w:rsidRPr="00056901">
              <w:rPr>
                <w:rFonts w:cstheme="majorHAnsi"/>
                <w:color w:val="000000" w:themeColor="text1"/>
                <w:sz w:val="24"/>
                <w:szCs w:val="24"/>
                <w:lang w:val="ca-ES-valencia"/>
              </w:rPr>
              <w:t>persona</w:t>
            </w:r>
            <w:r w:rsidRPr="00056901">
              <w:rPr>
                <w:rFonts w:cstheme="majorHAnsi"/>
                <w:sz w:val="24"/>
                <w:szCs w:val="24"/>
                <w:lang w:val="ca-ES-valencia"/>
              </w:rPr>
              <w:t xml:space="preserve"> que legalment es trobe sota la seua guarda o custòdia que, per raons d’edat, accident, malaltia o discapacitat, no puga valdre’s per si mateixa i no exercisca </w:t>
            </w:r>
            <w:r w:rsidR="00050F89">
              <w:rPr>
                <w:rFonts w:cstheme="majorHAnsi"/>
                <w:sz w:val="24"/>
                <w:szCs w:val="24"/>
                <w:lang w:val="ca-ES-valencia"/>
              </w:rPr>
              <w:t xml:space="preserve">una </w:t>
            </w:r>
            <w:r w:rsidRPr="00056901">
              <w:rPr>
                <w:rFonts w:cstheme="majorHAnsi"/>
                <w:sz w:val="24"/>
                <w:szCs w:val="24"/>
                <w:lang w:val="ca-ES-valencia"/>
              </w:rPr>
              <w:t>activitat retribuïda.</w:t>
            </w:r>
            <w:bookmarkEnd w:id="6"/>
          </w:p>
        </w:tc>
      </w:tr>
      <w:tr w:rsidR="00490C80" w:rsidRPr="00260754" w14:paraId="7ECF0064" w14:textId="77777777" w:rsidTr="00056901">
        <w:tc>
          <w:tcPr>
            <w:tcW w:w="9628" w:type="dxa"/>
          </w:tcPr>
          <w:p w14:paraId="243E22EF" w14:textId="67A12FC3"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Persona que e</w:t>
            </w:r>
            <w:r w:rsidR="00050F89">
              <w:rPr>
                <w:rFonts w:cstheme="majorHAnsi"/>
                <w:b/>
                <w:bCs/>
                <w:sz w:val="24"/>
                <w:szCs w:val="24"/>
                <w:lang w:val="ca-ES-valencia"/>
              </w:rPr>
              <w:t>n</w:t>
            </w:r>
            <w:r w:rsidRPr="00260754">
              <w:rPr>
                <w:rFonts w:cstheme="majorHAnsi"/>
                <w:b/>
                <w:bCs/>
                <w:sz w:val="24"/>
                <w:szCs w:val="24"/>
                <w:lang w:val="ca-ES-valencia"/>
              </w:rPr>
              <w:t xml:space="preserve"> gaudix</w:t>
            </w:r>
          </w:p>
        </w:tc>
      </w:tr>
      <w:tr w:rsidR="00490C80" w:rsidRPr="00260754" w14:paraId="472BBDDA" w14:textId="77777777" w:rsidTr="00056901">
        <w:tc>
          <w:tcPr>
            <w:tcW w:w="9628" w:type="dxa"/>
          </w:tcPr>
          <w:p w14:paraId="5E6E43CB" w14:textId="13F9FB31" w:rsidR="00490C80" w:rsidRPr="00C3751A" w:rsidRDefault="00490C80" w:rsidP="00C36D3F">
            <w:pPr>
              <w:pStyle w:val="Prrafodelista"/>
              <w:numPr>
                <w:ilvl w:val="0"/>
                <w:numId w:val="7"/>
              </w:numPr>
              <w:tabs>
                <w:tab w:val="left" w:pos="6000"/>
              </w:tabs>
              <w:spacing w:line="360" w:lineRule="auto"/>
              <w:jc w:val="both"/>
              <w:rPr>
                <w:rFonts w:cstheme="majorHAnsi"/>
                <w:sz w:val="24"/>
                <w:szCs w:val="24"/>
                <w:lang w:val="ca-ES-valencia"/>
              </w:rPr>
            </w:pPr>
            <w:r w:rsidRPr="00C3751A">
              <w:rPr>
                <w:rFonts w:cstheme="majorHAnsi"/>
                <w:sz w:val="24"/>
                <w:szCs w:val="24"/>
                <w:lang w:val="ca-ES-valencia"/>
              </w:rPr>
              <w:lastRenderedPageBreak/>
              <w:t>El personal funcionari docent.</w:t>
            </w:r>
          </w:p>
        </w:tc>
      </w:tr>
      <w:tr w:rsidR="00490C80" w:rsidRPr="00260754" w14:paraId="6DB6E419" w14:textId="77777777" w:rsidTr="00056901">
        <w:tc>
          <w:tcPr>
            <w:tcW w:w="9628" w:type="dxa"/>
          </w:tcPr>
          <w:p w14:paraId="741F3EBE"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Òrgan que resol</w:t>
            </w:r>
          </w:p>
        </w:tc>
      </w:tr>
      <w:tr w:rsidR="00490C80" w:rsidRPr="00260754" w14:paraId="59CD3191" w14:textId="77777777" w:rsidTr="00056901">
        <w:tc>
          <w:tcPr>
            <w:tcW w:w="9628" w:type="dxa"/>
          </w:tcPr>
          <w:p w14:paraId="4B536818" w14:textId="2B24DECB" w:rsidR="00490C80" w:rsidRPr="00C3751A" w:rsidRDefault="00490C80" w:rsidP="00C36D3F">
            <w:pPr>
              <w:pStyle w:val="Prrafodelista"/>
              <w:numPr>
                <w:ilvl w:val="0"/>
                <w:numId w:val="8"/>
              </w:numPr>
              <w:spacing w:line="360" w:lineRule="auto"/>
              <w:jc w:val="both"/>
              <w:rPr>
                <w:rFonts w:cstheme="majorHAnsi"/>
                <w:sz w:val="24"/>
                <w:szCs w:val="24"/>
                <w:lang w:val="ca-ES-valencia"/>
              </w:rPr>
            </w:pPr>
            <w:r w:rsidRPr="00C3751A">
              <w:rPr>
                <w:rFonts w:cstheme="majorHAnsi"/>
                <w:sz w:val="24"/>
                <w:szCs w:val="24"/>
                <w:lang w:val="ca-ES-valencia"/>
              </w:rPr>
              <w:t xml:space="preserve">Direcció </w:t>
            </w:r>
            <w:r w:rsidR="00050F89">
              <w:rPr>
                <w:rFonts w:cstheme="majorHAnsi"/>
                <w:sz w:val="24"/>
                <w:szCs w:val="24"/>
                <w:lang w:val="ca-ES-valencia"/>
              </w:rPr>
              <w:t>t</w:t>
            </w:r>
            <w:r w:rsidRPr="00C3751A">
              <w:rPr>
                <w:rFonts w:cstheme="majorHAnsi"/>
                <w:sz w:val="24"/>
                <w:szCs w:val="24"/>
                <w:lang w:val="ca-ES-valencia"/>
              </w:rPr>
              <w:t>erritorial amb competències en matèria d’educació a on té la destinació la persona sol·licitant.</w:t>
            </w:r>
          </w:p>
        </w:tc>
      </w:tr>
      <w:tr w:rsidR="00490C80" w:rsidRPr="00260754" w14:paraId="26E27746" w14:textId="77777777" w:rsidTr="00056901">
        <w:tc>
          <w:tcPr>
            <w:tcW w:w="9628" w:type="dxa"/>
          </w:tcPr>
          <w:p w14:paraId="2FF36124"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Duració</w:t>
            </w:r>
          </w:p>
        </w:tc>
      </w:tr>
      <w:tr w:rsidR="00490C80" w:rsidRPr="00260754" w14:paraId="5F02DDAD" w14:textId="77777777" w:rsidTr="00056901">
        <w:tc>
          <w:tcPr>
            <w:tcW w:w="9628" w:type="dxa"/>
          </w:tcPr>
          <w:p w14:paraId="639ED29E" w14:textId="06DF2E49" w:rsidR="00490C80" w:rsidRPr="00C3751A" w:rsidRDefault="00490C80" w:rsidP="00C36D3F">
            <w:pPr>
              <w:pStyle w:val="Prrafodelista"/>
              <w:numPr>
                <w:ilvl w:val="0"/>
                <w:numId w:val="8"/>
              </w:numPr>
              <w:spacing w:line="360" w:lineRule="auto"/>
              <w:jc w:val="both"/>
              <w:rPr>
                <w:rFonts w:cstheme="majorHAnsi"/>
                <w:sz w:val="24"/>
                <w:szCs w:val="24"/>
                <w:lang w:val="ca-ES-valencia"/>
              </w:rPr>
            </w:pPr>
            <w:r w:rsidRPr="00C3751A">
              <w:rPr>
                <w:rFonts w:cstheme="majorHAnsi"/>
                <w:sz w:val="24"/>
                <w:szCs w:val="24"/>
                <w:lang w:val="ca-ES-valencia"/>
              </w:rPr>
              <w:t>Màxim, tres anys.</w:t>
            </w:r>
          </w:p>
        </w:tc>
      </w:tr>
      <w:tr w:rsidR="00490C80" w:rsidRPr="00260754" w14:paraId="52B0889E" w14:textId="77777777" w:rsidTr="00056901">
        <w:tc>
          <w:tcPr>
            <w:tcW w:w="9628" w:type="dxa"/>
          </w:tcPr>
          <w:p w14:paraId="0BFF0D5E"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Requisits</w:t>
            </w:r>
          </w:p>
        </w:tc>
      </w:tr>
      <w:tr w:rsidR="00490C80" w:rsidRPr="00260754" w14:paraId="5D40A0D7" w14:textId="77777777" w:rsidTr="00056901">
        <w:tc>
          <w:tcPr>
            <w:tcW w:w="9628" w:type="dxa"/>
          </w:tcPr>
          <w:p w14:paraId="0B65D8F3" w14:textId="1C6744AD" w:rsidR="00490C80" w:rsidRPr="00C3751A" w:rsidRDefault="00490C80" w:rsidP="00C36D3F">
            <w:pPr>
              <w:pStyle w:val="Prrafodelista"/>
              <w:numPr>
                <w:ilvl w:val="0"/>
                <w:numId w:val="8"/>
              </w:numPr>
              <w:spacing w:line="360" w:lineRule="auto"/>
              <w:jc w:val="both"/>
              <w:rPr>
                <w:rFonts w:cstheme="majorHAnsi"/>
                <w:sz w:val="24"/>
                <w:szCs w:val="24"/>
                <w:lang w:val="ca-ES-valencia"/>
              </w:rPr>
            </w:pPr>
            <w:r w:rsidRPr="00C3751A">
              <w:rPr>
                <w:rFonts w:cstheme="majorHAnsi"/>
                <w:sz w:val="24"/>
                <w:szCs w:val="24"/>
                <w:lang w:val="ca-ES-valencia"/>
              </w:rPr>
              <w:t>Se sol·licitarà amb un mínim de 30 dies naturals d’antelació, llevat de casos excepcionals degudament justificats</w:t>
            </w:r>
            <w:r w:rsidRPr="00C3751A">
              <w:rPr>
                <w:rFonts w:cstheme="majorHAnsi"/>
                <w:color w:val="FF0000"/>
                <w:sz w:val="24"/>
                <w:szCs w:val="24"/>
                <w:lang w:val="ca-ES-valencia"/>
              </w:rPr>
              <w:t>.</w:t>
            </w:r>
          </w:p>
        </w:tc>
      </w:tr>
      <w:tr w:rsidR="00490C80" w:rsidRPr="00260754" w14:paraId="7CCDD639" w14:textId="77777777" w:rsidTr="00056901">
        <w:tc>
          <w:tcPr>
            <w:tcW w:w="9628" w:type="dxa"/>
          </w:tcPr>
          <w:p w14:paraId="13674BA6"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Dia de començament del còmput</w:t>
            </w:r>
          </w:p>
        </w:tc>
      </w:tr>
      <w:tr w:rsidR="00490C80" w:rsidRPr="00260754" w14:paraId="02156ED4" w14:textId="77777777" w:rsidTr="00056901">
        <w:tc>
          <w:tcPr>
            <w:tcW w:w="9628" w:type="dxa"/>
          </w:tcPr>
          <w:p w14:paraId="456D02E9" w14:textId="429BF1AE" w:rsidR="00490C80" w:rsidRPr="00C3751A" w:rsidRDefault="00490C80" w:rsidP="00C36D3F">
            <w:pPr>
              <w:pStyle w:val="Prrafodelista"/>
              <w:numPr>
                <w:ilvl w:val="0"/>
                <w:numId w:val="8"/>
              </w:numPr>
              <w:spacing w:line="360" w:lineRule="auto"/>
              <w:jc w:val="both"/>
              <w:rPr>
                <w:rFonts w:cstheme="majorHAnsi"/>
                <w:sz w:val="24"/>
                <w:szCs w:val="24"/>
                <w:lang w:val="ca-ES-valencia"/>
              </w:rPr>
            </w:pPr>
            <w:r w:rsidRPr="00C3751A">
              <w:rPr>
                <w:rFonts w:cstheme="majorHAnsi"/>
                <w:sz w:val="24"/>
                <w:szCs w:val="24"/>
                <w:lang w:val="ca-ES-valencia"/>
              </w:rPr>
              <w:t>L’establit en la resolució per la qual es concedix l’excedència.</w:t>
            </w:r>
          </w:p>
        </w:tc>
      </w:tr>
      <w:tr w:rsidR="00490C80" w:rsidRPr="00260754" w14:paraId="1A1DF517" w14:textId="77777777" w:rsidTr="00056901">
        <w:tc>
          <w:tcPr>
            <w:tcW w:w="9628" w:type="dxa"/>
          </w:tcPr>
          <w:p w14:paraId="0B4967C0"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Documentació acreditativa</w:t>
            </w:r>
          </w:p>
        </w:tc>
      </w:tr>
      <w:tr w:rsidR="00490C80" w:rsidRPr="00260754" w14:paraId="7787DAE1" w14:textId="77777777" w:rsidTr="00056901">
        <w:tc>
          <w:tcPr>
            <w:tcW w:w="9628" w:type="dxa"/>
          </w:tcPr>
          <w:p w14:paraId="4166BE23" w14:textId="77EBCC9A" w:rsidR="00490C80" w:rsidRPr="00C3751A" w:rsidRDefault="00490C80" w:rsidP="00C36D3F">
            <w:pPr>
              <w:pStyle w:val="Prrafodelista"/>
              <w:numPr>
                <w:ilvl w:val="0"/>
                <w:numId w:val="8"/>
              </w:numPr>
              <w:shd w:val="clear" w:color="auto" w:fill="FFFFFF"/>
              <w:spacing w:line="360" w:lineRule="auto"/>
              <w:jc w:val="both"/>
              <w:rPr>
                <w:rFonts w:cstheme="majorHAnsi"/>
                <w:color w:val="3E3D40"/>
                <w:sz w:val="24"/>
                <w:szCs w:val="24"/>
                <w:lang w:val="ca-ES-valencia"/>
              </w:rPr>
            </w:pPr>
            <w:r w:rsidRPr="00C3751A">
              <w:rPr>
                <w:rFonts w:cstheme="majorHAnsi"/>
                <w:color w:val="3E3D40"/>
                <w:sz w:val="24"/>
                <w:szCs w:val="24"/>
                <w:lang w:val="ca-ES-valencia"/>
              </w:rPr>
              <w:t xml:space="preserve">Instància general segons el model que figura en la </w:t>
            </w:r>
            <w:r w:rsidR="00050F89">
              <w:rPr>
                <w:rFonts w:cstheme="majorHAnsi"/>
                <w:color w:val="3E3D40"/>
                <w:sz w:val="24"/>
                <w:szCs w:val="24"/>
                <w:lang w:val="ca-ES-valencia"/>
              </w:rPr>
              <w:t xml:space="preserve">pàgina </w:t>
            </w:r>
            <w:r w:rsidRPr="00C3751A">
              <w:rPr>
                <w:rFonts w:cstheme="majorHAnsi"/>
                <w:color w:val="3E3D40"/>
                <w:sz w:val="24"/>
                <w:szCs w:val="24"/>
                <w:lang w:val="ca-ES-valencia"/>
              </w:rPr>
              <w:t>web adreçada al servici</w:t>
            </w:r>
            <w:r w:rsidR="00050F89">
              <w:rPr>
                <w:rFonts w:cstheme="majorHAnsi"/>
                <w:color w:val="3E3D40"/>
                <w:sz w:val="24"/>
                <w:szCs w:val="24"/>
                <w:lang w:val="ca-ES-valencia"/>
              </w:rPr>
              <w:t xml:space="preserve"> o </w:t>
            </w:r>
            <w:r w:rsidRPr="00C3751A">
              <w:rPr>
                <w:rFonts w:cstheme="majorHAnsi"/>
                <w:color w:val="3E3D40"/>
                <w:sz w:val="24"/>
                <w:szCs w:val="24"/>
                <w:lang w:val="ca-ES-valencia"/>
              </w:rPr>
              <w:t xml:space="preserve">secció de personal docent de la direcció territorial amb competències en matèria d’educació, </w:t>
            </w:r>
            <w:r w:rsidR="00050F89">
              <w:rPr>
                <w:rFonts w:cstheme="majorHAnsi"/>
                <w:color w:val="3E3D40"/>
                <w:sz w:val="24"/>
                <w:szCs w:val="24"/>
                <w:lang w:val="ca-ES-valencia"/>
              </w:rPr>
              <w:t>en la qual s’</w:t>
            </w:r>
            <w:r w:rsidRPr="00C3751A">
              <w:rPr>
                <w:rFonts w:cstheme="majorHAnsi"/>
                <w:color w:val="3E3D40"/>
                <w:sz w:val="24"/>
                <w:szCs w:val="24"/>
                <w:lang w:val="ca-ES-valencia"/>
              </w:rPr>
              <w:t>indi</w:t>
            </w:r>
            <w:r w:rsidR="00050F89">
              <w:rPr>
                <w:rFonts w:cstheme="majorHAnsi"/>
                <w:color w:val="3E3D40"/>
                <w:sz w:val="24"/>
                <w:szCs w:val="24"/>
                <w:lang w:val="ca-ES-valencia"/>
              </w:rPr>
              <w:t>que</w:t>
            </w:r>
            <w:r w:rsidRPr="00C3751A">
              <w:rPr>
                <w:rFonts w:cstheme="majorHAnsi"/>
                <w:color w:val="3E3D40"/>
                <w:sz w:val="24"/>
                <w:szCs w:val="24"/>
                <w:lang w:val="ca-ES-valencia"/>
              </w:rPr>
              <w:t xml:space="preserve"> la data d’inici de l’excedència.</w:t>
            </w:r>
          </w:p>
          <w:p w14:paraId="130FB393" w14:textId="38A84A91" w:rsidR="00490C80" w:rsidRPr="00C3751A" w:rsidRDefault="00490C80" w:rsidP="00C36D3F">
            <w:pPr>
              <w:pStyle w:val="Prrafodelista"/>
              <w:numPr>
                <w:ilvl w:val="0"/>
                <w:numId w:val="8"/>
              </w:numPr>
              <w:shd w:val="clear" w:color="auto" w:fill="FFFFFF"/>
              <w:spacing w:line="360" w:lineRule="auto"/>
              <w:jc w:val="both"/>
              <w:rPr>
                <w:rFonts w:cstheme="majorHAnsi"/>
                <w:color w:val="3E3D40"/>
                <w:sz w:val="24"/>
                <w:szCs w:val="24"/>
                <w:lang w:val="ca-ES-valencia"/>
              </w:rPr>
            </w:pPr>
            <w:r w:rsidRPr="00C3751A">
              <w:rPr>
                <w:rFonts w:cstheme="majorHAnsi"/>
                <w:color w:val="3E3D40"/>
                <w:sz w:val="24"/>
                <w:szCs w:val="24"/>
                <w:lang w:val="ca-ES-valencia"/>
              </w:rPr>
              <w:t>Informes mèdics que acrediten malaltia del</w:t>
            </w:r>
            <w:r w:rsidR="00050F89">
              <w:rPr>
                <w:rFonts w:cstheme="majorHAnsi"/>
                <w:color w:val="3E3D40"/>
                <w:sz w:val="24"/>
                <w:szCs w:val="24"/>
                <w:lang w:val="ca-ES-valencia"/>
              </w:rPr>
              <w:t xml:space="preserve"> o de la</w:t>
            </w:r>
            <w:r w:rsidRPr="00C3751A">
              <w:rPr>
                <w:rFonts w:cstheme="majorHAnsi"/>
                <w:color w:val="3E3D40"/>
                <w:sz w:val="24"/>
                <w:szCs w:val="24"/>
                <w:lang w:val="ca-ES-valencia"/>
              </w:rPr>
              <w:t xml:space="preserve"> familiar.</w:t>
            </w:r>
          </w:p>
          <w:p w14:paraId="3B191872" w14:textId="6F263F6D" w:rsidR="00490C80" w:rsidRPr="00C3751A" w:rsidRDefault="00490C80" w:rsidP="00C36D3F">
            <w:pPr>
              <w:pStyle w:val="Prrafodelista"/>
              <w:numPr>
                <w:ilvl w:val="0"/>
                <w:numId w:val="8"/>
              </w:numPr>
              <w:shd w:val="clear" w:color="auto" w:fill="FFFFFF"/>
              <w:spacing w:line="360" w:lineRule="auto"/>
              <w:jc w:val="both"/>
              <w:rPr>
                <w:rFonts w:cstheme="majorHAnsi"/>
                <w:color w:val="3E3D40"/>
                <w:sz w:val="24"/>
                <w:szCs w:val="24"/>
                <w:lang w:val="ca-ES-valencia"/>
              </w:rPr>
            </w:pPr>
            <w:r w:rsidRPr="00C3751A">
              <w:rPr>
                <w:rFonts w:cstheme="majorHAnsi"/>
                <w:color w:val="3E3D40"/>
                <w:sz w:val="24"/>
                <w:szCs w:val="24"/>
                <w:lang w:val="ca-ES-valencia"/>
              </w:rPr>
              <w:t xml:space="preserve">Documentació acreditativa que el </w:t>
            </w:r>
            <w:r w:rsidR="00050F89">
              <w:rPr>
                <w:rFonts w:cstheme="majorHAnsi"/>
                <w:color w:val="3E3D40"/>
                <w:sz w:val="24"/>
                <w:szCs w:val="24"/>
                <w:lang w:val="ca-ES-valencia"/>
              </w:rPr>
              <w:t xml:space="preserve">o la </w:t>
            </w:r>
            <w:r w:rsidRPr="00C3751A">
              <w:rPr>
                <w:rFonts w:cstheme="majorHAnsi"/>
                <w:color w:val="3E3D40"/>
                <w:sz w:val="24"/>
                <w:szCs w:val="24"/>
                <w:lang w:val="ca-ES-valencia"/>
              </w:rPr>
              <w:t xml:space="preserve">familiar està a càrrec </w:t>
            </w:r>
            <w:r w:rsidR="00050F89">
              <w:rPr>
                <w:rFonts w:cstheme="majorHAnsi"/>
                <w:color w:val="3E3D40"/>
                <w:sz w:val="24"/>
                <w:szCs w:val="24"/>
                <w:lang w:val="ca-ES-valencia"/>
              </w:rPr>
              <w:t>de la persona</w:t>
            </w:r>
            <w:r w:rsidRPr="00C3751A">
              <w:rPr>
                <w:rFonts w:cstheme="majorHAnsi"/>
                <w:color w:val="3E3D40"/>
                <w:sz w:val="24"/>
                <w:szCs w:val="24"/>
                <w:lang w:val="ca-ES-valencia"/>
              </w:rPr>
              <w:t xml:space="preserve"> sol·licitant.</w:t>
            </w:r>
          </w:p>
          <w:p w14:paraId="3855A2E5" w14:textId="4931923D" w:rsidR="00490C80" w:rsidRPr="00C3751A" w:rsidRDefault="00490C80" w:rsidP="00C36D3F">
            <w:pPr>
              <w:pStyle w:val="Prrafodelista"/>
              <w:numPr>
                <w:ilvl w:val="0"/>
                <w:numId w:val="9"/>
              </w:numPr>
              <w:spacing w:line="360" w:lineRule="auto"/>
              <w:jc w:val="both"/>
              <w:rPr>
                <w:rFonts w:cstheme="majorHAnsi"/>
                <w:sz w:val="24"/>
                <w:szCs w:val="24"/>
                <w:lang w:val="ca-ES-valencia"/>
              </w:rPr>
            </w:pPr>
            <w:r w:rsidRPr="00C3751A">
              <w:rPr>
                <w:rFonts w:cstheme="majorHAnsi"/>
                <w:sz w:val="24"/>
                <w:szCs w:val="24"/>
                <w:lang w:val="ca-ES-valencia"/>
              </w:rPr>
              <w:t>Llibre de família, certifica</w:t>
            </w:r>
            <w:r w:rsidR="00050F89">
              <w:rPr>
                <w:rFonts w:cstheme="majorHAnsi"/>
                <w:sz w:val="24"/>
                <w:szCs w:val="24"/>
                <w:lang w:val="ca-ES-valencia"/>
              </w:rPr>
              <w:t>t</w:t>
            </w:r>
            <w:r w:rsidRPr="00C3751A">
              <w:rPr>
                <w:rFonts w:cstheme="majorHAnsi"/>
                <w:sz w:val="24"/>
                <w:szCs w:val="24"/>
                <w:lang w:val="ca-ES-valencia"/>
              </w:rPr>
              <w:t xml:space="preserve"> del Registre Civil o inscripció en qualsevol registre públic oficial d’unions de fet, que acrediten el grau de parentiu o la relació familiar. </w:t>
            </w:r>
          </w:p>
          <w:p w14:paraId="4BCAE833" w14:textId="3B43933B" w:rsidR="00490C80" w:rsidRPr="00C3751A" w:rsidRDefault="00490C80" w:rsidP="00C36D3F">
            <w:pPr>
              <w:pStyle w:val="Prrafodelista"/>
              <w:numPr>
                <w:ilvl w:val="0"/>
                <w:numId w:val="9"/>
              </w:numPr>
              <w:spacing w:line="360" w:lineRule="auto"/>
              <w:jc w:val="both"/>
              <w:rPr>
                <w:rFonts w:cstheme="majorHAnsi"/>
                <w:sz w:val="24"/>
                <w:szCs w:val="24"/>
                <w:lang w:val="ca-ES-valencia"/>
              </w:rPr>
            </w:pPr>
            <w:r w:rsidRPr="00C3751A">
              <w:rPr>
                <w:rFonts w:cstheme="majorHAnsi"/>
                <w:sz w:val="24"/>
                <w:szCs w:val="24"/>
                <w:lang w:val="ca-ES-valencia"/>
              </w:rPr>
              <w:t>Quan siga procedent a la vista del supòsit de fet, documentació que acredite la impossibilitat de valdre’s per si mateix</w:t>
            </w:r>
            <w:r w:rsidRPr="00C3751A">
              <w:rPr>
                <w:rFonts w:cstheme="majorHAnsi"/>
                <w:color w:val="FF0000"/>
                <w:sz w:val="24"/>
                <w:szCs w:val="24"/>
                <w:lang w:val="ca-ES-valencia"/>
              </w:rPr>
              <w:t>.</w:t>
            </w:r>
          </w:p>
          <w:p w14:paraId="5CEC7D18" w14:textId="7F2F6DDA" w:rsidR="00490C80" w:rsidRPr="00C3751A" w:rsidRDefault="00D5292D" w:rsidP="00C36D3F">
            <w:pPr>
              <w:pStyle w:val="Prrafodelista"/>
              <w:numPr>
                <w:ilvl w:val="0"/>
                <w:numId w:val="8"/>
              </w:numPr>
              <w:spacing w:line="360" w:lineRule="auto"/>
              <w:jc w:val="both"/>
              <w:rPr>
                <w:rFonts w:cstheme="majorHAnsi"/>
                <w:sz w:val="24"/>
                <w:szCs w:val="24"/>
                <w:lang w:val="ca-ES-valencia"/>
              </w:rPr>
            </w:pPr>
            <w:r w:rsidRPr="00D5292D">
              <w:rPr>
                <w:rFonts w:cstheme="majorHAnsi"/>
                <w:sz w:val="24"/>
                <w:szCs w:val="24"/>
                <w:lang w:val="ca-ES-valencia"/>
              </w:rPr>
              <w:lastRenderedPageBreak/>
              <w:t>Declaració jurada o responsable on s'indique que durant l'excedència no es realitzarà cap activitat retribuïda en l'horari que té assignat en el centre docent, i acreditar, si és el cas, la concessió de la compatibilitat corresponent d'acord amb la Llei 53/1985.</w:t>
            </w:r>
          </w:p>
        </w:tc>
      </w:tr>
    </w:tbl>
    <w:p w14:paraId="31E4EFC9" w14:textId="77777777" w:rsidR="00490C80" w:rsidRPr="00260754" w:rsidRDefault="00490C80" w:rsidP="00260754">
      <w:pPr>
        <w:spacing w:line="360" w:lineRule="auto"/>
        <w:rPr>
          <w:rFonts w:eastAsia="Arial" w:cstheme="majorHAnsi"/>
          <w:sz w:val="24"/>
          <w:szCs w:val="24"/>
          <w:lang w:val="ca-ES-valencia"/>
        </w:rPr>
      </w:pPr>
    </w:p>
    <w:tbl>
      <w:tblPr>
        <w:tblStyle w:val="Tablaconcuadrcula"/>
        <w:tblW w:w="0" w:type="auto"/>
        <w:tblCellMar>
          <w:top w:w="170" w:type="dxa"/>
          <w:left w:w="221" w:type="dxa"/>
          <w:bottom w:w="57" w:type="dxa"/>
        </w:tblCellMar>
        <w:tblLook w:val="04A0" w:firstRow="1" w:lastRow="0" w:firstColumn="1" w:lastColumn="0" w:noHBand="0" w:noVBand="1"/>
      </w:tblPr>
      <w:tblGrid>
        <w:gridCol w:w="9628"/>
      </w:tblGrid>
      <w:tr w:rsidR="00490C80" w:rsidRPr="00260754" w14:paraId="5C8D4B70" w14:textId="77777777" w:rsidTr="00056901">
        <w:tc>
          <w:tcPr>
            <w:tcW w:w="9628" w:type="dxa"/>
            <w:shd w:val="clear" w:color="auto" w:fill="FFFAFA"/>
          </w:tcPr>
          <w:p w14:paraId="36CFCA36" w14:textId="77777777" w:rsidR="00490C80" w:rsidRPr="00260754" w:rsidRDefault="00490C80" w:rsidP="00260754">
            <w:pPr>
              <w:spacing w:line="360" w:lineRule="auto"/>
              <w:rPr>
                <w:rFonts w:eastAsia="Arial" w:cstheme="majorHAnsi"/>
                <w:b/>
                <w:bCs/>
                <w:sz w:val="24"/>
                <w:szCs w:val="24"/>
                <w:highlight w:val="lightGray"/>
                <w:lang w:val="ca-ES-valencia"/>
              </w:rPr>
            </w:pPr>
            <w:r w:rsidRPr="00260754">
              <w:rPr>
                <w:rFonts w:eastAsia="Arial" w:cstheme="majorHAnsi"/>
                <w:sz w:val="24"/>
                <w:szCs w:val="24"/>
                <w:lang w:val="ca-ES-valencia"/>
              </w:rPr>
              <w:br w:type="page"/>
            </w:r>
            <w:r w:rsidRPr="00056901">
              <w:rPr>
                <w:rFonts w:eastAsia="Arial" w:cstheme="majorHAnsi"/>
                <w:b/>
                <w:bCs/>
                <w:sz w:val="24"/>
                <w:szCs w:val="24"/>
                <w:lang w:val="ca-ES-valencia"/>
              </w:rPr>
              <w:t>3</w:t>
            </w:r>
            <w:r w:rsidRPr="00056901">
              <w:rPr>
                <w:rFonts w:eastAsia="Arial" w:cstheme="majorHAnsi"/>
                <w:sz w:val="24"/>
                <w:szCs w:val="24"/>
                <w:lang w:val="ca-ES-valencia"/>
              </w:rPr>
              <w:t xml:space="preserve">. </w:t>
            </w:r>
            <w:r w:rsidRPr="00056901">
              <w:rPr>
                <w:rFonts w:eastAsia="Arial" w:cstheme="majorHAnsi"/>
                <w:b/>
                <w:bCs/>
                <w:i/>
                <w:iCs/>
                <w:sz w:val="24"/>
                <w:szCs w:val="24"/>
                <w:lang w:val="ca-ES-valencia"/>
              </w:rPr>
              <w:t>Disposicions comunes a l’excedència per cura de familiars</w:t>
            </w:r>
          </w:p>
        </w:tc>
      </w:tr>
      <w:tr w:rsidR="00C11E0E" w:rsidRPr="00260754" w14:paraId="3A0DC830" w14:textId="77777777" w:rsidTr="00246E98">
        <w:tc>
          <w:tcPr>
            <w:tcW w:w="9628" w:type="dxa"/>
            <w:shd w:val="clear" w:color="auto" w:fill="FFF3F3"/>
          </w:tcPr>
          <w:p w14:paraId="56DB289E" w14:textId="77777777" w:rsidR="00C11E0E" w:rsidRPr="00246E98" w:rsidRDefault="00C11E0E" w:rsidP="00246E98">
            <w:pPr>
              <w:pStyle w:val="Ttulo2"/>
              <w:rPr>
                <w:lang w:val="ca-ES-valencia"/>
              </w:rPr>
            </w:pPr>
            <w:bookmarkStart w:id="7" w:name="_Toc180649394"/>
            <w:r w:rsidRPr="00246E98">
              <w:rPr>
                <w:lang w:val="ca-ES-valencia"/>
              </w:rPr>
              <w:t>D) EXCEDÈNCIA VOLUNTÀRIA PER RAÓ DE VIOLÈNCIA DE GÈNERE</w:t>
            </w:r>
            <w:bookmarkEnd w:id="7"/>
          </w:p>
          <w:p w14:paraId="30B20F9D" w14:textId="06C474F0" w:rsidR="00C11E0E" w:rsidRPr="00246E98" w:rsidRDefault="00C11E0E" w:rsidP="00246E98">
            <w:pPr>
              <w:pStyle w:val="Prrafodelista"/>
              <w:spacing w:before="240" w:after="240" w:line="360" w:lineRule="auto"/>
              <w:ind w:left="170"/>
              <w:jc w:val="both"/>
              <w:rPr>
                <w:rFonts w:eastAsia="Arial" w:cstheme="majorHAnsi"/>
                <w:b/>
                <w:bCs/>
                <w:sz w:val="24"/>
                <w:szCs w:val="24"/>
                <w:lang w:val="ca-ES-valencia"/>
              </w:rPr>
            </w:pPr>
            <w:r w:rsidRPr="00260754">
              <w:rPr>
                <w:rFonts w:eastAsia="Arial" w:cstheme="majorHAnsi"/>
                <w:sz w:val="24"/>
                <w:szCs w:val="24"/>
                <w:lang w:val="ca-ES-valencia"/>
              </w:rPr>
              <w:t xml:space="preserve">Art. 155 de la Llei 4/2021, de 16 d’abril, de la Generalitat, de la </w:t>
            </w:r>
            <w:r>
              <w:rPr>
                <w:rFonts w:eastAsia="Arial" w:cstheme="majorHAnsi"/>
                <w:sz w:val="24"/>
                <w:szCs w:val="24"/>
                <w:lang w:val="ca-ES-valencia"/>
              </w:rPr>
              <w:t>f</w:t>
            </w:r>
            <w:r w:rsidRPr="00260754">
              <w:rPr>
                <w:rFonts w:eastAsia="Arial" w:cstheme="majorHAnsi"/>
                <w:sz w:val="24"/>
                <w:szCs w:val="24"/>
                <w:lang w:val="ca-ES-valencia"/>
              </w:rPr>
              <w:t xml:space="preserve">unció </w:t>
            </w:r>
            <w:r>
              <w:rPr>
                <w:rFonts w:eastAsia="Arial" w:cstheme="majorHAnsi"/>
                <w:sz w:val="24"/>
                <w:szCs w:val="24"/>
                <w:lang w:val="ca-ES-valencia"/>
              </w:rPr>
              <w:t>p</w:t>
            </w:r>
            <w:r w:rsidRPr="00260754">
              <w:rPr>
                <w:rFonts w:eastAsia="Arial" w:cstheme="majorHAnsi"/>
                <w:sz w:val="24"/>
                <w:szCs w:val="24"/>
                <w:lang w:val="ca-ES-valencia"/>
              </w:rPr>
              <w:t xml:space="preserve">ública </w:t>
            </w:r>
            <w:r>
              <w:rPr>
                <w:rFonts w:eastAsia="Arial" w:cstheme="majorHAnsi"/>
                <w:sz w:val="24"/>
                <w:szCs w:val="24"/>
                <w:lang w:val="ca-ES-valencia"/>
              </w:rPr>
              <w:t>v</w:t>
            </w:r>
            <w:r w:rsidRPr="00260754">
              <w:rPr>
                <w:rFonts w:eastAsia="Arial" w:cstheme="majorHAnsi"/>
                <w:sz w:val="24"/>
                <w:szCs w:val="24"/>
                <w:lang w:val="ca-ES-valencia"/>
              </w:rPr>
              <w:t>alenciana</w:t>
            </w:r>
          </w:p>
        </w:tc>
      </w:tr>
      <w:tr w:rsidR="00490C80" w:rsidRPr="00260754" w14:paraId="58BCB853" w14:textId="77777777" w:rsidTr="00056901">
        <w:tc>
          <w:tcPr>
            <w:tcW w:w="9628" w:type="dxa"/>
          </w:tcPr>
          <w:p w14:paraId="0219F545" w14:textId="77777777" w:rsidR="00056901" w:rsidRPr="00C3751A" w:rsidRDefault="00490C80" w:rsidP="00C36D3F">
            <w:pPr>
              <w:pStyle w:val="Prrafodelista"/>
              <w:numPr>
                <w:ilvl w:val="0"/>
                <w:numId w:val="8"/>
              </w:numPr>
              <w:shd w:val="clear" w:color="auto" w:fill="FFFFFF"/>
              <w:spacing w:line="360" w:lineRule="auto"/>
              <w:jc w:val="both"/>
              <w:rPr>
                <w:rFonts w:cstheme="majorHAnsi"/>
                <w:sz w:val="24"/>
                <w:szCs w:val="24"/>
                <w:lang w:val="ca-ES-valencia"/>
              </w:rPr>
            </w:pPr>
            <w:r w:rsidRPr="00C3751A">
              <w:rPr>
                <w:rFonts w:cstheme="majorHAnsi"/>
                <w:sz w:val="24"/>
                <w:szCs w:val="24"/>
                <w:lang w:val="ca-ES-valencia"/>
              </w:rPr>
              <w:t>El període d’excedència serà únic per cada subjecte causant. Quan un nou subjecte causant done origen a una nova excedència, l’inici del període d’esta posarà fi al que s’estiga gaudint.</w:t>
            </w:r>
          </w:p>
          <w:p w14:paraId="682F7FBC" w14:textId="769283F2" w:rsidR="00490C80" w:rsidRPr="00C3751A" w:rsidRDefault="00490C80" w:rsidP="00C36D3F">
            <w:pPr>
              <w:pStyle w:val="Prrafodelista"/>
              <w:numPr>
                <w:ilvl w:val="0"/>
                <w:numId w:val="8"/>
              </w:numPr>
              <w:shd w:val="clear" w:color="auto" w:fill="FFFFFF"/>
              <w:spacing w:line="360" w:lineRule="auto"/>
              <w:jc w:val="both"/>
              <w:rPr>
                <w:rFonts w:cstheme="majorHAnsi"/>
                <w:strike/>
                <w:sz w:val="24"/>
                <w:szCs w:val="24"/>
                <w:lang w:val="ca-ES-valencia"/>
              </w:rPr>
            </w:pPr>
            <w:r w:rsidRPr="00C3751A">
              <w:rPr>
                <w:rFonts w:cstheme="majorHAnsi"/>
                <w:sz w:val="24"/>
                <w:szCs w:val="24"/>
                <w:lang w:val="ca-ES-valencia"/>
              </w:rPr>
              <w:t>Esta excedència constituïx un dret individual del personal funcionari.</w:t>
            </w:r>
          </w:p>
          <w:p w14:paraId="2F8BEE25" w14:textId="4DB1F581" w:rsidR="00490C80" w:rsidRPr="00C3751A" w:rsidRDefault="00490C80" w:rsidP="00C36D3F">
            <w:pPr>
              <w:pStyle w:val="Prrafodelista"/>
              <w:numPr>
                <w:ilvl w:val="0"/>
                <w:numId w:val="8"/>
              </w:numPr>
              <w:shd w:val="clear" w:color="auto" w:fill="FFFFFF"/>
              <w:spacing w:line="360" w:lineRule="auto"/>
              <w:jc w:val="both"/>
              <w:rPr>
                <w:rFonts w:cstheme="majorHAnsi"/>
                <w:color w:val="3E3D40"/>
                <w:sz w:val="24"/>
                <w:szCs w:val="24"/>
                <w:lang w:val="ca-ES-valencia"/>
              </w:rPr>
            </w:pPr>
            <w:r w:rsidRPr="00C3751A">
              <w:rPr>
                <w:rFonts w:cstheme="majorHAnsi"/>
                <w:sz w:val="24"/>
                <w:szCs w:val="24"/>
                <w:lang w:val="ca-ES-valencia"/>
              </w:rPr>
              <w:t>El lloc de treball obtingut amb destinació definitiva es reservarà durant els tres anys de duració de l’excedència.</w:t>
            </w:r>
          </w:p>
          <w:p w14:paraId="612FF823" w14:textId="684FD7B5" w:rsidR="00490C80" w:rsidRPr="00C3751A" w:rsidRDefault="00490C80" w:rsidP="00C36D3F">
            <w:pPr>
              <w:pStyle w:val="Prrafodelista"/>
              <w:numPr>
                <w:ilvl w:val="0"/>
                <w:numId w:val="8"/>
              </w:numPr>
              <w:shd w:val="clear" w:color="auto" w:fill="FFFFFF"/>
              <w:spacing w:line="360" w:lineRule="auto"/>
              <w:jc w:val="both"/>
              <w:rPr>
                <w:rFonts w:cstheme="majorHAnsi"/>
                <w:color w:val="3E3D40"/>
                <w:sz w:val="24"/>
                <w:szCs w:val="24"/>
                <w:lang w:val="ca-ES-valencia"/>
              </w:rPr>
            </w:pPr>
            <w:r w:rsidRPr="00C3751A">
              <w:rPr>
                <w:rFonts w:cstheme="majorHAnsi"/>
                <w:sz w:val="24"/>
                <w:szCs w:val="24"/>
                <w:lang w:val="ca-ES-valencia"/>
              </w:rPr>
              <w:t>El lloc de treball que s’estiga exercint amb caràcter provisional per no disposar de lloc en propietat es reservarà durant el curs escolar en el qual sol·licita l’excedència.</w:t>
            </w:r>
          </w:p>
          <w:p w14:paraId="660CDF6B" w14:textId="077DF274" w:rsidR="00490C80" w:rsidRPr="00C3751A" w:rsidRDefault="00490C80" w:rsidP="00C36D3F">
            <w:pPr>
              <w:pStyle w:val="Prrafodelista"/>
              <w:numPr>
                <w:ilvl w:val="0"/>
                <w:numId w:val="8"/>
              </w:numPr>
              <w:shd w:val="clear" w:color="auto" w:fill="FFFFFF"/>
              <w:spacing w:line="360" w:lineRule="auto"/>
              <w:jc w:val="both"/>
              <w:rPr>
                <w:rFonts w:cstheme="majorHAnsi"/>
                <w:color w:val="3E3D40"/>
                <w:sz w:val="24"/>
                <w:szCs w:val="24"/>
                <w:lang w:val="ca-ES-valencia"/>
              </w:rPr>
            </w:pPr>
            <w:r w:rsidRPr="00C3751A">
              <w:rPr>
                <w:rFonts w:cstheme="majorHAnsi"/>
                <w:sz w:val="24"/>
                <w:szCs w:val="24"/>
                <w:lang w:val="ca-ES-valencia"/>
              </w:rPr>
              <w:t xml:space="preserve">El personal funcionari interí que ocupe </w:t>
            </w:r>
            <w:r w:rsidR="00F73AB8">
              <w:rPr>
                <w:rFonts w:cstheme="majorHAnsi"/>
                <w:sz w:val="24"/>
                <w:szCs w:val="24"/>
                <w:lang w:val="ca-ES-valencia"/>
              </w:rPr>
              <w:t xml:space="preserve">un </w:t>
            </w:r>
            <w:r w:rsidRPr="00C3751A">
              <w:rPr>
                <w:rFonts w:cstheme="majorHAnsi"/>
                <w:sz w:val="24"/>
                <w:szCs w:val="24"/>
                <w:lang w:val="ca-ES-valencia"/>
              </w:rPr>
              <w:t>lloc vacant fins al 31 d'agost pot gaudir d’esta excedència, si bé la reserva del lloc de treball es farà únicament mentres no concórrega cap de les causes de cessament legalment previstes per a este personal.</w:t>
            </w:r>
          </w:p>
          <w:p w14:paraId="45BB860F" w14:textId="4A128902" w:rsidR="00490C80" w:rsidRPr="00C3751A" w:rsidRDefault="00490C80" w:rsidP="00C36D3F">
            <w:pPr>
              <w:pStyle w:val="Prrafodelista"/>
              <w:numPr>
                <w:ilvl w:val="0"/>
                <w:numId w:val="8"/>
              </w:numPr>
              <w:shd w:val="clear" w:color="auto" w:fill="FFFFFF"/>
              <w:spacing w:line="360" w:lineRule="auto"/>
              <w:jc w:val="both"/>
              <w:rPr>
                <w:rFonts w:cstheme="majorHAnsi"/>
                <w:color w:val="3E3D40"/>
                <w:sz w:val="24"/>
                <w:szCs w:val="24"/>
                <w:lang w:val="ca-ES-valencia"/>
              </w:rPr>
            </w:pPr>
            <w:r w:rsidRPr="00C3751A">
              <w:rPr>
                <w:rFonts w:cstheme="majorHAnsi"/>
                <w:sz w:val="24"/>
                <w:szCs w:val="24"/>
                <w:lang w:val="ca-ES-valencia"/>
              </w:rPr>
              <w:t>El personal funcionari en esta situació podrà participar en els cursos de formació que organitze l’Administració.</w:t>
            </w:r>
            <w:r w:rsidRPr="00C3751A">
              <w:rPr>
                <w:rFonts w:cstheme="majorHAnsi"/>
                <w:color w:val="3E3D40"/>
                <w:sz w:val="24"/>
                <w:szCs w:val="24"/>
                <w:lang w:val="ca-ES-valencia"/>
              </w:rPr>
              <w:t xml:space="preserve"> </w:t>
            </w:r>
          </w:p>
          <w:p w14:paraId="56EA90C8" w14:textId="7076B466" w:rsidR="00490C80" w:rsidRPr="00C3751A" w:rsidRDefault="00490C80" w:rsidP="00C36D3F">
            <w:pPr>
              <w:pStyle w:val="Prrafodelista"/>
              <w:numPr>
                <w:ilvl w:val="0"/>
                <w:numId w:val="8"/>
              </w:numPr>
              <w:shd w:val="clear" w:color="auto" w:fill="FFFFFF"/>
              <w:spacing w:line="360" w:lineRule="auto"/>
              <w:jc w:val="both"/>
              <w:rPr>
                <w:rFonts w:cstheme="majorHAnsi"/>
                <w:color w:val="3E3D40"/>
                <w:sz w:val="24"/>
                <w:szCs w:val="24"/>
                <w:lang w:val="ca-ES-valencia"/>
              </w:rPr>
            </w:pPr>
            <w:r w:rsidRPr="00C3751A">
              <w:rPr>
                <w:rFonts w:cstheme="majorHAnsi"/>
                <w:color w:val="3E3D40"/>
                <w:sz w:val="24"/>
                <w:szCs w:val="24"/>
                <w:lang w:val="ca-ES-valencia"/>
              </w:rPr>
              <w:t>Pot sol·licitar la reincorporació en qualsevol moment dins dels tres anys de duració de l'excedència.</w:t>
            </w:r>
          </w:p>
          <w:p w14:paraId="30DC2239" w14:textId="77E8463B" w:rsidR="00490C80" w:rsidRPr="00C3751A" w:rsidRDefault="00490C80" w:rsidP="00C36D3F">
            <w:pPr>
              <w:pStyle w:val="Prrafodelista"/>
              <w:numPr>
                <w:ilvl w:val="0"/>
                <w:numId w:val="8"/>
              </w:numPr>
              <w:shd w:val="clear" w:color="auto" w:fill="FFFFFF"/>
              <w:spacing w:line="360" w:lineRule="auto"/>
              <w:jc w:val="both"/>
              <w:rPr>
                <w:rFonts w:cstheme="majorHAnsi"/>
                <w:sz w:val="24"/>
                <w:szCs w:val="24"/>
                <w:lang w:val="ca-ES-valencia"/>
              </w:rPr>
            </w:pPr>
            <w:r w:rsidRPr="00C3751A">
              <w:rPr>
                <w:rFonts w:cstheme="majorHAnsi"/>
                <w:color w:val="3E3D40"/>
                <w:sz w:val="24"/>
                <w:szCs w:val="24"/>
                <w:lang w:val="ca-ES-valencia"/>
              </w:rPr>
              <w:lastRenderedPageBreak/>
              <w:t xml:space="preserve">El </w:t>
            </w:r>
            <w:r w:rsidR="001412A6">
              <w:rPr>
                <w:rFonts w:cstheme="majorHAnsi"/>
                <w:color w:val="3E3D40"/>
                <w:sz w:val="24"/>
                <w:szCs w:val="24"/>
                <w:lang w:val="ca-ES-valencia"/>
              </w:rPr>
              <w:t xml:space="preserve">personal funcionari </w:t>
            </w:r>
            <w:r w:rsidRPr="00C3751A">
              <w:rPr>
                <w:rFonts w:cstheme="majorHAnsi"/>
                <w:color w:val="3E3D40"/>
                <w:sz w:val="24"/>
                <w:szCs w:val="24"/>
                <w:lang w:val="ca-ES-valencia"/>
              </w:rPr>
              <w:t>de carrera,</w:t>
            </w:r>
            <w:r w:rsidRPr="00C3751A">
              <w:rPr>
                <w:rFonts w:cstheme="majorHAnsi"/>
                <w:sz w:val="24"/>
                <w:szCs w:val="24"/>
                <w:lang w:val="ca-ES-valencia"/>
              </w:rPr>
              <w:t xml:space="preserve"> en </w:t>
            </w:r>
            <w:r w:rsidRPr="00C3751A">
              <w:rPr>
                <w:rFonts w:cstheme="majorHAnsi"/>
                <w:color w:val="3E3D40"/>
                <w:sz w:val="24"/>
                <w:szCs w:val="24"/>
                <w:lang w:val="ca-ES-valencia"/>
              </w:rPr>
              <w:t>cas de no sol·licitar la reincorporació passats els 3 anys, passarà a excedència voluntària per un període mínim de 2 anys</w:t>
            </w:r>
            <w:r w:rsidRPr="00C3751A">
              <w:rPr>
                <w:rFonts w:cstheme="majorHAnsi"/>
                <w:sz w:val="24"/>
                <w:szCs w:val="24"/>
                <w:lang w:val="ca-ES-valencia"/>
              </w:rPr>
              <w:t xml:space="preserve">. </w:t>
            </w:r>
          </w:p>
          <w:p w14:paraId="5B237B66" w14:textId="3CA2899A" w:rsidR="00490C80" w:rsidRPr="00C3751A" w:rsidRDefault="00490C80" w:rsidP="00C36D3F">
            <w:pPr>
              <w:pStyle w:val="Prrafodelista"/>
              <w:numPr>
                <w:ilvl w:val="0"/>
                <w:numId w:val="8"/>
              </w:numPr>
              <w:shd w:val="clear" w:color="auto" w:fill="FFFFFF"/>
              <w:spacing w:line="360" w:lineRule="auto"/>
              <w:jc w:val="both"/>
              <w:rPr>
                <w:rFonts w:cstheme="majorHAnsi"/>
                <w:color w:val="3E3D40"/>
                <w:sz w:val="24"/>
                <w:szCs w:val="24"/>
                <w:lang w:val="ca-ES-valencia"/>
              </w:rPr>
            </w:pPr>
            <w:r w:rsidRPr="00C3751A">
              <w:rPr>
                <w:rFonts w:cstheme="majorHAnsi"/>
                <w:color w:val="3E3D40"/>
                <w:sz w:val="24"/>
                <w:szCs w:val="24"/>
                <w:lang w:val="ca-ES-valencia"/>
              </w:rPr>
              <w:t>No genera retribució.</w:t>
            </w:r>
          </w:p>
          <w:p w14:paraId="26BC5443" w14:textId="745A4617" w:rsidR="00490C80" w:rsidRPr="00C3751A" w:rsidRDefault="00490C80" w:rsidP="00C36D3F">
            <w:pPr>
              <w:pStyle w:val="Prrafodelista"/>
              <w:numPr>
                <w:ilvl w:val="0"/>
                <w:numId w:val="8"/>
              </w:numPr>
              <w:shd w:val="clear" w:color="auto" w:fill="FFFFFF"/>
              <w:spacing w:line="360" w:lineRule="auto"/>
              <w:jc w:val="both"/>
              <w:rPr>
                <w:rFonts w:cstheme="majorHAnsi"/>
                <w:color w:val="3E3D40"/>
                <w:sz w:val="24"/>
                <w:szCs w:val="24"/>
                <w:lang w:val="ca-ES-valencia"/>
              </w:rPr>
            </w:pPr>
            <w:r w:rsidRPr="00C3751A">
              <w:rPr>
                <w:rFonts w:cstheme="majorHAnsi"/>
                <w:color w:val="3E3D40"/>
                <w:sz w:val="24"/>
                <w:szCs w:val="24"/>
                <w:lang w:val="ca-ES-valencia"/>
              </w:rPr>
              <w:t>Si dos funcionaris</w:t>
            </w:r>
            <w:r w:rsidR="00F73AB8">
              <w:rPr>
                <w:rFonts w:cstheme="majorHAnsi"/>
                <w:color w:val="3E3D40"/>
                <w:sz w:val="24"/>
                <w:szCs w:val="24"/>
                <w:lang w:val="ca-ES-valencia"/>
              </w:rPr>
              <w:t xml:space="preserve"> o </w:t>
            </w:r>
            <w:r w:rsidRPr="00C3751A">
              <w:rPr>
                <w:rFonts w:cstheme="majorHAnsi"/>
                <w:color w:val="3E3D40"/>
                <w:sz w:val="24"/>
                <w:szCs w:val="24"/>
                <w:lang w:val="ca-ES-valencia"/>
              </w:rPr>
              <w:t xml:space="preserve">funcionàries sol·liciten gaudir-la pel mateix subjecte causant, l’Administració podrà limitar-ne l’exercici simultani per necessitats del servici. </w:t>
            </w:r>
          </w:p>
          <w:p w14:paraId="760D962D" w14:textId="50B6C95F" w:rsidR="00490C80" w:rsidRPr="00C3751A" w:rsidRDefault="00490C80" w:rsidP="00C36D3F">
            <w:pPr>
              <w:pStyle w:val="Prrafodelista"/>
              <w:numPr>
                <w:ilvl w:val="0"/>
                <w:numId w:val="8"/>
              </w:numPr>
              <w:spacing w:line="360" w:lineRule="auto"/>
              <w:jc w:val="both"/>
              <w:rPr>
                <w:rFonts w:cstheme="majorHAnsi"/>
                <w:sz w:val="24"/>
                <w:szCs w:val="24"/>
                <w:lang w:val="ca-ES-valencia"/>
              </w:rPr>
            </w:pPr>
            <w:r w:rsidRPr="00C3751A">
              <w:rPr>
                <w:rFonts w:cstheme="majorHAnsi"/>
                <w:sz w:val="24"/>
                <w:szCs w:val="24"/>
                <w:lang w:val="ca-ES-valencia"/>
              </w:rPr>
              <w:t>En el supòsit d’excedència per cura d</w:t>
            </w:r>
            <w:r w:rsidR="00F73AB8">
              <w:rPr>
                <w:rFonts w:cstheme="majorHAnsi"/>
                <w:sz w:val="24"/>
                <w:szCs w:val="24"/>
                <w:lang w:val="ca-ES-valencia"/>
              </w:rPr>
              <w:t>e</w:t>
            </w:r>
            <w:r w:rsidRPr="00C3751A">
              <w:rPr>
                <w:rFonts w:cstheme="majorHAnsi"/>
                <w:sz w:val="24"/>
                <w:szCs w:val="24"/>
                <w:lang w:val="ca-ES-valencia"/>
              </w:rPr>
              <w:t xml:space="preserve"> fill</w:t>
            </w:r>
            <w:r w:rsidR="00F73AB8">
              <w:rPr>
                <w:rFonts w:cstheme="majorHAnsi"/>
                <w:sz w:val="24"/>
                <w:szCs w:val="24"/>
                <w:lang w:val="ca-ES-valencia"/>
              </w:rPr>
              <w:t xml:space="preserve"> o </w:t>
            </w:r>
            <w:r w:rsidRPr="00C3751A">
              <w:rPr>
                <w:rFonts w:cstheme="majorHAnsi"/>
                <w:sz w:val="24"/>
                <w:szCs w:val="24"/>
                <w:lang w:val="ca-ES-valencia"/>
              </w:rPr>
              <w:t xml:space="preserve">filla o </w:t>
            </w:r>
            <w:r w:rsidR="00F73AB8">
              <w:rPr>
                <w:rFonts w:cstheme="majorHAnsi"/>
                <w:sz w:val="24"/>
                <w:szCs w:val="24"/>
                <w:lang w:val="ca-ES-valencia"/>
              </w:rPr>
              <w:t xml:space="preserve">de </w:t>
            </w:r>
            <w:r w:rsidRPr="00C3751A">
              <w:rPr>
                <w:rFonts w:cstheme="majorHAnsi"/>
                <w:sz w:val="24"/>
                <w:szCs w:val="24"/>
                <w:lang w:val="ca-ES-valencia"/>
              </w:rPr>
              <w:t>menor subjecte a guarda amb finalitats d’adopció o acolliment permanent o preadoptiu, el temps de permanència en esta situació serà computable a</w:t>
            </w:r>
            <w:r w:rsidR="00F73AB8">
              <w:rPr>
                <w:rFonts w:cstheme="majorHAnsi"/>
                <w:sz w:val="24"/>
                <w:szCs w:val="24"/>
                <w:lang w:val="ca-ES-valencia"/>
              </w:rPr>
              <w:t>ls</w:t>
            </w:r>
            <w:r w:rsidRPr="00C3751A">
              <w:rPr>
                <w:rFonts w:cstheme="majorHAnsi"/>
                <w:sz w:val="24"/>
                <w:szCs w:val="24"/>
                <w:lang w:val="ca-ES-valencia"/>
              </w:rPr>
              <w:t xml:space="preserve"> </w:t>
            </w:r>
            <w:r w:rsidR="00F73AB8">
              <w:rPr>
                <w:rFonts w:cstheme="majorHAnsi"/>
                <w:sz w:val="24"/>
                <w:szCs w:val="24"/>
                <w:lang w:val="ca-ES-valencia"/>
              </w:rPr>
              <w:t>e</w:t>
            </w:r>
            <w:r w:rsidRPr="00C3751A">
              <w:rPr>
                <w:rFonts w:cstheme="majorHAnsi"/>
                <w:sz w:val="24"/>
                <w:szCs w:val="24"/>
                <w:lang w:val="ca-ES-valencia"/>
              </w:rPr>
              <w:t>fecte</w:t>
            </w:r>
            <w:r w:rsidR="00F73AB8">
              <w:rPr>
                <w:rFonts w:cstheme="majorHAnsi"/>
                <w:sz w:val="24"/>
                <w:szCs w:val="24"/>
                <w:lang w:val="ca-ES-valencia"/>
              </w:rPr>
              <w:t>s</w:t>
            </w:r>
            <w:r w:rsidRPr="00C3751A">
              <w:rPr>
                <w:rFonts w:cstheme="majorHAnsi"/>
                <w:sz w:val="24"/>
                <w:szCs w:val="24"/>
                <w:lang w:val="ca-ES-valencia"/>
              </w:rPr>
              <w:t xml:space="preserve"> d’antiguitat, component retributiu relacionat amb la formació permanent del</w:t>
            </w:r>
            <w:r w:rsidR="00EA0FA6">
              <w:rPr>
                <w:rFonts w:cstheme="majorHAnsi"/>
                <w:sz w:val="24"/>
                <w:szCs w:val="24"/>
                <w:lang w:val="ca-ES-valencia"/>
              </w:rPr>
              <w:t xml:space="preserve"> personal f</w:t>
            </w:r>
            <w:r w:rsidRPr="00C3751A">
              <w:rPr>
                <w:rFonts w:cstheme="majorHAnsi"/>
                <w:sz w:val="24"/>
                <w:szCs w:val="24"/>
                <w:lang w:val="ca-ES-valencia"/>
              </w:rPr>
              <w:t>uncionari docent i realització de les activitats per a la millora de la qualitat de l’ensenyament (sexennis) i drets en el règim de Seguretat Social que els sig</w:t>
            </w:r>
            <w:r w:rsidR="00F73AB8">
              <w:rPr>
                <w:rFonts w:cstheme="majorHAnsi"/>
                <w:sz w:val="24"/>
                <w:szCs w:val="24"/>
                <w:lang w:val="ca-ES-valencia"/>
              </w:rPr>
              <w:t>a</w:t>
            </w:r>
            <w:r w:rsidRPr="00C3751A">
              <w:rPr>
                <w:rFonts w:cstheme="majorHAnsi"/>
                <w:sz w:val="24"/>
                <w:szCs w:val="24"/>
                <w:lang w:val="ca-ES-valencia"/>
              </w:rPr>
              <w:t xml:space="preserve"> aplicable. </w:t>
            </w:r>
          </w:p>
          <w:p w14:paraId="00808F45" w14:textId="211B8FF7" w:rsidR="00490C80" w:rsidRPr="0089680A" w:rsidRDefault="00490C80" w:rsidP="00C36D3F">
            <w:pPr>
              <w:pStyle w:val="Prrafodelista"/>
              <w:numPr>
                <w:ilvl w:val="0"/>
                <w:numId w:val="10"/>
              </w:numPr>
              <w:spacing w:line="360" w:lineRule="auto"/>
              <w:jc w:val="both"/>
              <w:rPr>
                <w:rFonts w:cstheme="majorHAnsi"/>
                <w:sz w:val="24"/>
                <w:szCs w:val="24"/>
                <w:lang w:val="ca-ES-valencia"/>
              </w:rPr>
            </w:pPr>
            <w:r w:rsidRPr="0089680A">
              <w:rPr>
                <w:rFonts w:cstheme="majorHAnsi"/>
                <w:sz w:val="24"/>
                <w:szCs w:val="24"/>
                <w:lang w:val="ca-ES-valencia"/>
              </w:rPr>
              <w:t>En el supòsit d’excedència per familiar a càrrec, quan el subjecte causant de l’excedència siga el cònjuge o parella de fet legalment constituïda,</w:t>
            </w:r>
            <w:r w:rsidR="00F02332" w:rsidRPr="0089680A">
              <w:rPr>
                <w:rFonts w:cstheme="majorHAnsi"/>
                <w:sz w:val="24"/>
                <w:szCs w:val="24"/>
                <w:lang w:val="ca-ES-valencia"/>
              </w:rPr>
              <w:t xml:space="preserve"> un familiar que es trobe al càrrec seu fins al segon grau inclusivament de consanguinitat o afinitat o qualsevol persona que legalment es trobe sota la seua guarda o custòdia que, per raons d’edat, accident, malaltia o discapacitat, no puga valdre’s per si mateixa i no exercisca activitat retribuïda, </w:t>
            </w:r>
            <w:r w:rsidRPr="0089680A">
              <w:rPr>
                <w:rFonts w:cstheme="majorHAnsi"/>
                <w:sz w:val="24"/>
                <w:szCs w:val="24"/>
                <w:lang w:val="ca-ES-valencia"/>
              </w:rPr>
              <w:t>el temps de permanència en esta situació no serà computable a</w:t>
            </w:r>
            <w:r w:rsidR="00C11E0E">
              <w:rPr>
                <w:rFonts w:cstheme="majorHAnsi"/>
                <w:sz w:val="24"/>
                <w:szCs w:val="24"/>
                <w:lang w:val="ca-ES-valencia"/>
              </w:rPr>
              <w:t>ls</w:t>
            </w:r>
            <w:r w:rsidRPr="0089680A">
              <w:rPr>
                <w:rFonts w:cstheme="majorHAnsi"/>
                <w:sz w:val="24"/>
                <w:szCs w:val="24"/>
                <w:lang w:val="ca-ES-valencia"/>
              </w:rPr>
              <w:t xml:space="preserve"> efecte</w:t>
            </w:r>
            <w:r w:rsidR="00C11E0E">
              <w:rPr>
                <w:rFonts w:cstheme="majorHAnsi"/>
                <w:sz w:val="24"/>
                <w:szCs w:val="24"/>
                <w:lang w:val="ca-ES-valencia"/>
              </w:rPr>
              <w:t>s</w:t>
            </w:r>
            <w:r w:rsidRPr="0089680A">
              <w:rPr>
                <w:rFonts w:cstheme="majorHAnsi"/>
                <w:sz w:val="24"/>
                <w:szCs w:val="24"/>
                <w:lang w:val="ca-ES-valencia"/>
              </w:rPr>
              <w:t xml:space="preserve"> de drets en el </w:t>
            </w:r>
            <w:r w:rsidR="00EA3E7B">
              <w:rPr>
                <w:rFonts w:cstheme="majorHAnsi"/>
                <w:sz w:val="24"/>
                <w:szCs w:val="24"/>
                <w:lang w:val="ca-ES-valencia"/>
              </w:rPr>
              <w:t>r</w:t>
            </w:r>
            <w:r w:rsidRPr="0089680A">
              <w:rPr>
                <w:rFonts w:cstheme="majorHAnsi"/>
                <w:sz w:val="24"/>
                <w:szCs w:val="24"/>
                <w:lang w:val="ca-ES-valencia"/>
              </w:rPr>
              <w:t>ègim de Seguretat Social que els corresponga mentres la legislació estatal aplicable no ho permeta.</w:t>
            </w:r>
          </w:p>
          <w:p w14:paraId="798E0758" w14:textId="369FC09F" w:rsidR="00490C80" w:rsidRPr="00246E98" w:rsidRDefault="00490C80" w:rsidP="00C36D3F">
            <w:pPr>
              <w:pStyle w:val="Prrafodelista"/>
              <w:numPr>
                <w:ilvl w:val="0"/>
                <w:numId w:val="10"/>
              </w:numPr>
              <w:spacing w:line="360" w:lineRule="auto"/>
              <w:jc w:val="both"/>
              <w:rPr>
                <w:rFonts w:cstheme="majorHAnsi"/>
                <w:sz w:val="24"/>
                <w:szCs w:val="24"/>
                <w:lang w:val="ca-ES-valencia"/>
              </w:rPr>
            </w:pPr>
            <w:r w:rsidRPr="00246E98">
              <w:rPr>
                <w:rFonts w:cstheme="majorHAnsi"/>
                <w:sz w:val="24"/>
                <w:szCs w:val="24"/>
                <w:lang w:val="ca-ES-valencia"/>
              </w:rPr>
              <w:t>Les persones nomenades funcionàries en pràctiques podran gaudir d'esta excedència una vegada finalitzada la fase obligatòria de pràctiques.</w:t>
            </w:r>
          </w:p>
        </w:tc>
      </w:tr>
    </w:tbl>
    <w:p w14:paraId="5AF81DA5" w14:textId="77777777" w:rsidR="00490C80" w:rsidRPr="00260754" w:rsidRDefault="00490C80" w:rsidP="00260754">
      <w:pPr>
        <w:spacing w:line="360" w:lineRule="auto"/>
        <w:rPr>
          <w:rFonts w:eastAsia="Arial" w:cstheme="majorHAnsi"/>
          <w:sz w:val="24"/>
          <w:szCs w:val="24"/>
          <w:lang w:val="ca-ES-valencia"/>
        </w:rPr>
      </w:pPr>
    </w:p>
    <w:p w14:paraId="7B962671" w14:textId="383A800A" w:rsidR="00056901" w:rsidRDefault="00056901">
      <w:pPr>
        <w:rPr>
          <w:rFonts w:eastAsia="Arial" w:cstheme="majorHAnsi"/>
          <w:sz w:val="24"/>
          <w:szCs w:val="24"/>
          <w:lang w:val="ca-ES-valencia"/>
        </w:rPr>
      </w:pPr>
      <w:r>
        <w:rPr>
          <w:rFonts w:eastAsia="Arial" w:cstheme="majorHAnsi"/>
          <w:sz w:val="24"/>
          <w:szCs w:val="24"/>
          <w:lang w:val="ca-ES-valencia"/>
        </w:rPr>
        <w:br w:type="page"/>
      </w:r>
    </w:p>
    <w:tbl>
      <w:tblPr>
        <w:tblStyle w:val="Tablaconcuadrcula"/>
        <w:tblW w:w="0" w:type="auto"/>
        <w:tblCellMar>
          <w:top w:w="170" w:type="dxa"/>
          <w:left w:w="221" w:type="dxa"/>
          <w:bottom w:w="57" w:type="dxa"/>
        </w:tblCellMar>
        <w:tblLook w:val="04A0" w:firstRow="1" w:lastRow="0" w:firstColumn="1" w:lastColumn="0" w:noHBand="0" w:noVBand="1"/>
      </w:tblPr>
      <w:tblGrid>
        <w:gridCol w:w="9628"/>
      </w:tblGrid>
      <w:tr w:rsidR="00490C80" w:rsidRPr="00260754" w14:paraId="576EA7CC" w14:textId="77777777" w:rsidTr="00246E98">
        <w:tc>
          <w:tcPr>
            <w:tcW w:w="9628" w:type="dxa"/>
          </w:tcPr>
          <w:p w14:paraId="14DC0313" w14:textId="77777777" w:rsidR="00490C80" w:rsidRPr="00260754" w:rsidRDefault="00490C80" w:rsidP="00260754">
            <w:pPr>
              <w:spacing w:line="360" w:lineRule="auto"/>
              <w:rPr>
                <w:rFonts w:eastAsia="Arial" w:cstheme="majorHAnsi"/>
                <w:b/>
                <w:sz w:val="24"/>
                <w:szCs w:val="24"/>
                <w:lang w:val="ca-ES-valencia"/>
              </w:rPr>
            </w:pPr>
            <w:r w:rsidRPr="00260754">
              <w:rPr>
                <w:rFonts w:eastAsia="Arial" w:cstheme="majorHAnsi"/>
                <w:b/>
                <w:color w:val="000000" w:themeColor="text1"/>
                <w:sz w:val="24"/>
                <w:szCs w:val="24"/>
                <w:lang w:val="ca-ES-valencia"/>
              </w:rPr>
              <w:lastRenderedPageBreak/>
              <w:t xml:space="preserve">Fet causant </w:t>
            </w:r>
          </w:p>
        </w:tc>
      </w:tr>
      <w:tr w:rsidR="00490C80" w:rsidRPr="00260754" w14:paraId="41155AA9" w14:textId="77777777" w:rsidTr="00246E98">
        <w:tc>
          <w:tcPr>
            <w:tcW w:w="9628" w:type="dxa"/>
          </w:tcPr>
          <w:p w14:paraId="7283B075" w14:textId="50C16C8C" w:rsidR="00490C80" w:rsidRPr="00246E98" w:rsidRDefault="00490C80" w:rsidP="00C36D3F">
            <w:pPr>
              <w:pStyle w:val="Prrafodelista"/>
              <w:numPr>
                <w:ilvl w:val="0"/>
                <w:numId w:val="11"/>
              </w:numPr>
              <w:spacing w:line="360" w:lineRule="auto"/>
              <w:jc w:val="both"/>
              <w:rPr>
                <w:rFonts w:cstheme="majorHAnsi"/>
                <w:color w:val="000000"/>
                <w:sz w:val="24"/>
                <w:szCs w:val="24"/>
                <w:lang w:val="ca-ES-valencia"/>
              </w:rPr>
            </w:pPr>
            <w:r w:rsidRPr="00246E98">
              <w:rPr>
                <w:rFonts w:cstheme="majorHAnsi"/>
                <w:color w:val="000000"/>
                <w:sz w:val="24"/>
                <w:szCs w:val="24"/>
                <w:lang w:val="ca-ES-valencia"/>
              </w:rPr>
              <w:t>Per a fer efectiva la seua protecció o el seu dret a l’assistència social integral, tindran dret a sol·licitar la situació d’excedència sense haver prestat un temps mínim de servicis previs i sense que siga exigible el termini de permanència en esta</w:t>
            </w:r>
            <w:r w:rsidRPr="00C11E0E">
              <w:rPr>
                <w:rFonts w:cstheme="majorHAnsi"/>
                <w:color w:val="000000" w:themeColor="text1"/>
                <w:sz w:val="24"/>
                <w:szCs w:val="24"/>
                <w:lang w:val="ca-ES-valencia"/>
              </w:rPr>
              <w:t>.</w:t>
            </w:r>
            <w:r w:rsidRPr="00246E98">
              <w:rPr>
                <w:rFonts w:cstheme="majorHAnsi"/>
                <w:color w:val="000000"/>
                <w:sz w:val="24"/>
                <w:szCs w:val="24"/>
                <w:lang w:val="ca-ES-valencia"/>
              </w:rPr>
              <w:t xml:space="preserve"> </w:t>
            </w:r>
          </w:p>
        </w:tc>
      </w:tr>
      <w:tr w:rsidR="00490C80" w:rsidRPr="00260754" w14:paraId="2592D593" w14:textId="77777777" w:rsidTr="00246E98">
        <w:tc>
          <w:tcPr>
            <w:tcW w:w="9628" w:type="dxa"/>
          </w:tcPr>
          <w:p w14:paraId="6B43DD6F" w14:textId="1D8B238F"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Persona que e</w:t>
            </w:r>
            <w:r w:rsidR="00C11E0E">
              <w:rPr>
                <w:rFonts w:cstheme="majorHAnsi"/>
                <w:b/>
                <w:bCs/>
                <w:sz w:val="24"/>
                <w:szCs w:val="24"/>
                <w:lang w:val="ca-ES-valencia"/>
              </w:rPr>
              <w:t>n</w:t>
            </w:r>
            <w:r w:rsidRPr="00260754">
              <w:rPr>
                <w:rFonts w:cstheme="majorHAnsi"/>
                <w:b/>
                <w:bCs/>
                <w:sz w:val="24"/>
                <w:szCs w:val="24"/>
                <w:lang w:val="ca-ES-valencia"/>
              </w:rPr>
              <w:t xml:space="preserve"> gaudix</w:t>
            </w:r>
          </w:p>
        </w:tc>
      </w:tr>
      <w:tr w:rsidR="00490C80" w:rsidRPr="00260754" w14:paraId="36EC0A47" w14:textId="77777777" w:rsidTr="00246E98">
        <w:tc>
          <w:tcPr>
            <w:tcW w:w="9628" w:type="dxa"/>
          </w:tcPr>
          <w:p w14:paraId="6487559B" w14:textId="34CB1D26" w:rsidR="00490C80" w:rsidRPr="00246E98" w:rsidRDefault="00490C80" w:rsidP="00C36D3F">
            <w:pPr>
              <w:pStyle w:val="Prrafodelista"/>
              <w:numPr>
                <w:ilvl w:val="0"/>
                <w:numId w:val="11"/>
              </w:numPr>
              <w:spacing w:line="360" w:lineRule="auto"/>
              <w:jc w:val="both"/>
              <w:rPr>
                <w:rFonts w:cstheme="majorHAnsi"/>
                <w:sz w:val="24"/>
                <w:szCs w:val="24"/>
                <w:lang w:val="ca-ES-valencia"/>
              </w:rPr>
            </w:pPr>
            <w:r w:rsidRPr="00246E98">
              <w:rPr>
                <w:rFonts w:cstheme="majorHAnsi"/>
                <w:sz w:val="24"/>
                <w:szCs w:val="24"/>
                <w:lang w:val="ca-ES-valencia"/>
              </w:rPr>
              <w:t>La funcionària docent.</w:t>
            </w:r>
          </w:p>
        </w:tc>
      </w:tr>
      <w:tr w:rsidR="00490C80" w:rsidRPr="00260754" w14:paraId="47FFBAE0" w14:textId="77777777" w:rsidTr="00246E98">
        <w:tc>
          <w:tcPr>
            <w:tcW w:w="9628" w:type="dxa"/>
          </w:tcPr>
          <w:p w14:paraId="18532002"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Òrgan que resol</w:t>
            </w:r>
          </w:p>
        </w:tc>
      </w:tr>
      <w:tr w:rsidR="00490C80" w:rsidRPr="00260754" w14:paraId="79A68483" w14:textId="77777777" w:rsidTr="00246E98">
        <w:tc>
          <w:tcPr>
            <w:tcW w:w="9628" w:type="dxa"/>
          </w:tcPr>
          <w:p w14:paraId="044F84CE" w14:textId="616D9E09" w:rsidR="00490C80" w:rsidRPr="00246E98" w:rsidRDefault="00490C80" w:rsidP="00C36D3F">
            <w:pPr>
              <w:pStyle w:val="Prrafodelista"/>
              <w:numPr>
                <w:ilvl w:val="0"/>
                <w:numId w:val="11"/>
              </w:numPr>
              <w:spacing w:line="360" w:lineRule="auto"/>
              <w:jc w:val="both"/>
              <w:rPr>
                <w:rFonts w:cstheme="majorHAnsi"/>
                <w:sz w:val="24"/>
                <w:szCs w:val="24"/>
                <w:lang w:val="ca-ES-valencia"/>
              </w:rPr>
            </w:pPr>
            <w:r w:rsidRPr="00246E98">
              <w:rPr>
                <w:rFonts w:cstheme="majorHAnsi"/>
                <w:sz w:val="24"/>
                <w:szCs w:val="24"/>
                <w:lang w:val="ca-ES-valencia"/>
              </w:rPr>
              <w:t>Direcció territorial amb competències en matèria d’educació a on té la destinació la persona sol·licitant.</w:t>
            </w:r>
          </w:p>
        </w:tc>
      </w:tr>
      <w:tr w:rsidR="00490C80" w:rsidRPr="00260754" w14:paraId="39D32476" w14:textId="77777777" w:rsidTr="00246E98">
        <w:tc>
          <w:tcPr>
            <w:tcW w:w="9628" w:type="dxa"/>
          </w:tcPr>
          <w:p w14:paraId="04367FD8"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Duració</w:t>
            </w:r>
          </w:p>
        </w:tc>
      </w:tr>
      <w:tr w:rsidR="00490C80" w:rsidRPr="00260754" w14:paraId="6519B0F5" w14:textId="77777777" w:rsidTr="00246E98">
        <w:tc>
          <w:tcPr>
            <w:tcW w:w="9628" w:type="dxa"/>
          </w:tcPr>
          <w:p w14:paraId="1E8B67CC" w14:textId="4D6FF269" w:rsidR="00490C80" w:rsidRPr="00246E98" w:rsidRDefault="00490C80" w:rsidP="00C36D3F">
            <w:pPr>
              <w:pStyle w:val="Prrafodelista"/>
              <w:numPr>
                <w:ilvl w:val="0"/>
                <w:numId w:val="11"/>
              </w:numPr>
              <w:spacing w:line="360" w:lineRule="auto"/>
              <w:jc w:val="both"/>
              <w:rPr>
                <w:rFonts w:cstheme="majorHAnsi"/>
                <w:sz w:val="24"/>
                <w:szCs w:val="24"/>
                <w:lang w:val="ca-ES-valencia"/>
              </w:rPr>
            </w:pPr>
            <w:r w:rsidRPr="00246E98">
              <w:rPr>
                <w:rFonts w:cstheme="majorHAnsi"/>
                <w:sz w:val="24"/>
                <w:szCs w:val="24"/>
                <w:lang w:val="ca-ES-valencia"/>
              </w:rPr>
              <w:t xml:space="preserve">No </w:t>
            </w:r>
            <w:r w:rsidR="00C11E0E">
              <w:rPr>
                <w:rFonts w:cstheme="majorHAnsi"/>
                <w:sz w:val="24"/>
                <w:szCs w:val="24"/>
                <w:lang w:val="ca-ES-valencia"/>
              </w:rPr>
              <w:t xml:space="preserve">és </w:t>
            </w:r>
            <w:r w:rsidRPr="00246E98">
              <w:rPr>
                <w:rFonts w:cstheme="majorHAnsi"/>
                <w:sz w:val="24"/>
                <w:szCs w:val="24"/>
                <w:lang w:val="ca-ES-valencia"/>
              </w:rPr>
              <w:t xml:space="preserve">exigible </w:t>
            </w:r>
            <w:r w:rsidR="00C11E0E">
              <w:rPr>
                <w:rFonts w:cstheme="majorHAnsi"/>
                <w:sz w:val="24"/>
                <w:szCs w:val="24"/>
                <w:lang w:val="ca-ES-valencia"/>
              </w:rPr>
              <w:t xml:space="preserve">el </w:t>
            </w:r>
            <w:r w:rsidRPr="00246E98">
              <w:rPr>
                <w:rFonts w:cstheme="majorHAnsi"/>
                <w:sz w:val="24"/>
                <w:szCs w:val="24"/>
                <w:lang w:val="ca-ES-valencia"/>
              </w:rPr>
              <w:t>termini de permanència en esta.</w:t>
            </w:r>
          </w:p>
        </w:tc>
      </w:tr>
      <w:tr w:rsidR="00490C80" w:rsidRPr="00260754" w14:paraId="03A9021B" w14:textId="77777777" w:rsidTr="00246E98">
        <w:tc>
          <w:tcPr>
            <w:tcW w:w="9628" w:type="dxa"/>
          </w:tcPr>
          <w:p w14:paraId="25A69B85"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Requisits</w:t>
            </w:r>
          </w:p>
        </w:tc>
      </w:tr>
      <w:tr w:rsidR="00490C80" w:rsidRPr="00260754" w14:paraId="1824E7AB" w14:textId="77777777" w:rsidTr="00246E98">
        <w:tc>
          <w:tcPr>
            <w:tcW w:w="9628" w:type="dxa"/>
          </w:tcPr>
          <w:p w14:paraId="59C5E667" w14:textId="25A86F1E" w:rsidR="00490C80" w:rsidRPr="00246E98" w:rsidRDefault="00490C80" w:rsidP="00C36D3F">
            <w:pPr>
              <w:pStyle w:val="Prrafodelista"/>
              <w:numPr>
                <w:ilvl w:val="0"/>
                <w:numId w:val="12"/>
              </w:numPr>
              <w:spacing w:line="360" w:lineRule="auto"/>
              <w:jc w:val="both"/>
              <w:rPr>
                <w:rFonts w:cstheme="majorHAnsi"/>
                <w:sz w:val="24"/>
                <w:szCs w:val="24"/>
                <w:lang w:val="ca-ES-valencia"/>
              </w:rPr>
            </w:pPr>
            <w:r w:rsidRPr="00246E98">
              <w:rPr>
                <w:rFonts w:cstheme="majorHAnsi"/>
                <w:sz w:val="24"/>
                <w:szCs w:val="24"/>
                <w:lang w:val="ca-ES-valencia"/>
              </w:rPr>
              <w:t>Víctimes de violència de gènere.</w:t>
            </w:r>
          </w:p>
        </w:tc>
      </w:tr>
      <w:tr w:rsidR="00490C80" w:rsidRPr="00260754" w14:paraId="3827DFC0" w14:textId="77777777" w:rsidTr="00246E98">
        <w:tc>
          <w:tcPr>
            <w:tcW w:w="9628" w:type="dxa"/>
          </w:tcPr>
          <w:p w14:paraId="5AD85453"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Dia de començament del còmput</w:t>
            </w:r>
          </w:p>
        </w:tc>
      </w:tr>
      <w:tr w:rsidR="00490C80" w:rsidRPr="00260754" w14:paraId="2E61CF42" w14:textId="77777777" w:rsidTr="00246E98">
        <w:tc>
          <w:tcPr>
            <w:tcW w:w="9628" w:type="dxa"/>
          </w:tcPr>
          <w:p w14:paraId="45E2F1C4" w14:textId="0BC4CCC3" w:rsidR="00490C80" w:rsidRPr="00246E98" w:rsidRDefault="00490C80" w:rsidP="00C36D3F">
            <w:pPr>
              <w:pStyle w:val="Prrafodelista"/>
              <w:numPr>
                <w:ilvl w:val="0"/>
                <w:numId w:val="12"/>
              </w:numPr>
              <w:spacing w:line="360" w:lineRule="auto"/>
              <w:jc w:val="both"/>
              <w:rPr>
                <w:rFonts w:cstheme="majorHAnsi"/>
                <w:sz w:val="24"/>
                <w:szCs w:val="24"/>
                <w:lang w:val="ca-ES-valencia"/>
              </w:rPr>
            </w:pPr>
            <w:r w:rsidRPr="00246E98">
              <w:rPr>
                <w:rFonts w:cstheme="majorHAnsi"/>
                <w:sz w:val="24"/>
                <w:szCs w:val="24"/>
                <w:lang w:val="ca-ES-valencia"/>
              </w:rPr>
              <w:t>L’establit en la resolució per la qual es concedisca l’excedència.</w:t>
            </w:r>
          </w:p>
        </w:tc>
      </w:tr>
      <w:tr w:rsidR="00490C80" w:rsidRPr="00260754" w14:paraId="64D90B0F" w14:textId="77777777" w:rsidTr="00246E98">
        <w:tc>
          <w:tcPr>
            <w:tcW w:w="9628" w:type="dxa"/>
          </w:tcPr>
          <w:p w14:paraId="7958F5C2" w14:textId="77777777" w:rsidR="00490C80" w:rsidRPr="00260754" w:rsidRDefault="00490C80" w:rsidP="00E84B30">
            <w:pPr>
              <w:keepNext/>
              <w:spacing w:line="360" w:lineRule="auto"/>
              <w:jc w:val="both"/>
              <w:rPr>
                <w:rFonts w:cstheme="majorHAnsi"/>
                <w:b/>
                <w:bCs/>
                <w:sz w:val="24"/>
                <w:szCs w:val="24"/>
                <w:lang w:val="ca-ES-valencia"/>
              </w:rPr>
            </w:pPr>
            <w:r w:rsidRPr="00260754">
              <w:rPr>
                <w:rFonts w:cstheme="majorHAnsi"/>
                <w:b/>
                <w:bCs/>
                <w:sz w:val="24"/>
                <w:szCs w:val="24"/>
                <w:lang w:val="ca-ES-valencia"/>
              </w:rPr>
              <w:t>Documentació acreditativa</w:t>
            </w:r>
          </w:p>
        </w:tc>
      </w:tr>
      <w:tr w:rsidR="00490C80" w:rsidRPr="00260754" w14:paraId="5CCC3515" w14:textId="77777777" w:rsidTr="00246E98">
        <w:tc>
          <w:tcPr>
            <w:tcW w:w="9628" w:type="dxa"/>
          </w:tcPr>
          <w:p w14:paraId="6EFD620F" w14:textId="4ECA568B" w:rsidR="00490C80" w:rsidRPr="001F3E52" w:rsidRDefault="00C1442C" w:rsidP="001F3E52">
            <w:pPr>
              <w:pStyle w:val="Prrafodelista"/>
              <w:numPr>
                <w:ilvl w:val="0"/>
                <w:numId w:val="13"/>
              </w:numPr>
              <w:spacing w:line="360" w:lineRule="auto"/>
              <w:jc w:val="both"/>
              <w:rPr>
                <w:rFonts w:cstheme="majorHAnsi"/>
                <w:color w:val="000000"/>
                <w:sz w:val="24"/>
                <w:szCs w:val="24"/>
                <w:shd w:val="clear" w:color="auto" w:fill="FFFFFF"/>
                <w:lang w:val="ca-ES-valencia"/>
              </w:rPr>
            </w:pPr>
            <w:r>
              <w:rPr>
                <w:rFonts w:cstheme="majorHAnsi"/>
                <w:color w:val="000000"/>
                <w:sz w:val="24"/>
                <w:szCs w:val="24"/>
                <w:shd w:val="clear" w:color="auto" w:fill="FFFFFF"/>
              </w:rPr>
              <w:t>S</w:t>
            </w:r>
            <w:r w:rsidR="00490C80" w:rsidRPr="00246E98">
              <w:rPr>
                <w:rFonts w:cstheme="majorHAnsi"/>
                <w:color w:val="000000"/>
                <w:sz w:val="24"/>
                <w:szCs w:val="24"/>
                <w:shd w:val="clear" w:color="auto" w:fill="FFFFFF"/>
                <w:lang w:val="ca-ES-valencia"/>
              </w:rPr>
              <w:t>entència condemnatòria per un delicte de violència de gènere</w:t>
            </w:r>
            <w:r w:rsidR="001F3E52">
              <w:rPr>
                <w:rFonts w:cstheme="majorHAnsi"/>
                <w:color w:val="000000"/>
                <w:sz w:val="24"/>
                <w:szCs w:val="24"/>
                <w:shd w:val="clear" w:color="auto" w:fill="FFFFFF"/>
                <w:lang w:val="ca-ES-valencia"/>
              </w:rPr>
              <w:t>,</w:t>
            </w:r>
            <w:r w:rsidR="00490C80" w:rsidRPr="001F3E52">
              <w:rPr>
                <w:rFonts w:cstheme="majorHAnsi"/>
                <w:color w:val="000000"/>
                <w:sz w:val="24"/>
                <w:szCs w:val="24"/>
                <w:shd w:val="clear" w:color="auto" w:fill="FFFFFF"/>
                <w:lang w:val="ca-ES-valencia"/>
              </w:rPr>
              <w:t xml:space="preserve"> una orde de protecció o qualsevol altra resolució judicial que acorde una mesura cautelar a favor de la víctima</w:t>
            </w:r>
            <w:r w:rsidR="00490C80" w:rsidRPr="001F3E52">
              <w:rPr>
                <w:rFonts w:cstheme="majorHAnsi"/>
                <w:color w:val="FF0000"/>
                <w:sz w:val="24"/>
                <w:szCs w:val="24"/>
                <w:shd w:val="clear" w:color="auto" w:fill="FFFFFF"/>
                <w:lang w:val="ca-ES-valencia"/>
              </w:rPr>
              <w:t>.</w:t>
            </w:r>
          </w:p>
          <w:p w14:paraId="02AFA2F6" w14:textId="3DC4DF43" w:rsidR="00490C80" w:rsidRPr="00246E98" w:rsidRDefault="001F3E52" w:rsidP="00C36D3F">
            <w:pPr>
              <w:pStyle w:val="Prrafodelista"/>
              <w:numPr>
                <w:ilvl w:val="0"/>
                <w:numId w:val="13"/>
              </w:numPr>
              <w:spacing w:line="360" w:lineRule="auto"/>
              <w:jc w:val="both"/>
              <w:rPr>
                <w:rFonts w:cstheme="majorHAnsi"/>
                <w:color w:val="000000"/>
                <w:sz w:val="24"/>
                <w:szCs w:val="24"/>
                <w:shd w:val="clear" w:color="auto" w:fill="FFFFFF"/>
                <w:lang w:val="ca-ES-valencia"/>
              </w:rPr>
            </w:pPr>
            <w:r>
              <w:rPr>
                <w:rFonts w:cstheme="majorHAnsi"/>
                <w:color w:val="000000"/>
                <w:sz w:val="24"/>
                <w:szCs w:val="24"/>
                <w:shd w:val="clear" w:color="auto" w:fill="FFFFFF"/>
                <w:lang w:val="ca-ES-valencia"/>
              </w:rPr>
              <w:t>I</w:t>
            </w:r>
            <w:r w:rsidR="00490C80" w:rsidRPr="00246E98">
              <w:rPr>
                <w:rFonts w:cstheme="majorHAnsi"/>
                <w:color w:val="000000"/>
                <w:sz w:val="24"/>
                <w:szCs w:val="24"/>
                <w:shd w:val="clear" w:color="auto" w:fill="FFFFFF"/>
                <w:lang w:val="ca-ES-valencia"/>
              </w:rPr>
              <w:t>nforme del Ministeri Fiscal que indique l’existència d’indicis que la demandant és víctima de violència de gènere.</w:t>
            </w:r>
          </w:p>
          <w:p w14:paraId="067F4D7C" w14:textId="49CDAAFF" w:rsidR="00490C80" w:rsidRPr="00246E98" w:rsidRDefault="00490C80" w:rsidP="00C36D3F">
            <w:pPr>
              <w:pStyle w:val="Prrafodelista"/>
              <w:numPr>
                <w:ilvl w:val="0"/>
                <w:numId w:val="13"/>
              </w:numPr>
              <w:spacing w:line="360" w:lineRule="auto"/>
              <w:jc w:val="both"/>
              <w:rPr>
                <w:rFonts w:cstheme="majorHAnsi"/>
                <w:color w:val="000000"/>
                <w:sz w:val="24"/>
                <w:szCs w:val="24"/>
                <w:shd w:val="clear" w:color="auto" w:fill="FFFFFF"/>
                <w:lang w:val="ca-ES-valencia"/>
              </w:rPr>
            </w:pPr>
            <w:r w:rsidRPr="00246E98">
              <w:rPr>
                <w:rFonts w:cstheme="majorHAnsi"/>
                <w:color w:val="000000"/>
                <w:sz w:val="24"/>
                <w:szCs w:val="24"/>
                <w:shd w:val="clear" w:color="auto" w:fill="FFFFFF"/>
                <w:lang w:val="ca-ES-valencia"/>
              </w:rPr>
              <w:lastRenderedPageBreak/>
              <w:t xml:space="preserve"> </w:t>
            </w:r>
            <w:r w:rsidR="001F3E52">
              <w:rPr>
                <w:rFonts w:cstheme="majorHAnsi"/>
                <w:color w:val="000000"/>
                <w:sz w:val="24"/>
                <w:szCs w:val="24"/>
                <w:shd w:val="clear" w:color="auto" w:fill="FFFFFF"/>
                <w:lang w:val="ca-ES-valencia"/>
              </w:rPr>
              <w:t>I</w:t>
            </w:r>
            <w:r w:rsidRPr="00246E98">
              <w:rPr>
                <w:rFonts w:cstheme="majorHAnsi"/>
                <w:color w:val="000000"/>
                <w:sz w:val="24"/>
                <w:szCs w:val="24"/>
                <w:shd w:val="clear" w:color="auto" w:fill="FFFFFF"/>
                <w:lang w:val="ca-ES-valencia"/>
              </w:rPr>
              <w:t xml:space="preserve">nforme dels </w:t>
            </w:r>
            <w:r w:rsidR="00C36D3F">
              <w:rPr>
                <w:rFonts w:cstheme="majorHAnsi"/>
                <w:color w:val="000000"/>
                <w:sz w:val="24"/>
                <w:szCs w:val="24"/>
                <w:shd w:val="clear" w:color="auto" w:fill="FFFFFF"/>
                <w:lang w:val="ca-ES-valencia"/>
              </w:rPr>
              <w:t>S</w:t>
            </w:r>
            <w:r w:rsidRPr="00246E98">
              <w:rPr>
                <w:rFonts w:cstheme="majorHAnsi"/>
                <w:color w:val="000000"/>
                <w:sz w:val="24"/>
                <w:szCs w:val="24"/>
                <w:shd w:val="clear" w:color="auto" w:fill="FFFFFF"/>
                <w:lang w:val="ca-ES-valencia"/>
              </w:rPr>
              <w:t xml:space="preserve">ervicis </w:t>
            </w:r>
            <w:r w:rsidR="00C36D3F">
              <w:rPr>
                <w:rFonts w:cstheme="majorHAnsi"/>
                <w:color w:val="000000"/>
                <w:sz w:val="24"/>
                <w:szCs w:val="24"/>
                <w:shd w:val="clear" w:color="auto" w:fill="FFFFFF"/>
                <w:lang w:val="ca-ES-valencia"/>
              </w:rPr>
              <w:t>S</w:t>
            </w:r>
            <w:r w:rsidRPr="00246E98">
              <w:rPr>
                <w:rFonts w:cstheme="majorHAnsi"/>
                <w:color w:val="000000"/>
                <w:sz w:val="24"/>
                <w:szCs w:val="24"/>
                <w:shd w:val="clear" w:color="auto" w:fill="FFFFFF"/>
                <w:lang w:val="ca-ES-valencia"/>
              </w:rPr>
              <w:t>ocials, dels servicis especialitzats, o dels servicis d’acolliment destinats a víctimes de violència de gènere de l’</w:t>
            </w:r>
            <w:r w:rsidR="0040229F">
              <w:rPr>
                <w:rFonts w:cstheme="majorHAnsi"/>
                <w:color w:val="000000"/>
                <w:sz w:val="24"/>
                <w:szCs w:val="24"/>
                <w:shd w:val="clear" w:color="auto" w:fill="FFFFFF"/>
                <w:lang w:val="ca-ES-valencia"/>
              </w:rPr>
              <w:t>A</w:t>
            </w:r>
            <w:r w:rsidRPr="00246E98">
              <w:rPr>
                <w:rFonts w:cstheme="majorHAnsi"/>
                <w:color w:val="000000"/>
                <w:sz w:val="24"/>
                <w:szCs w:val="24"/>
                <w:shd w:val="clear" w:color="auto" w:fill="FFFFFF"/>
                <w:lang w:val="ca-ES-valencia"/>
              </w:rPr>
              <w:t xml:space="preserve">dministració pública </w:t>
            </w:r>
            <w:r w:rsidRPr="004C507E">
              <w:rPr>
                <w:rFonts w:cstheme="majorHAnsi"/>
                <w:sz w:val="24"/>
                <w:szCs w:val="24"/>
                <w:shd w:val="clear" w:color="auto" w:fill="FFFFFF"/>
                <w:lang w:val="ca-ES-valencia"/>
              </w:rPr>
              <w:t xml:space="preserve">competent; o per qualsevol altre </w:t>
            </w:r>
            <w:r w:rsidR="004C507E">
              <w:rPr>
                <w:rFonts w:cstheme="majorHAnsi"/>
                <w:sz w:val="24"/>
                <w:szCs w:val="24"/>
                <w:shd w:val="clear" w:color="auto" w:fill="FFFFFF"/>
                <w:lang w:val="ca-ES-valencia"/>
              </w:rPr>
              <w:t>document que ho acredite</w:t>
            </w:r>
            <w:r w:rsidRPr="004C507E">
              <w:rPr>
                <w:rFonts w:cstheme="majorHAnsi"/>
                <w:sz w:val="24"/>
                <w:szCs w:val="24"/>
                <w:shd w:val="clear" w:color="auto" w:fill="FFFFFF"/>
                <w:lang w:val="ca-ES-valencia"/>
              </w:rPr>
              <w:t>, sempre que això estiga previst en les disposicions normatives de caràcter sectorial que regulen l’accés a cada un dels drets i recursos.</w:t>
            </w:r>
          </w:p>
        </w:tc>
      </w:tr>
      <w:tr w:rsidR="00490C80" w:rsidRPr="00260754" w14:paraId="7DE5433B" w14:textId="77777777" w:rsidTr="00246E98">
        <w:tc>
          <w:tcPr>
            <w:tcW w:w="9628" w:type="dxa"/>
          </w:tcPr>
          <w:p w14:paraId="211D58D2"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lastRenderedPageBreak/>
              <w:t>Observacions</w:t>
            </w:r>
          </w:p>
        </w:tc>
      </w:tr>
      <w:tr w:rsidR="00490C80" w:rsidRPr="00260754" w14:paraId="0D404F4C" w14:textId="77777777" w:rsidTr="00246E98">
        <w:tc>
          <w:tcPr>
            <w:tcW w:w="9628" w:type="dxa"/>
          </w:tcPr>
          <w:p w14:paraId="48E70FFE" w14:textId="50AB96FB" w:rsidR="00490C80" w:rsidRPr="00246E98" w:rsidRDefault="00926467" w:rsidP="00C36D3F">
            <w:pPr>
              <w:pStyle w:val="Prrafodelista"/>
              <w:numPr>
                <w:ilvl w:val="0"/>
                <w:numId w:val="14"/>
              </w:numPr>
              <w:spacing w:line="360" w:lineRule="auto"/>
              <w:jc w:val="both"/>
              <w:rPr>
                <w:rFonts w:cstheme="majorHAnsi"/>
                <w:sz w:val="24"/>
                <w:szCs w:val="24"/>
                <w:lang w:val="ca-ES-valencia"/>
              </w:rPr>
            </w:pPr>
            <w:r w:rsidRPr="00926467">
              <w:rPr>
                <w:rFonts w:cstheme="majorHAnsi"/>
                <w:color w:val="000000"/>
                <w:sz w:val="24"/>
                <w:szCs w:val="24"/>
                <w:shd w:val="clear" w:color="auto" w:fill="FFFFFF"/>
                <w:lang w:val="ca-ES-valencia"/>
              </w:rPr>
              <w:t>Durant els sis primers mesos les funcionàries declarades en la situació d'excedència voluntària per raó de violència de gènere tindran dret a la reserva del lloc de treball obtingut amb destinació definitiva o d'aquell que estigue</w:t>
            </w:r>
            <w:r w:rsidR="00C11E0E">
              <w:rPr>
                <w:rFonts w:cstheme="majorHAnsi"/>
                <w:color w:val="000000"/>
                <w:sz w:val="24"/>
                <w:szCs w:val="24"/>
                <w:shd w:val="clear" w:color="auto" w:fill="FFFFFF"/>
                <w:lang w:val="ca-ES-valencia"/>
              </w:rPr>
              <w:t>n</w:t>
            </w:r>
            <w:r w:rsidRPr="00926467">
              <w:rPr>
                <w:rFonts w:cstheme="majorHAnsi"/>
                <w:color w:val="000000"/>
                <w:sz w:val="24"/>
                <w:szCs w:val="24"/>
                <w:shd w:val="clear" w:color="auto" w:fill="FFFFFF"/>
                <w:lang w:val="ca-ES-valencia"/>
              </w:rPr>
              <w:t xml:space="preserve"> exercint amb caràcter provisional per no disposar d</w:t>
            </w:r>
            <w:r w:rsidR="00C11E0E">
              <w:rPr>
                <w:rFonts w:cstheme="majorHAnsi"/>
                <w:color w:val="000000"/>
                <w:sz w:val="24"/>
                <w:szCs w:val="24"/>
                <w:shd w:val="clear" w:color="auto" w:fill="FFFFFF"/>
                <w:lang w:val="ca-ES-valencia"/>
              </w:rPr>
              <w:t>’un</w:t>
            </w:r>
            <w:r w:rsidRPr="00926467">
              <w:rPr>
                <w:rFonts w:cstheme="majorHAnsi"/>
                <w:color w:val="000000"/>
                <w:sz w:val="24"/>
                <w:szCs w:val="24"/>
                <w:shd w:val="clear" w:color="auto" w:fill="FFFFFF"/>
                <w:lang w:val="ca-ES-valencia"/>
              </w:rPr>
              <w:t xml:space="preserve"> lloc en propietat. Este període serà computable a</w:t>
            </w:r>
            <w:r w:rsidR="00C11E0E">
              <w:rPr>
                <w:rFonts w:cstheme="majorHAnsi"/>
                <w:color w:val="000000"/>
                <w:sz w:val="24"/>
                <w:szCs w:val="24"/>
                <w:shd w:val="clear" w:color="auto" w:fill="FFFFFF"/>
                <w:lang w:val="ca-ES-valencia"/>
              </w:rPr>
              <w:t xml:space="preserve">ls </w:t>
            </w:r>
            <w:r w:rsidRPr="00926467">
              <w:rPr>
                <w:rFonts w:cstheme="majorHAnsi"/>
                <w:color w:val="000000"/>
                <w:sz w:val="24"/>
                <w:szCs w:val="24"/>
                <w:shd w:val="clear" w:color="auto" w:fill="FFFFFF"/>
                <w:lang w:val="ca-ES-valencia"/>
              </w:rPr>
              <w:t>efecte</w:t>
            </w:r>
            <w:r w:rsidR="00C11E0E">
              <w:rPr>
                <w:rFonts w:cstheme="majorHAnsi"/>
                <w:color w:val="000000"/>
                <w:sz w:val="24"/>
                <w:szCs w:val="24"/>
                <w:shd w:val="clear" w:color="auto" w:fill="FFFFFF"/>
                <w:lang w:val="ca-ES-valencia"/>
              </w:rPr>
              <w:t>s</w:t>
            </w:r>
            <w:r w:rsidRPr="00926467">
              <w:rPr>
                <w:rFonts w:cstheme="majorHAnsi"/>
                <w:color w:val="000000"/>
                <w:sz w:val="24"/>
                <w:szCs w:val="24"/>
                <w:shd w:val="clear" w:color="auto" w:fill="FFFFFF"/>
                <w:lang w:val="ca-ES-valencia"/>
              </w:rPr>
              <w:t xml:space="preserve"> d'antiguitat, component retributiu relacionat amb la formació permanent del </w:t>
            </w:r>
            <w:r w:rsidR="00EA0FA6">
              <w:rPr>
                <w:rFonts w:cstheme="majorHAnsi"/>
                <w:color w:val="000000"/>
                <w:sz w:val="24"/>
                <w:szCs w:val="24"/>
                <w:shd w:val="clear" w:color="auto" w:fill="FFFFFF"/>
                <w:lang w:val="ca-ES-valencia"/>
              </w:rPr>
              <w:t xml:space="preserve">personal </w:t>
            </w:r>
            <w:r w:rsidRPr="00926467">
              <w:rPr>
                <w:rFonts w:cstheme="majorHAnsi"/>
                <w:color w:val="000000"/>
                <w:sz w:val="24"/>
                <w:szCs w:val="24"/>
                <w:shd w:val="clear" w:color="auto" w:fill="FFFFFF"/>
                <w:lang w:val="ca-ES-valencia"/>
              </w:rPr>
              <w:t xml:space="preserve">funcionari docent i realització de les activitats per a la millora de la qualitat de l'ensenyament (sexennis) i drets del règim de Seguretat Social que </w:t>
            </w:r>
            <w:r w:rsidR="00C11E0E">
              <w:rPr>
                <w:rFonts w:cstheme="majorHAnsi"/>
                <w:color w:val="000000"/>
                <w:sz w:val="24"/>
                <w:szCs w:val="24"/>
                <w:shd w:val="clear" w:color="auto" w:fill="FFFFFF"/>
                <w:lang w:val="ca-ES-valencia"/>
              </w:rPr>
              <w:t xml:space="preserve">els </w:t>
            </w:r>
            <w:r w:rsidRPr="00926467">
              <w:rPr>
                <w:rFonts w:cstheme="majorHAnsi"/>
                <w:color w:val="000000"/>
                <w:sz w:val="24"/>
                <w:szCs w:val="24"/>
                <w:shd w:val="clear" w:color="auto" w:fill="FFFFFF"/>
                <w:lang w:val="ca-ES-valencia"/>
              </w:rPr>
              <w:t>siga aplicable</w:t>
            </w:r>
            <w:r w:rsidR="00490C80" w:rsidRPr="00246E98">
              <w:rPr>
                <w:rFonts w:cstheme="majorHAnsi"/>
                <w:color w:val="000000"/>
                <w:sz w:val="24"/>
                <w:szCs w:val="24"/>
                <w:shd w:val="clear" w:color="auto" w:fill="FFFFFF"/>
                <w:lang w:val="ca-ES-valencia"/>
              </w:rPr>
              <w:t>.</w:t>
            </w:r>
            <w:r w:rsidR="00490C80" w:rsidRPr="00246E98">
              <w:rPr>
                <w:rFonts w:cstheme="majorHAnsi"/>
                <w:sz w:val="24"/>
                <w:szCs w:val="24"/>
                <w:lang w:val="ca-ES-valencia"/>
              </w:rPr>
              <w:t xml:space="preserve"> </w:t>
            </w:r>
          </w:p>
          <w:p w14:paraId="10B8887A" w14:textId="48578471" w:rsidR="00490C80" w:rsidRPr="00246E98" w:rsidRDefault="00926467" w:rsidP="00C36D3F">
            <w:pPr>
              <w:pStyle w:val="Prrafodelista"/>
              <w:numPr>
                <w:ilvl w:val="0"/>
                <w:numId w:val="14"/>
              </w:numPr>
              <w:spacing w:line="360" w:lineRule="auto"/>
              <w:jc w:val="both"/>
              <w:rPr>
                <w:rFonts w:cstheme="majorHAnsi"/>
                <w:sz w:val="24"/>
                <w:szCs w:val="24"/>
                <w:lang w:val="ca-ES-valencia"/>
              </w:rPr>
            </w:pPr>
            <w:r w:rsidRPr="00926467">
              <w:rPr>
                <w:rFonts w:cstheme="majorHAnsi"/>
                <w:sz w:val="24"/>
                <w:szCs w:val="24"/>
                <w:lang w:val="ca-ES-valencia"/>
              </w:rPr>
              <w:t>Quan de les actuacions de tutela judicial result</w:t>
            </w:r>
            <w:r w:rsidR="00C11E0E">
              <w:rPr>
                <w:rFonts w:cstheme="majorHAnsi"/>
                <w:sz w:val="24"/>
                <w:szCs w:val="24"/>
                <w:lang w:val="ca-ES-valencia"/>
              </w:rPr>
              <w:t>e</w:t>
            </w:r>
            <w:r w:rsidRPr="00926467">
              <w:rPr>
                <w:rFonts w:cstheme="majorHAnsi"/>
                <w:sz w:val="24"/>
                <w:szCs w:val="24"/>
                <w:lang w:val="ca-ES-valencia"/>
              </w:rPr>
              <w:t xml:space="preserve"> que l'efectivitat del dret de protecció de la víctima </w:t>
            </w:r>
            <w:r w:rsidR="008062C2">
              <w:rPr>
                <w:rFonts w:cstheme="majorHAnsi"/>
                <w:sz w:val="24"/>
                <w:szCs w:val="24"/>
                <w:lang w:val="ca-ES-valencia"/>
              </w:rPr>
              <w:t xml:space="preserve">ho </w:t>
            </w:r>
            <w:r w:rsidRPr="00926467">
              <w:rPr>
                <w:rFonts w:cstheme="majorHAnsi"/>
                <w:sz w:val="24"/>
                <w:szCs w:val="24"/>
                <w:lang w:val="ca-ES-valencia"/>
              </w:rPr>
              <w:t>exig</w:t>
            </w:r>
            <w:r w:rsidR="008062C2">
              <w:rPr>
                <w:rFonts w:cstheme="majorHAnsi"/>
                <w:sz w:val="24"/>
                <w:szCs w:val="24"/>
                <w:lang w:val="ca-ES-valencia"/>
              </w:rPr>
              <w:t>isca</w:t>
            </w:r>
            <w:r w:rsidRPr="00926467">
              <w:rPr>
                <w:rFonts w:cstheme="majorHAnsi"/>
                <w:sz w:val="24"/>
                <w:szCs w:val="24"/>
                <w:lang w:val="ca-ES-valencia"/>
              </w:rPr>
              <w:t>, es podrà prorrogar per períodes de tres mesos, amb un màxim de díhuit mesos, amb idèntics efectes als assenyalats anteriorment. Així mateix, transcorregut este període, es mantindrà únicament el dret a la reserva del lloc de treball en els termes previstos en el paràgraf anterior, fins que es produïsca el cessament de la situació de violència que va generar l'excedència</w:t>
            </w:r>
            <w:r w:rsidR="00490C80" w:rsidRPr="00246E98">
              <w:rPr>
                <w:rFonts w:cstheme="majorHAnsi"/>
                <w:sz w:val="24"/>
                <w:szCs w:val="24"/>
                <w:lang w:val="ca-ES-valencia"/>
              </w:rPr>
              <w:t>.</w:t>
            </w:r>
          </w:p>
          <w:p w14:paraId="1F63FCE6" w14:textId="69EC0473" w:rsidR="00490C80" w:rsidRPr="00246E98" w:rsidRDefault="00490C80" w:rsidP="00C36D3F">
            <w:pPr>
              <w:pStyle w:val="Prrafodelista"/>
              <w:numPr>
                <w:ilvl w:val="0"/>
                <w:numId w:val="14"/>
              </w:numPr>
              <w:spacing w:line="360" w:lineRule="auto"/>
              <w:jc w:val="both"/>
              <w:rPr>
                <w:rFonts w:cstheme="majorHAnsi"/>
                <w:sz w:val="24"/>
                <w:szCs w:val="24"/>
                <w:lang w:val="ca-ES-valencia"/>
              </w:rPr>
            </w:pPr>
            <w:r w:rsidRPr="00246E98">
              <w:rPr>
                <w:rFonts w:cstheme="majorHAnsi"/>
                <w:color w:val="000000"/>
                <w:sz w:val="24"/>
                <w:szCs w:val="24"/>
                <w:shd w:val="clear" w:color="auto" w:fill="FFFFFF"/>
                <w:lang w:val="ca-ES-valencia"/>
              </w:rPr>
              <w:t xml:space="preserve">Durant els tres </w:t>
            </w:r>
            <w:r w:rsidRPr="00246E98">
              <w:rPr>
                <w:rFonts w:cstheme="majorHAnsi"/>
                <w:sz w:val="24"/>
                <w:szCs w:val="24"/>
                <w:shd w:val="clear" w:color="auto" w:fill="FFFFFF"/>
                <w:lang w:val="ca-ES-valencia"/>
              </w:rPr>
              <w:t>primers mesos</w:t>
            </w:r>
            <w:r w:rsidRPr="00246E98">
              <w:rPr>
                <w:rFonts w:cstheme="majorHAnsi"/>
                <w:sz w:val="24"/>
                <w:szCs w:val="24"/>
                <w:lang w:val="ca-ES-valencia"/>
              </w:rPr>
              <w:t xml:space="preserve"> </w:t>
            </w:r>
            <w:r w:rsidRPr="00246E98">
              <w:rPr>
                <w:rFonts w:cstheme="majorHAnsi"/>
                <w:sz w:val="24"/>
                <w:szCs w:val="24"/>
                <w:shd w:val="clear" w:color="auto" w:fill="FFFFFF"/>
                <w:lang w:val="ca-ES-valencia"/>
              </w:rPr>
              <w:t xml:space="preserve">d’esta excedència, </w:t>
            </w:r>
            <w:r w:rsidRPr="00246E98">
              <w:rPr>
                <w:rFonts w:cstheme="majorHAnsi"/>
                <w:color w:val="000000"/>
                <w:sz w:val="24"/>
                <w:szCs w:val="24"/>
                <w:shd w:val="clear" w:color="auto" w:fill="FFFFFF"/>
                <w:lang w:val="ca-ES-valencia"/>
              </w:rPr>
              <w:t>la funcionària tindrà dret a percebre les retribucions íntegres i, si és el cas, durant els dos primers, les prestacions familiars per filla o fill a càrrec</w:t>
            </w:r>
            <w:r w:rsidRPr="00246E98">
              <w:rPr>
                <w:rFonts w:cstheme="majorHAnsi"/>
                <w:sz w:val="24"/>
                <w:szCs w:val="24"/>
                <w:lang w:val="ca-ES-valencia"/>
              </w:rPr>
              <w:t>.</w:t>
            </w:r>
          </w:p>
          <w:p w14:paraId="7A864CE1" w14:textId="23744492" w:rsidR="00490C80" w:rsidRPr="00246E98" w:rsidRDefault="00490C80" w:rsidP="00C36D3F">
            <w:pPr>
              <w:pStyle w:val="Prrafodelista"/>
              <w:numPr>
                <w:ilvl w:val="0"/>
                <w:numId w:val="14"/>
              </w:numPr>
              <w:spacing w:line="360" w:lineRule="auto"/>
              <w:jc w:val="both"/>
              <w:rPr>
                <w:rFonts w:cstheme="majorHAnsi"/>
                <w:b/>
                <w:bCs/>
                <w:sz w:val="24"/>
                <w:szCs w:val="24"/>
                <w:lang w:val="ca-ES-valencia"/>
              </w:rPr>
            </w:pPr>
            <w:r w:rsidRPr="00246E98">
              <w:rPr>
                <w:rFonts w:cstheme="majorHAnsi"/>
                <w:color w:val="000000"/>
                <w:sz w:val="24"/>
                <w:szCs w:val="24"/>
                <w:shd w:val="clear" w:color="auto" w:fill="FFFFFF"/>
                <w:lang w:val="ca-ES-valencia"/>
              </w:rPr>
              <w:t>Les funcionàries interines poden gaudir d’esta excedència, si bé la reserva del lloc de treball es mantindrà únicament mentres no concórrega cap de les causes de cessament previstes per a este personal en la normativa vigent.</w:t>
            </w:r>
          </w:p>
        </w:tc>
      </w:tr>
    </w:tbl>
    <w:p w14:paraId="772EDE50" w14:textId="77777777" w:rsidR="00490C80" w:rsidRPr="00260754" w:rsidRDefault="00490C80" w:rsidP="00260754">
      <w:pPr>
        <w:spacing w:line="360" w:lineRule="auto"/>
        <w:rPr>
          <w:rFonts w:eastAsia="Arial" w:cstheme="majorHAnsi"/>
          <w:sz w:val="24"/>
          <w:szCs w:val="24"/>
          <w:lang w:val="ca-ES-valencia"/>
        </w:rPr>
      </w:pPr>
    </w:p>
    <w:p w14:paraId="5C139CBF" w14:textId="77777777" w:rsidR="00490C80" w:rsidRPr="00260754" w:rsidRDefault="00490C80" w:rsidP="00260754">
      <w:pPr>
        <w:spacing w:line="360" w:lineRule="auto"/>
        <w:rPr>
          <w:rFonts w:eastAsia="Arial" w:cstheme="majorHAnsi"/>
          <w:sz w:val="24"/>
          <w:szCs w:val="24"/>
          <w:lang w:val="ca-ES-valencia"/>
        </w:rPr>
      </w:pPr>
    </w:p>
    <w:tbl>
      <w:tblPr>
        <w:tblStyle w:val="Tablaconcuadrcula"/>
        <w:tblW w:w="0" w:type="auto"/>
        <w:tblCellMar>
          <w:top w:w="170" w:type="dxa"/>
          <w:left w:w="221" w:type="dxa"/>
          <w:bottom w:w="57" w:type="dxa"/>
        </w:tblCellMar>
        <w:tblLook w:val="04A0" w:firstRow="1" w:lastRow="0" w:firstColumn="1" w:lastColumn="0" w:noHBand="0" w:noVBand="1"/>
      </w:tblPr>
      <w:tblGrid>
        <w:gridCol w:w="9628"/>
      </w:tblGrid>
      <w:tr w:rsidR="00FC0C48" w:rsidRPr="00260754" w14:paraId="14310173" w14:textId="77777777" w:rsidTr="005C430D">
        <w:tc>
          <w:tcPr>
            <w:tcW w:w="9628" w:type="dxa"/>
            <w:shd w:val="clear" w:color="auto" w:fill="FFF3F3"/>
          </w:tcPr>
          <w:p w14:paraId="4E998CFE" w14:textId="77777777" w:rsidR="00FC0C48" w:rsidRPr="005C430D" w:rsidRDefault="00FC0C48" w:rsidP="005C430D">
            <w:pPr>
              <w:pStyle w:val="Ttulo2"/>
              <w:ind w:left="0"/>
            </w:pPr>
            <w:bookmarkStart w:id="8" w:name="_Toc180649395"/>
            <w:r w:rsidRPr="005C430D">
              <w:t>E) EXCEDÈNCIA VOLUNTÀRIA PER RAÓ DE VIOLÈNCIA TERRORISTA</w:t>
            </w:r>
            <w:bookmarkEnd w:id="8"/>
          </w:p>
          <w:p w14:paraId="73C2D34C" w14:textId="5320C910" w:rsidR="00FC0C48" w:rsidRPr="00260754" w:rsidRDefault="00FC0C48" w:rsidP="005C430D">
            <w:pPr>
              <w:pStyle w:val="Prrafodelista"/>
              <w:spacing w:before="240" w:after="240" w:line="360" w:lineRule="auto"/>
              <w:ind w:left="0"/>
              <w:jc w:val="both"/>
              <w:rPr>
                <w:rFonts w:eastAsia="Arial" w:cstheme="majorHAnsi"/>
                <w:b/>
                <w:bCs/>
                <w:sz w:val="24"/>
                <w:szCs w:val="24"/>
                <w:lang w:val="ca-ES-valencia"/>
              </w:rPr>
            </w:pPr>
            <w:r w:rsidRPr="00260754">
              <w:rPr>
                <w:rFonts w:eastAsia="Arial" w:cstheme="majorHAnsi"/>
                <w:sz w:val="24"/>
                <w:szCs w:val="24"/>
                <w:lang w:val="ca-ES-valencia"/>
              </w:rPr>
              <w:t xml:space="preserve">Art. 157 de la Llei 4/2021, de 16 d’abril, de la Generalitat, de la </w:t>
            </w:r>
            <w:r>
              <w:rPr>
                <w:rFonts w:eastAsia="Arial" w:cstheme="majorHAnsi"/>
                <w:sz w:val="24"/>
                <w:szCs w:val="24"/>
                <w:lang w:val="ca-ES-valencia"/>
              </w:rPr>
              <w:t>f</w:t>
            </w:r>
            <w:r w:rsidRPr="00260754">
              <w:rPr>
                <w:rFonts w:eastAsia="Arial" w:cstheme="majorHAnsi"/>
                <w:sz w:val="24"/>
                <w:szCs w:val="24"/>
                <w:lang w:val="ca-ES-valencia"/>
              </w:rPr>
              <w:t xml:space="preserve">unció </w:t>
            </w:r>
            <w:r>
              <w:rPr>
                <w:rFonts w:eastAsia="Arial" w:cstheme="majorHAnsi"/>
                <w:sz w:val="24"/>
                <w:szCs w:val="24"/>
                <w:lang w:val="ca-ES-valencia"/>
              </w:rPr>
              <w:t>p</w:t>
            </w:r>
            <w:r w:rsidRPr="00260754">
              <w:rPr>
                <w:rFonts w:eastAsia="Arial" w:cstheme="majorHAnsi"/>
                <w:sz w:val="24"/>
                <w:szCs w:val="24"/>
                <w:lang w:val="ca-ES-valencia"/>
              </w:rPr>
              <w:t xml:space="preserve">ública </w:t>
            </w:r>
            <w:r>
              <w:rPr>
                <w:rFonts w:eastAsia="Arial" w:cstheme="majorHAnsi"/>
                <w:sz w:val="24"/>
                <w:szCs w:val="24"/>
                <w:lang w:val="ca-ES-valencia"/>
              </w:rPr>
              <w:t>v</w:t>
            </w:r>
            <w:r w:rsidRPr="00260754">
              <w:rPr>
                <w:rFonts w:eastAsia="Arial" w:cstheme="majorHAnsi"/>
                <w:sz w:val="24"/>
                <w:szCs w:val="24"/>
                <w:lang w:val="ca-ES-valencia"/>
              </w:rPr>
              <w:t>alenciana</w:t>
            </w:r>
          </w:p>
        </w:tc>
      </w:tr>
    </w:tbl>
    <w:p w14:paraId="777124A0" w14:textId="27032963" w:rsidR="00246E98" w:rsidRDefault="00246E98">
      <w:pPr>
        <w:rPr>
          <w:rFonts w:eastAsia="Arial" w:cstheme="majorHAnsi"/>
          <w:sz w:val="24"/>
          <w:szCs w:val="24"/>
          <w:lang w:val="ca-ES-valencia"/>
        </w:rPr>
      </w:pPr>
      <w:r>
        <w:rPr>
          <w:rFonts w:eastAsia="Arial" w:cstheme="majorHAnsi"/>
          <w:sz w:val="24"/>
          <w:szCs w:val="24"/>
          <w:lang w:val="ca-ES-valencia"/>
        </w:rPr>
        <w:br w:type="page"/>
      </w:r>
    </w:p>
    <w:tbl>
      <w:tblPr>
        <w:tblStyle w:val="Tablaconcuadrcula"/>
        <w:tblW w:w="0" w:type="auto"/>
        <w:tblCellMar>
          <w:top w:w="170" w:type="dxa"/>
          <w:left w:w="221" w:type="dxa"/>
          <w:bottom w:w="57" w:type="dxa"/>
        </w:tblCellMar>
        <w:tblLook w:val="04A0" w:firstRow="1" w:lastRow="0" w:firstColumn="1" w:lastColumn="0" w:noHBand="0" w:noVBand="1"/>
      </w:tblPr>
      <w:tblGrid>
        <w:gridCol w:w="9628"/>
      </w:tblGrid>
      <w:tr w:rsidR="00490C80" w:rsidRPr="00260754" w14:paraId="07DC786A" w14:textId="77777777" w:rsidTr="005C430D">
        <w:tc>
          <w:tcPr>
            <w:tcW w:w="9628" w:type="dxa"/>
          </w:tcPr>
          <w:p w14:paraId="53448CDA" w14:textId="77777777" w:rsidR="00490C80" w:rsidRPr="00260754" w:rsidRDefault="00490C80" w:rsidP="00260754">
            <w:pPr>
              <w:spacing w:line="360" w:lineRule="auto"/>
              <w:rPr>
                <w:rFonts w:eastAsia="Arial" w:cstheme="majorHAnsi"/>
                <w:b/>
                <w:sz w:val="24"/>
                <w:szCs w:val="24"/>
                <w:lang w:val="ca-ES-valencia"/>
              </w:rPr>
            </w:pPr>
            <w:r w:rsidRPr="00260754">
              <w:rPr>
                <w:rFonts w:eastAsia="Arial" w:cstheme="majorHAnsi"/>
                <w:b/>
                <w:color w:val="000000" w:themeColor="text1"/>
                <w:sz w:val="24"/>
                <w:szCs w:val="24"/>
                <w:lang w:val="ca-ES-valencia"/>
              </w:rPr>
              <w:lastRenderedPageBreak/>
              <w:t>Fet causant</w:t>
            </w:r>
          </w:p>
        </w:tc>
      </w:tr>
      <w:tr w:rsidR="00490C80" w:rsidRPr="00260754" w14:paraId="47F0A12C" w14:textId="77777777" w:rsidTr="005C430D">
        <w:tc>
          <w:tcPr>
            <w:tcW w:w="9628" w:type="dxa"/>
            <w:shd w:val="clear" w:color="auto" w:fill="auto"/>
          </w:tcPr>
          <w:p w14:paraId="14B6E80B" w14:textId="3E9230E7" w:rsidR="00490C80" w:rsidRPr="005C430D" w:rsidRDefault="00490C80" w:rsidP="00C36D3F">
            <w:pPr>
              <w:pStyle w:val="Prrafodelista"/>
              <w:numPr>
                <w:ilvl w:val="0"/>
                <w:numId w:val="15"/>
              </w:numPr>
              <w:spacing w:line="360" w:lineRule="auto"/>
              <w:jc w:val="both"/>
              <w:rPr>
                <w:rFonts w:eastAsia="Arial" w:cstheme="majorHAnsi"/>
                <w:sz w:val="24"/>
                <w:szCs w:val="24"/>
                <w:lang w:val="ca-ES-valencia"/>
              </w:rPr>
            </w:pPr>
            <w:r w:rsidRPr="005C430D">
              <w:rPr>
                <w:rFonts w:cstheme="majorHAnsi"/>
                <w:color w:val="000000"/>
                <w:sz w:val="24"/>
                <w:szCs w:val="24"/>
                <w:shd w:val="clear" w:color="auto" w:fill="FFFFFF"/>
                <w:lang w:val="ca-ES-valencia"/>
              </w:rPr>
              <w:t>El</w:t>
            </w:r>
            <w:r w:rsidR="00FC0C48">
              <w:rPr>
                <w:rFonts w:cstheme="majorHAnsi"/>
                <w:color w:val="000000"/>
                <w:sz w:val="24"/>
                <w:szCs w:val="24"/>
                <w:shd w:val="clear" w:color="auto" w:fill="FFFFFF"/>
                <w:lang w:val="ca-ES-valencia"/>
              </w:rPr>
              <w:t>s</w:t>
            </w:r>
            <w:r w:rsidRPr="005C430D">
              <w:rPr>
                <w:rFonts w:cstheme="majorHAnsi"/>
                <w:color w:val="000000"/>
                <w:sz w:val="24"/>
                <w:szCs w:val="24"/>
                <w:shd w:val="clear" w:color="auto" w:fill="FFFFFF"/>
                <w:lang w:val="ca-ES-valencia"/>
              </w:rPr>
              <w:t xml:space="preserve"> funcionari</w:t>
            </w:r>
            <w:r w:rsidR="00FC0C48">
              <w:rPr>
                <w:rFonts w:cstheme="majorHAnsi"/>
                <w:color w:val="000000"/>
                <w:sz w:val="24"/>
                <w:szCs w:val="24"/>
                <w:shd w:val="clear" w:color="auto" w:fill="FFFFFF"/>
                <w:lang w:val="ca-ES-valencia"/>
              </w:rPr>
              <w:t>s i les funcionàries</w:t>
            </w:r>
            <w:r w:rsidRPr="005C430D">
              <w:rPr>
                <w:rFonts w:cstheme="majorHAnsi"/>
                <w:color w:val="000000"/>
                <w:sz w:val="24"/>
                <w:szCs w:val="24"/>
                <w:shd w:val="clear" w:color="auto" w:fill="FFFFFF"/>
                <w:lang w:val="ca-ES-valencia"/>
              </w:rPr>
              <w:t xml:space="preserve"> que ha</w:t>
            </w:r>
            <w:r w:rsidR="00FC0C48">
              <w:rPr>
                <w:rFonts w:cstheme="majorHAnsi"/>
                <w:color w:val="000000"/>
                <w:sz w:val="24"/>
                <w:szCs w:val="24"/>
                <w:shd w:val="clear" w:color="auto" w:fill="FFFFFF"/>
                <w:lang w:val="ca-ES-valencia"/>
              </w:rPr>
              <w:t xml:space="preserve">gen </w:t>
            </w:r>
            <w:r w:rsidRPr="005C430D">
              <w:rPr>
                <w:rFonts w:cstheme="majorHAnsi"/>
                <w:color w:val="000000"/>
                <w:sz w:val="24"/>
                <w:szCs w:val="24"/>
                <w:shd w:val="clear" w:color="auto" w:fill="FFFFFF"/>
                <w:lang w:val="ca-ES-valencia"/>
              </w:rPr>
              <w:t xml:space="preserve">patit danys físics o psíquics a conseqüència de l’activitat terrorista, així com els amenaçats en els termes de l’article 5 de la Llei 29/2011, de 22 de setembre, de </w:t>
            </w:r>
            <w:r w:rsidR="00FC0C48">
              <w:rPr>
                <w:rFonts w:cstheme="majorHAnsi"/>
                <w:color w:val="000000"/>
                <w:sz w:val="24"/>
                <w:szCs w:val="24"/>
                <w:shd w:val="clear" w:color="auto" w:fill="FFFFFF"/>
                <w:lang w:val="ca-ES-valencia"/>
              </w:rPr>
              <w:t>r</w:t>
            </w:r>
            <w:r w:rsidRPr="005C430D">
              <w:rPr>
                <w:rFonts w:cstheme="majorHAnsi"/>
                <w:color w:val="000000"/>
                <w:sz w:val="24"/>
                <w:szCs w:val="24"/>
                <w:shd w:val="clear" w:color="auto" w:fill="FFFFFF"/>
                <w:lang w:val="ca-ES-valencia"/>
              </w:rPr>
              <w:t xml:space="preserve">econeixement i </w:t>
            </w:r>
            <w:r w:rsidR="00FC0C48">
              <w:rPr>
                <w:rFonts w:cstheme="majorHAnsi"/>
                <w:color w:val="000000"/>
                <w:sz w:val="24"/>
                <w:szCs w:val="24"/>
                <w:shd w:val="clear" w:color="auto" w:fill="FFFFFF"/>
                <w:lang w:val="ca-ES-valencia"/>
              </w:rPr>
              <w:t>p</w:t>
            </w:r>
            <w:r w:rsidRPr="005C430D">
              <w:rPr>
                <w:rFonts w:cstheme="majorHAnsi"/>
                <w:color w:val="000000"/>
                <w:sz w:val="24"/>
                <w:szCs w:val="24"/>
                <w:shd w:val="clear" w:color="auto" w:fill="FFFFFF"/>
                <w:lang w:val="ca-ES-valencia"/>
              </w:rPr>
              <w:t xml:space="preserve">rotecció </w:t>
            </w:r>
            <w:r w:rsidR="00FC0C48">
              <w:rPr>
                <w:rFonts w:cstheme="majorHAnsi"/>
                <w:color w:val="000000"/>
                <w:sz w:val="24"/>
                <w:szCs w:val="24"/>
                <w:shd w:val="clear" w:color="auto" w:fill="FFFFFF"/>
                <w:lang w:val="ca-ES-valencia"/>
              </w:rPr>
              <w:t>i</w:t>
            </w:r>
            <w:r w:rsidRPr="005C430D">
              <w:rPr>
                <w:rFonts w:cstheme="majorHAnsi"/>
                <w:color w:val="000000"/>
                <w:sz w:val="24"/>
                <w:szCs w:val="24"/>
                <w:shd w:val="clear" w:color="auto" w:fill="FFFFFF"/>
                <w:lang w:val="ca-ES-valencia"/>
              </w:rPr>
              <w:t xml:space="preserve">ntegral a les </w:t>
            </w:r>
            <w:r w:rsidR="00FC0C48">
              <w:rPr>
                <w:rFonts w:cstheme="majorHAnsi"/>
                <w:color w:val="000000"/>
                <w:sz w:val="24"/>
                <w:szCs w:val="24"/>
                <w:shd w:val="clear" w:color="auto" w:fill="FFFFFF"/>
                <w:lang w:val="ca-ES-valencia"/>
              </w:rPr>
              <w:t>v</w:t>
            </w:r>
            <w:r w:rsidRPr="005C430D">
              <w:rPr>
                <w:rFonts w:cstheme="majorHAnsi"/>
                <w:color w:val="000000"/>
                <w:sz w:val="24"/>
                <w:szCs w:val="24"/>
                <w:shd w:val="clear" w:color="auto" w:fill="FFFFFF"/>
                <w:lang w:val="ca-ES-valencia"/>
              </w:rPr>
              <w:t xml:space="preserve">íctimes del </w:t>
            </w:r>
            <w:r w:rsidR="00FC0C48">
              <w:rPr>
                <w:rFonts w:cstheme="majorHAnsi"/>
                <w:color w:val="000000"/>
                <w:sz w:val="24"/>
                <w:szCs w:val="24"/>
                <w:shd w:val="clear" w:color="auto" w:fill="FFFFFF"/>
                <w:lang w:val="ca-ES-valencia"/>
              </w:rPr>
              <w:t>t</w:t>
            </w:r>
            <w:r w:rsidRPr="005C430D">
              <w:rPr>
                <w:rFonts w:cstheme="majorHAnsi"/>
                <w:color w:val="000000"/>
                <w:sz w:val="24"/>
                <w:szCs w:val="24"/>
                <w:shd w:val="clear" w:color="auto" w:fill="FFFFFF"/>
                <w:lang w:val="ca-ES-valencia"/>
              </w:rPr>
              <w:t>errorisme, amb el reconeixement previ del Ministeri de l’Interior o d</w:t>
            </w:r>
            <w:r w:rsidR="00FC0C48">
              <w:rPr>
                <w:rFonts w:cstheme="majorHAnsi"/>
                <w:color w:val="000000"/>
                <w:sz w:val="24"/>
                <w:szCs w:val="24"/>
                <w:shd w:val="clear" w:color="auto" w:fill="FFFFFF"/>
                <w:lang w:val="ca-ES-valencia"/>
              </w:rPr>
              <w:t>’una</w:t>
            </w:r>
            <w:r w:rsidRPr="005C430D">
              <w:rPr>
                <w:rFonts w:cstheme="majorHAnsi"/>
                <w:color w:val="000000"/>
                <w:sz w:val="24"/>
                <w:szCs w:val="24"/>
                <w:shd w:val="clear" w:color="auto" w:fill="FFFFFF"/>
                <w:lang w:val="ca-ES-valencia"/>
              </w:rPr>
              <w:t xml:space="preserve"> sentència judicial ferma, tindran dret a gaudir d’un període d’excedència en les mateixes condicions que les víctimes de violència de gènere.</w:t>
            </w:r>
          </w:p>
        </w:tc>
      </w:tr>
      <w:tr w:rsidR="00490C80" w:rsidRPr="00260754" w14:paraId="16270251" w14:textId="77777777" w:rsidTr="005C430D">
        <w:tc>
          <w:tcPr>
            <w:tcW w:w="9628" w:type="dxa"/>
          </w:tcPr>
          <w:p w14:paraId="7563F125" w14:textId="65FC0721"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Persona que e</w:t>
            </w:r>
            <w:r w:rsidR="00FC0C48">
              <w:rPr>
                <w:rFonts w:cstheme="majorHAnsi"/>
                <w:b/>
                <w:bCs/>
                <w:sz w:val="24"/>
                <w:szCs w:val="24"/>
                <w:lang w:val="ca-ES-valencia"/>
              </w:rPr>
              <w:t>n</w:t>
            </w:r>
            <w:r w:rsidRPr="00260754">
              <w:rPr>
                <w:rFonts w:cstheme="majorHAnsi"/>
                <w:b/>
                <w:bCs/>
                <w:sz w:val="24"/>
                <w:szCs w:val="24"/>
                <w:lang w:val="ca-ES-valencia"/>
              </w:rPr>
              <w:t xml:space="preserve"> gaudix</w:t>
            </w:r>
          </w:p>
        </w:tc>
      </w:tr>
      <w:tr w:rsidR="00490C80" w:rsidRPr="00260754" w14:paraId="1C5B6CA6" w14:textId="77777777" w:rsidTr="005C430D">
        <w:tc>
          <w:tcPr>
            <w:tcW w:w="9628" w:type="dxa"/>
          </w:tcPr>
          <w:p w14:paraId="73A1AC49" w14:textId="6EF38060" w:rsidR="00490C80" w:rsidRPr="005C430D" w:rsidRDefault="00490C80" w:rsidP="00C36D3F">
            <w:pPr>
              <w:pStyle w:val="Prrafodelista"/>
              <w:numPr>
                <w:ilvl w:val="0"/>
                <w:numId w:val="15"/>
              </w:numPr>
              <w:spacing w:line="360" w:lineRule="auto"/>
              <w:jc w:val="both"/>
              <w:rPr>
                <w:rFonts w:cstheme="majorHAnsi"/>
                <w:strike/>
                <w:sz w:val="24"/>
                <w:szCs w:val="24"/>
                <w:lang w:val="ca-ES-valencia"/>
              </w:rPr>
            </w:pPr>
            <w:r w:rsidRPr="005C430D">
              <w:rPr>
                <w:rFonts w:cstheme="majorHAnsi"/>
                <w:sz w:val="24"/>
                <w:szCs w:val="24"/>
                <w:lang w:val="ca-ES-valencia"/>
              </w:rPr>
              <w:t>El personal funcionari docent.</w:t>
            </w:r>
          </w:p>
        </w:tc>
      </w:tr>
      <w:tr w:rsidR="00490C80" w:rsidRPr="00260754" w14:paraId="65A7D4FA" w14:textId="77777777" w:rsidTr="005C430D">
        <w:tc>
          <w:tcPr>
            <w:tcW w:w="9628" w:type="dxa"/>
          </w:tcPr>
          <w:p w14:paraId="7A63E728"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Òrgan que resol</w:t>
            </w:r>
          </w:p>
        </w:tc>
      </w:tr>
      <w:tr w:rsidR="00490C80" w:rsidRPr="00260754" w14:paraId="3D8A1C1E" w14:textId="77777777" w:rsidTr="005C430D">
        <w:tc>
          <w:tcPr>
            <w:tcW w:w="9628" w:type="dxa"/>
          </w:tcPr>
          <w:p w14:paraId="41FDB809" w14:textId="4AB15C8B" w:rsidR="00490C80" w:rsidRPr="005C430D" w:rsidRDefault="00490C80" w:rsidP="00C36D3F">
            <w:pPr>
              <w:pStyle w:val="Prrafodelista"/>
              <w:numPr>
                <w:ilvl w:val="0"/>
                <w:numId w:val="15"/>
              </w:numPr>
              <w:spacing w:line="360" w:lineRule="auto"/>
              <w:jc w:val="both"/>
              <w:rPr>
                <w:rFonts w:cstheme="majorHAnsi"/>
                <w:sz w:val="24"/>
                <w:szCs w:val="24"/>
                <w:lang w:val="ca-ES-valencia"/>
              </w:rPr>
            </w:pPr>
            <w:r w:rsidRPr="005C430D">
              <w:rPr>
                <w:rFonts w:cstheme="majorHAnsi"/>
                <w:sz w:val="24"/>
                <w:szCs w:val="24"/>
                <w:lang w:val="ca-ES-valencia"/>
              </w:rPr>
              <w:t>Direcció territorial amb competències en matèria d’educació a on té la destinació la persona sol·licitant.</w:t>
            </w:r>
          </w:p>
        </w:tc>
      </w:tr>
      <w:tr w:rsidR="00490C80" w:rsidRPr="00260754" w14:paraId="2FBED70A" w14:textId="77777777" w:rsidTr="005C430D">
        <w:tc>
          <w:tcPr>
            <w:tcW w:w="9628" w:type="dxa"/>
          </w:tcPr>
          <w:p w14:paraId="7665857C"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Duració</w:t>
            </w:r>
          </w:p>
        </w:tc>
      </w:tr>
      <w:tr w:rsidR="00490C80" w:rsidRPr="00260754" w14:paraId="1047410C" w14:textId="77777777" w:rsidTr="005C430D">
        <w:tc>
          <w:tcPr>
            <w:tcW w:w="9628" w:type="dxa"/>
          </w:tcPr>
          <w:p w14:paraId="120621B1" w14:textId="75CB2626" w:rsidR="00490C80" w:rsidRPr="005C430D" w:rsidRDefault="00490C80" w:rsidP="00C36D3F">
            <w:pPr>
              <w:pStyle w:val="Prrafodelista"/>
              <w:numPr>
                <w:ilvl w:val="0"/>
                <w:numId w:val="15"/>
              </w:numPr>
              <w:spacing w:line="360" w:lineRule="auto"/>
              <w:jc w:val="both"/>
              <w:rPr>
                <w:rFonts w:cstheme="majorHAnsi"/>
                <w:sz w:val="24"/>
                <w:szCs w:val="24"/>
                <w:lang w:val="ca-ES-valencia"/>
              </w:rPr>
            </w:pPr>
            <w:r w:rsidRPr="005C430D">
              <w:rPr>
                <w:rFonts w:cstheme="majorHAnsi"/>
                <w:sz w:val="24"/>
                <w:szCs w:val="24"/>
                <w:lang w:val="ca-ES-valencia"/>
              </w:rPr>
              <w:t xml:space="preserve">L’excedència serà autoritzada i mantinguda en el temps </w:t>
            </w:r>
            <w:r w:rsidR="002E2D03">
              <w:rPr>
                <w:rFonts w:cstheme="majorHAnsi"/>
                <w:sz w:val="24"/>
                <w:szCs w:val="24"/>
                <w:lang w:val="ca-ES-valencia"/>
              </w:rPr>
              <w:t>mentres</w:t>
            </w:r>
            <w:r w:rsidRPr="005C430D">
              <w:rPr>
                <w:rFonts w:cstheme="majorHAnsi"/>
                <w:sz w:val="24"/>
                <w:szCs w:val="24"/>
                <w:lang w:val="ca-ES-valencia"/>
              </w:rPr>
              <w:t xml:space="preserve"> resulte necessària per a la protecció i assistència social integral de la persona a la qual es concedix. Tindran dret a gaudir d’un període d’excedència en les mateixes condicions que les víctimes de violència de gènere</w:t>
            </w:r>
            <w:r w:rsidRPr="005C430D">
              <w:rPr>
                <w:rFonts w:cstheme="majorHAnsi"/>
                <w:color w:val="FF0000"/>
                <w:sz w:val="24"/>
                <w:szCs w:val="24"/>
                <w:lang w:val="ca-ES-valencia"/>
              </w:rPr>
              <w:t>.</w:t>
            </w:r>
          </w:p>
        </w:tc>
      </w:tr>
      <w:tr w:rsidR="00490C80" w:rsidRPr="00260754" w14:paraId="76572523" w14:textId="77777777" w:rsidTr="005C430D">
        <w:tc>
          <w:tcPr>
            <w:tcW w:w="9628" w:type="dxa"/>
          </w:tcPr>
          <w:p w14:paraId="18971040"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Requisits</w:t>
            </w:r>
          </w:p>
        </w:tc>
      </w:tr>
      <w:tr w:rsidR="00490C80" w:rsidRPr="00260754" w14:paraId="750D50BB" w14:textId="77777777" w:rsidTr="005C430D">
        <w:tc>
          <w:tcPr>
            <w:tcW w:w="9628" w:type="dxa"/>
          </w:tcPr>
          <w:p w14:paraId="3C827D4A" w14:textId="267CFEA9" w:rsidR="00490C80" w:rsidRPr="005C430D" w:rsidRDefault="00490C80" w:rsidP="00C36D3F">
            <w:pPr>
              <w:pStyle w:val="Prrafodelista"/>
              <w:numPr>
                <w:ilvl w:val="0"/>
                <w:numId w:val="15"/>
              </w:numPr>
              <w:spacing w:line="360" w:lineRule="auto"/>
              <w:jc w:val="both"/>
              <w:rPr>
                <w:rFonts w:cstheme="majorHAnsi"/>
                <w:sz w:val="24"/>
                <w:szCs w:val="24"/>
                <w:lang w:val="ca-ES-valencia"/>
              </w:rPr>
            </w:pPr>
            <w:r w:rsidRPr="005C430D">
              <w:rPr>
                <w:rFonts w:cstheme="majorHAnsi"/>
                <w:sz w:val="24"/>
                <w:szCs w:val="24"/>
                <w:lang w:val="ca-ES-valencia"/>
              </w:rPr>
              <w:t>Víctimes del terrorisme</w:t>
            </w:r>
            <w:r w:rsidRPr="00953C70">
              <w:rPr>
                <w:rFonts w:cstheme="majorHAnsi"/>
                <w:color w:val="000000" w:themeColor="text1"/>
                <w:sz w:val="24"/>
                <w:szCs w:val="24"/>
                <w:lang w:val="ca-ES-valencia"/>
              </w:rPr>
              <w:t>.</w:t>
            </w:r>
          </w:p>
        </w:tc>
      </w:tr>
      <w:tr w:rsidR="00490C80" w:rsidRPr="00260754" w14:paraId="7905699E" w14:textId="77777777" w:rsidTr="005C430D">
        <w:tc>
          <w:tcPr>
            <w:tcW w:w="9628" w:type="dxa"/>
          </w:tcPr>
          <w:p w14:paraId="1ADF0667"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Dia de començament del còmput</w:t>
            </w:r>
          </w:p>
        </w:tc>
      </w:tr>
      <w:tr w:rsidR="00490C80" w:rsidRPr="00260754" w14:paraId="23AD1C6D" w14:textId="77777777" w:rsidTr="005C430D">
        <w:tc>
          <w:tcPr>
            <w:tcW w:w="9628" w:type="dxa"/>
          </w:tcPr>
          <w:p w14:paraId="03991AFD" w14:textId="12AB0508" w:rsidR="00490C80" w:rsidRPr="005C430D" w:rsidRDefault="00490C80" w:rsidP="00C36D3F">
            <w:pPr>
              <w:pStyle w:val="Prrafodelista"/>
              <w:numPr>
                <w:ilvl w:val="0"/>
                <w:numId w:val="15"/>
              </w:numPr>
              <w:spacing w:line="360" w:lineRule="auto"/>
              <w:jc w:val="both"/>
              <w:rPr>
                <w:rFonts w:cstheme="majorHAnsi"/>
                <w:sz w:val="24"/>
                <w:szCs w:val="24"/>
                <w:lang w:val="ca-ES-valencia"/>
              </w:rPr>
            </w:pPr>
            <w:r w:rsidRPr="005C430D">
              <w:rPr>
                <w:rFonts w:cstheme="majorHAnsi"/>
                <w:sz w:val="24"/>
                <w:szCs w:val="24"/>
                <w:lang w:val="ca-ES-valencia"/>
              </w:rPr>
              <w:t>L’establit en la resolució per la qual es concedisca l’excedència.</w:t>
            </w:r>
          </w:p>
        </w:tc>
      </w:tr>
      <w:tr w:rsidR="00490C80" w:rsidRPr="00260754" w14:paraId="7ACAB194" w14:textId="77777777" w:rsidTr="005C430D">
        <w:tc>
          <w:tcPr>
            <w:tcW w:w="9628" w:type="dxa"/>
          </w:tcPr>
          <w:p w14:paraId="43284422"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Documentació acreditativa</w:t>
            </w:r>
          </w:p>
        </w:tc>
      </w:tr>
      <w:tr w:rsidR="00490C80" w:rsidRPr="00260754" w14:paraId="471192D2" w14:textId="77777777" w:rsidTr="005C430D">
        <w:tc>
          <w:tcPr>
            <w:tcW w:w="9628" w:type="dxa"/>
          </w:tcPr>
          <w:p w14:paraId="490115E0" w14:textId="75629F51" w:rsidR="00490C80" w:rsidRPr="005C430D" w:rsidRDefault="00953C70" w:rsidP="00C36D3F">
            <w:pPr>
              <w:pStyle w:val="Prrafodelista"/>
              <w:numPr>
                <w:ilvl w:val="0"/>
                <w:numId w:val="15"/>
              </w:numPr>
              <w:spacing w:line="360" w:lineRule="auto"/>
              <w:jc w:val="both"/>
              <w:rPr>
                <w:rFonts w:eastAsia="Times New Roman" w:cstheme="majorHAnsi"/>
                <w:sz w:val="24"/>
                <w:szCs w:val="24"/>
                <w:lang w:val="ca-ES-valencia" w:eastAsia="es-ES" w:bidi="ar-SA"/>
              </w:rPr>
            </w:pPr>
            <w:r>
              <w:rPr>
                <w:rFonts w:cstheme="majorHAnsi"/>
                <w:color w:val="000000"/>
                <w:sz w:val="24"/>
                <w:szCs w:val="24"/>
                <w:shd w:val="clear" w:color="auto" w:fill="FFFFFF"/>
                <w:lang w:val="ca-ES-valencia"/>
              </w:rPr>
              <w:lastRenderedPageBreak/>
              <w:t>Reconeixement, e</w:t>
            </w:r>
            <w:r w:rsidR="00490C80" w:rsidRPr="005C430D">
              <w:rPr>
                <w:rFonts w:cstheme="majorHAnsi"/>
                <w:color w:val="000000"/>
                <w:sz w:val="24"/>
                <w:szCs w:val="24"/>
                <w:shd w:val="clear" w:color="auto" w:fill="FFFFFF"/>
                <w:lang w:val="ca-ES-valencia"/>
              </w:rPr>
              <w:t>n virtut d</w:t>
            </w:r>
            <w:r>
              <w:rPr>
                <w:rFonts w:cstheme="majorHAnsi"/>
                <w:color w:val="000000"/>
                <w:sz w:val="24"/>
                <w:szCs w:val="24"/>
                <w:shd w:val="clear" w:color="auto" w:fill="FFFFFF"/>
                <w:lang w:val="ca-ES-valencia"/>
              </w:rPr>
              <w:t>’una</w:t>
            </w:r>
            <w:r w:rsidR="00490C80" w:rsidRPr="005C430D">
              <w:rPr>
                <w:rFonts w:cstheme="majorHAnsi"/>
                <w:color w:val="000000"/>
                <w:sz w:val="24"/>
                <w:szCs w:val="24"/>
                <w:shd w:val="clear" w:color="auto" w:fill="FFFFFF"/>
                <w:lang w:val="ca-ES-valencia"/>
              </w:rPr>
              <w:t xml:space="preserve"> sentència judicial ferma, </w:t>
            </w:r>
            <w:r>
              <w:rPr>
                <w:rFonts w:cstheme="majorHAnsi"/>
                <w:color w:val="000000"/>
                <w:sz w:val="24"/>
                <w:szCs w:val="24"/>
                <w:shd w:val="clear" w:color="auto" w:fill="FFFFFF"/>
                <w:lang w:val="ca-ES-valencia"/>
              </w:rPr>
              <w:t>del</w:t>
            </w:r>
            <w:r w:rsidR="00490C80" w:rsidRPr="005C430D">
              <w:rPr>
                <w:rFonts w:cstheme="majorHAnsi"/>
                <w:color w:val="000000"/>
                <w:sz w:val="24"/>
                <w:szCs w:val="24"/>
                <w:shd w:val="clear" w:color="auto" w:fill="FFFFFF"/>
                <w:lang w:val="ca-ES-valencia"/>
              </w:rPr>
              <w:t xml:space="preserve"> dret a indemnitza</w:t>
            </w:r>
            <w:r>
              <w:rPr>
                <w:rFonts w:cstheme="majorHAnsi"/>
                <w:color w:val="000000"/>
                <w:sz w:val="24"/>
                <w:szCs w:val="24"/>
                <w:shd w:val="clear" w:color="auto" w:fill="FFFFFF"/>
                <w:lang w:val="ca-ES-valencia"/>
              </w:rPr>
              <w:t>ció</w:t>
            </w:r>
            <w:r w:rsidR="00490C80" w:rsidRPr="005C430D">
              <w:rPr>
                <w:rFonts w:cstheme="majorHAnsi"/>
                <w:color w:val="000000"/>
                <w:sz w:val="24"/>
                <w:szCs w:val="24"/>
                <w:shd w:val="clear" w:color="auto" w:fill="FFFFFF"/>
                <w:lang w:val="ca-ES-valencia"/>
              </w:rPr>
              <w:t xml:space="preserve"> en concepte de responsabilitat civil pels fets i danys contemplats en </w:t>
            </w:r>
            <w:r w:rsidR="00171679">
              <w:rPr>
                <w:rFonts w:cstheme="majorHAnsi"/>
                <w:color w:val="000000"/>
                <w:sz w:val="24"/>
                <w:szCs w:val="24"/>
                <w:shd w:val="clear" w:color="auto" w:fill="FFFFFF"/>
                <w:lang w:val="ca-ES-valencia"/>
              </w:rPr>
              <w:t>la Llei 4/2011.</w:t>
            </w:r>
          </w:p>
          <w:p w14:paraId="18459674" w14:textId="50BD05E9" w:rsidR="0089680A" w:rsidRPr="0089680A" w:rsidRDefault="00171679" w:rsidP="0089680A">
            <w:pPr>
              <w:pStyle w:val="Prrafodelista"/>
              <w:numPr>
                <w:ilvl w:val="0"/>
                <w:numId w:val="15"/>
              </w:numPr>
              <w:spacing w:line="360" w:lineRule="auto"/>
              <w:jc w:val="both"/>
              <w:rPr>
                <w:rFonts w:eastAsia="Times New Roman" w:cstheme="majorHAnsi"/>
                <w:color w:val="FF0000"/>
                <w:sz w:val="24"/>
                <w:szCs w:val="24"/>
                <w:lang w:val="ca-ES-valencia" w:eastAsia="es-ES" w:bidi="ar-SA"/>
              </w:rPr>
            </w:pPr>
            <w:r w:rsidRPr="0040229F">
              <w:rPr>
                <w:rFonts w:cstheme="majorHAnsi"/>
                <w:sz w:val="24"/>
                <w:szCs w:val="24"/>
                <w:shd w:val="clear" w:color="auto" w:fill="FFFFFF"/>
                <w:lang w:val="ca-ES-valencia"/>
              </w:rPr>
              <w:t xml:space="preserve"> Còpia de les diligències o processos judicials instruïts, en el cas que no existisca </w:t>
            </w:r>
            <w:r w:rsidR="00953C70">
              <w:rPr>
                <w:rFonts w:cstheme="majorHAnsi"/>
                <w:sz w:val="24"/>
                <w:szCs w:val="24"/>
                <w:shd w:val="clear" w:color="auto" w:fill="FFFFFF"/>
                <w:lang w:val="ca-ES-valencia"/>
              </w:rPr>
              <w:t xml:space="preserve">una </w:t>
            </w:r>
            <w:r w:rsidRPr="0040229F">
              <w:rPr>
                <w:rFonts w:cstheme="majorHAnsi"/>
                <w:sz w:val="24"/>
                <w:szCs w:val="24"/>
                <w:shd w:val="clear" w:color="auto" w:fill="FFFFFF"/>
                <w:lang w:val="ca-ES-valencia"/>
              </w:rPr>
              <w:t xml:space="preserve">sentència. </w:t>
            </w:r>
          </w:p>
          <w:p w14:paraId="0974208E" w14:textId="74A8343D" w:rsidR="00490C80" w:rsidRPr="005C430D" w:rsidRDefault="00490C80" w:rsidP="0089680A">
            <w:pPr>
              <w:pStyle w:val="Prrafodelista"/>
              <w:numPr>
                <w:ilvl w:val="0"/>
                <w:numId w:val="15"/>
              </w:numPr>
              <w:spacing w:line="360" w:lineRule="auto"/>
              <w:jc w:val="both"/>
              <w:rPr>
                <w:rFonts w:eastAsia="Times New Roman" w:cstheme="majorHAnsi"/>
                <w:sz w:val="24"/>
                <w:szCs w:val="24"/>
                <w:lang w:val="ca-ES-valencia" w:eastAsia="es-ES" w:bidi="ar-SA"/>
              </w:rPr>
            </w:pPr>
            <w:r w:rsidRPr="0040229F">
              <w:rPr>
                <w:rFonts w:eastAsia="Times New Roman" w:cstheme="majorHAnsi"/>
                <w:sz w:val="24"/>
                <w:szCs w:val="24"/>
                <w:lang w:val="ca-ES-valencia" w:eastAsia="es-ES" w:bidi="ar-SA"/>
              </w:rPr>
              <w:t>Reconeixement</w:t>
            </w:r>
            <w:r w:rsidR="0089680A" w:rsidRPr="0089680A">
              <w:rPr>
                <w:rFonts w:eastAsia="Times New Roman" w:cstheme="majorHAnsi"/>
                <w:color w:val="FF0000"/>
                <w:sz w:val="24"/>
                <w:szCs w:val="24"/>
                <w:lang w:val="ca-ES-valencia" w:eastAsia="es-ES" w:bidi="ar-SA"/>
              </w:rPr>
              <w:t xml:space="preserve"> </w:t>
            </w:r>
            <w:r w:rsidR="0089680A" w:rsidRPr="008927B0">
              <w:rPr>
                <w:rFonts w:eastAsia="Times New Roman" w:cstheme="majorHAnsi"/>
                <w:sz w:val="24"/>
                <w:szCs w:val="24"/>
                <w:lang w:val="ca-ES-valencia" w:eastAsia="es-ES" w:bidi="ar-SA"/>
              </w:rPr>
              <w:t xml:space="preserve">exprés emés </w:t>
            </w:r>
            <w:r w:rsidRPr="008927B0">
              <w:rPr>
                <w:rFonts w:eastAsia="Times New Roman" w:cstheme="majorHAnsi"/>
                <w:sz w:val="24"/>
                <w:szCs w:val="24"/>
                <w:lang w:val="ca-ES-valencia" w:eastAsia="es-ES" w:bidi="ar-SA"/>
              </w:rPr>
              <w:t xml:space="preserve"> </w:t>
            </w:r>
            <w:r w:rsidRPr="00260754">
              <w:rPr>
                <w:rFonts w:eastAsia="Times New Roman" w:cstheme="majorHAnsi"/>
                <w:sz w:val="24"/>
                <w:szCs w:val="24"/>
                <w:lang w:val="ca-ES-valencia" w:eastAsia="es-ES" w:bidi="ar-SA"/>
              </w:rPr>
              <w:t xml:space="preserve">pel </w:t>
            </w:r>
            <w:r w:rsidR="0089680A">
              <w:rPr>
                <w:rFonts w:eastAsia="Times New Roman" w:cstheme="majorHAnsi"/>
                <w:sz w:val="24"/>
                <w:szCs w:val="24"/>
                <w:lang w:val="ca-ES-valencia" w:eastAsia="es-ES" w:bidi="ar-SA"/>
              </w:rPr>
              <w:t>M</w:t>
            </w:r>
            <w:r w:rsidRPr="00260754">
              <w:rPr>
                <w:rFonts w:eastAsia="Times New Roman" w:cstheme="majorHAnsi"/>
                <w:sz w:val="24"/>
                <w:szCs w:val="24"/>
                <w:lang w:val="ca-ES-valencia" w:eastAsia="es-ES" w:bidi="ar-SA"/>
              </w:rPr>
              <w:t>inisteri amb competències en la matèria.</w:t>
            </w:r>
          </w:p>
        </w:tc>
      </w:tr>
      <w:tr w:rsidR="00490C80" w:rsidRPr="00260754" w14:paraId="40D09C77" w14:textId="77777777" w:rsidTr="005C430D">
        <w:tc>
          <w:tcPr>
            <w:tcW w:w="9628" w:type="dxa"/>
          </w:tcPr>
          <w:p w14:paraId="083A54B7"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 xml:space="preserve">Observacions </w:t>
            </w:r>
          </w:p>
        </w:tc>
      </w:tr>
      <w:tr w:rsidR="00490C80" w:rsidRPr="00260754" w14:paraId="747F8840" w14:textId="77777777" w:rsidTr="005C430D">
        <w:tc>
          <w:tcPr>
            <w:tcW w:w="9628" w:type="dxa"/>
          </w:tcPr>
          <w:p w14:paraId="4BFACC2C" w14:textId="20212E49" w:rsidR="00490C80" w:rsidRPr="005C430D" w:rsidRDefault="00490C80" w:rsidP="00C36D3F">
            <w:pPr>
              <w:pStyle w:val="Prrafodelista"/>
              <w:numPr>
                <w:ilvl w:val="0"/>
                <w:numId w:val="15"/>
              </w:numPr>
              <w:spacing w:line="360" w:lineRule="auto"/>
              <w:jc w:val="both"/>
              <w:rPr>
                <w:rFonts w:cstheme="majorHAnsi"/>
                <w:color w:val="000000"/>
                <w:sz w:val="24"/>
                <w:szCs w:val="24"/>
                <w:shd w:val="clear" w:color="auto" w:fill="FFFFFF"/>
                <w:lang w:val="ca-ES-valencia"/>
              </w:rPr>
            </w:pPr>
            <w:r w:rsidRPr="005C430D">
              <w:rPr>
                <w:rFonts w:cstheme="majorHAnsi"/>
                <w:color w:val="000000"/>
                <w:sz w:val="24"/>
                <w:szCs w:val="24"/>
                <w:shd w:val="clear" w:color="auto" w:fill="FFFFFF"/>
                <w:lang w:val="ca-ES-valencia"/>
              </w:rPr>
              <w:t>No genera retribucions.</w:t>
            </w:r>
          </w:p>
          <w:p w14:paraId="56ED9BD1" w14:textId="037F34F7" w:rsidR="00490C80" w:rsidRPr="005C430D" w:rsidRDefault="00490C80" w:rsidP="00C36D3F">
            <w:pPr>
              <w:pStyle w:val="Prrafodelista"/>
              <w:numPr>
                <w:ilvl w:val="0"/>
                <w:numId w:val="15"/>
              </w:numPr>
              <w:spacing w:line="360" w:lineRule="auto"/>
              <w:jc w:val="both"/>
              <w:rPr>
                <w:rFonts w:cstheme="majorHAnsi"/>
                <w:color w:val="000000"/>
                <w:sz w:val="24"/>
                <w:szCs w:val="24"/>
                <w:shd w:val="clear" w:color="auto" w:fill="FFFFFF"/>
                <w:lang w:val="ca-ES-valencia"/>
              </w:rPr>
            </w:pPr>
            <w:r w:rsidRPr="005C430D">
              <w:rPr>
                <w:rFonts w:cstheme="majorHAnsi"/>
                <w:color w:val="000000"/>
                <w:sz w:val="24"/>
                <w:szCs w:val="24"/>
                <w:shd w:val="clear" w:color="auto" w:fill="FFFFFF"/>
                <w:lang w:val="ca-ES-valencia"/>
              </w:rPr>
              <w:t>En les actuacions i procediments relacionats amb la violència terrorista es protegirà la intimitat de les víctimes, especialment, les seues dades personals, les dels seus descendents i les de qualsevol persona que estiga sota la seua guarda o custòdia</w:t>
            </w:r>
            <w:r w:rsidRPr="005C430D">
              <w:rPr>
                <w:rFonts w:cstheme="majorHAnsi"/>
                <w:color w:val="FF0000"/>
                <w:sz w:val="24"/>
                <w:szCs w:val="24"/>
                <w:shd w:val="clear" w:color="auto" w:fill="FFFFFF"/>
                <w:lang w:val="ca-ES-valencia"/>
              </w:rPr>
              <w:t>.</w:t>
            </w:r>
          </w:p>
        </w:tc>
      </w:tr>
    </w:tbl>
    <w:p w14:paraId="5B9AEB98" w14:textId="5ED631D4" w:rsidR="005C430D" w:rsidRDefault="005C430D" w:rsidP="00260754">
      <w:pPr>
        <w:spacing w:line="360" w:lineRule="auto"/>
        <w:rPr>
          <w:rFonts w:eastAsia="Arial" w:cstheme="majorHAnsi"/>
          <w:sz w:val="24"/>
          <w:szCs w:val="24"/>
          <w:lang w:val="ca-ES-valencia"/>
        </w:rPr>
      </w:pPr>
    </w:p>
    <w:p w14:paraId="5A426E40" w14:textId="77777777" w:rsidR="005C430D" w:rsidRDefault="005C430D">
      <w:pPr>
        <w:rPr>
          <w:rFonts w:eastAsia="Arial" w:cstheme="majorHAnsi"/>
          <w:sz w:val="24"/>
          <w:szCs w:val="24"/>
          <w:lang w:val="ca-ES-valencia"/>
        </w:rPr>
      </w:pPr>
      <w:r>
        <w:rPr>
          <w:rFonts w:eastAsia="Arial" w:cstheme="majorHAnsi"/>
          <w:sz w:val="24"/>
          <w:szCs w:val="24"/>
          <w:lang w:val="ca-ES-valencia"/>
        </w:rPr>
        <w:br w:type="page"/>
      </w:r>
    </w:p>
    <w:tbl>
      <w:tblPr>
        <w:tblStyle w:val="Tablaconcuadrcula"/>
        <w:tblW w:w="0" w:type="auto"/>
        <w:tblCellMar>
          <w:top w:w="170" w:type="dxa"/>
          <w:left w:w="221" w:type="dxa"/>
          <w:bottom w:w="57" w:type="dxa"/>
        </w:tblCellMar>
        <w:tblLook w:val="04A0" w:firstRow="1" w:lastRow="0" w:firstColumn="1" w:lastColumn="0" w:noHBand="0" w:noVBand="1"/>
      </w:tblPr>
      <w:tblGrid>
        <w:gridCol w:w="9628"/>
      </w:tblGrid>
      <w:tr w:rsidR="00490C80" w:rsidRPr="00260754" w14:paraId="26F0A6EA" w14:textId="77777777" w:rsidTr="005C430D">
        <w:tc>
          <w:tcPr>
            <w:tcW w:w="9628" w:type="dxa"/>
            <w:shd w:val="clear" w:color="auto" w:fill="FFF3F3"/>
          </w:tcPr>
          <w:p w14:paraId="614D193B" w14:textId="53B12305" w:rsidR="00490C80" w:rsidRPr="005C430D" w:rsidRDefault="005C430D" w:rsidP="005C430D">
            <w:pPr>
              <w:pStyle w:val="Ttulo2"/>
              <w:ind w:left="0"/>
              <w:rPr>
                <w:lang w:val="ca-ES-valencia"/>
              </w:rPr>
            </w:pPr>
            <w:bookmarkStart w:id="9" w:name="_Toc180649396"/>
            <w:r w:rsidRPr="005C430D">
              <w:rPr>
                <w:lang w:val="ca-ES-valencia"/>
              </w:rPr>
              <w:lastRenderedPageBreak/>
              <w:t xml:space="preserve">F) </w:t>
            </w:r>
            <w:r w:rsidR="00490C80" w:rsidRPr="005C430D">
              <w:rPr>
                <w:lang w:val="ca-ES-valencia"/>
              </w:rPr>
              <w:t>EXCEDÈNCIA VOLUNTÀRIA AUTOMÀTICA PER PRESTAR SERVICIS EN EL SECTOR PÚBLIC</w:t>
            </w:r>
            <w:bookmarkEnd w:id="9"/>
            <w:r w:rsidR="00490C80" w:rsidRPr="005C430D">
              <w:rPr>
                <w:lang w:val="ca-ES-valencia"/>
              </w:rPr>
              <w:t xml:space="preserve"> </w:t>
            </w:r>
          </w:p>
          <w:p w14:paraId="65CDE5AA" w14:textId="19BE67F6" w:rsidR="00490C80" w:rsidRPr="00260754" w:rsidRDefault="00490C80" w:rsidP="005C430D">
            <w:pPr>
              <w:pStyle w:val="Prrafodelista"/>
              <w:spacing w:before="240" w:after="240" w:line="360" w:lineRule="auto"/>
              <w:ind w:left="0" w:firstLine="17"/>
              <w:jc w:val="both"/>
              <w:rPr>
                <w:rFonts w:eastAsia="Arial" w:cstheme="majorHAnsi"/>
                <w:b/>
                <w:bCs/>
                <w:sz w:val="24"/>
                <w:szCs w:val="24"/>
                <w:lang w:val="ca-ES-valencia"/>
              </w:rPr>
            </w:pPr>
            <w:r w:rsidRPr="00260754">
              <w:rPr>
                <w:rFonts w:eastAsia="Arial" w:cstheme="majorHAnsi"/>
                <w:sz w:val="24"/>
                <w:szCs w:val="24"/>
                <w:lang w:val="ca-ES-valencia"/>
              </w:rPr>
              <w:t xml:space="preserve">Art. 151 de la Llei 4/2021, de 16 d’abril, de la Generalitat, de la </w:t>
            </w:r>
            <w:r w:rsidR="00A85A38">
              <w:rPr>
                <w:rFonts w:eastAsia="Arial" w:cstheme="majorHAnsi"/>
                <w:sz w:val="24"/>
                <w:szCs w:val="24"/>
                <w:lang w:val="ca-ES-valencia"/>
              </w:rPr>
              <w:t>f</w:t>
            </w:r>
            <w:r w:rsidRPr="00260754">
              <w:rPr>
                <w:rFonts w:eastAsia="Arial" w:cstheme="majorHAnsi"/>
                <w:sz w:val="24"/>
                <w:szCs w:val="24"/>
                <w:lang w:val="ca-ES-valencia"/>
              </w:rPr>
              <w:t xml:space="preserve">unció </w:t>
            </w:r>
            <w:r w:rsidR="00A85A38">
              <w:rPr>
                <w:rFonts w:eastAsia="Arial" w:cstheme="majorHAnsi"/>
                <w:sz w:val="24"/>
                <w:szCs w:val="24"/>
                <w:lang w:val="ca-ES-valencia"/>
              </w:rPr>
              <w:t>p</w:t>
            </w:r>
            <w:r w:rsidRPr="00260754">
              <w:rPr>
                <w:rFonts w:eastAsia="Arial" w:cstheme="majorHAnsi"/>
                <w:sz w:val="24"/>
                <w:szCs w:val="24"/>
                <w:lang w:val="ca-ES-valencia"/>
              </w:rPr>
              <w:t xml:space="preserve">ública </w:t>
            </w:r>
            <w:r w:rsidR="00A85A38">
              <w:rPr>
                <w:rFonts w:eastAsia="Arial" w:cstheme="majorHAnsi"/>
                <w:sz w:val="24"/>
                <w:szCs w:val="24"/>
                <w:lang w:val="ca-ES-valencia"/>
              </w:rPr>
              <w:t>v</w:t>
            </w:r>
            <w:r w:rsidRPr="00260754">
              <w:rPr>
                <w:rFonts w:eastAsia="Arial" w:cstheme="majorHAnsi"/>
                <w:sz w:val="24"/>
                <w:szCs w:val="24"/>
                <w:lang w:val="ca-ES-valencia"/>
              </w:rPr>
              <w:t>alenciana</w:t>
            </w:r>
          </w:p>
        </w:tc>
      </w:tr>
      <w:tr w:rsidR="00490C80" w:rsidRPr="00260754" w14:paraId="5D19D787" w14:textId="77777777" w:rsidTr="005C430D">
        <w:tc>
          <w:tcPr>
            <w:tcW w:w="9628" w:type="dxa"/>
          </w:tcPr>
          <w:p w14:paraId="2FB20FEE" w14:textId="77777777" w:rsidR="00490C80" w:rsidRPr="00260754" w:rsidRDefault="00490C80" w:rsidP="00260754">
            <w:pPr>
              <w:spacing w:line="360" w:lineRule="auto"/>
              <w:rPr>
                <w:rFonts w:eastAsia="Arial" w:cstheme="majorHAnsi"/>
                <w:b/>
                <w:sz w:val="24"/>
                <w:szCs w:val="24"/>
                <w:lang w:val="ca-ES-valencia"/>
              </w:rPr>
            </w:pPr>
            <w:r w:rsidRPr="00260754">
              <w:rPr>
                <w:rFonts w:eastAsia="Arial" w:cstheme="majorHAnsi"/>
                <w:b/>
                <w:color w:val="000000" w:themeColor="text1"/>
                <w:sz w:val="24"/>
                <w:szCs w:val="24"/>
                <w:lang w:val="ca-ES-valencia"/>
              </w:rPr>
              <w:t>Fet causant</w:t>
            </w:r>
          </w:p>
        </w:tc>
      </w:tr>
      <w:tr w:rsidR="00490C80" w:rsidRPr="00260754" w14:paraId="62C27B1B" w14:textId="77777777" w:rsidTr="005C430D">
        <w:tc>
          <w:tcPr>
            <w:tcW w:w="9628" w:type="dxa"/>
          </w:tcPr>
          <w:p w14:paraId="6AF56221" w14:textId="78A28FF1" w:rsidR="00490C80" w:rsidRPr="00570AE1" w:rsidRDefault="00490C80" w:rsidP="00C36D3F">
            <w:pPr>
              <w:pStyle w:val="Prrafodelista"/>
              <w:numPr>
                <w:ilvl w:val="0"/>
                <w:numId w:val="16"/>
              </w:numPr>
              <w:spacing w:line="360" w:lineRule="auto"/>
              <w:jc w:val="both"/>
              <w:rPr>
                <w:rFonts w:eastAsia="Arial" w:cstheme="majorHAnsi"/>
                <w:sz w:val="24"/>
                <w:szCs w:val="24"/>
                <w:lang w:val="ca-ES-valencia"/>
              </w:rPr>
            </w:pPr>
            <w:r w:rsidRPr="00570AE1">
              <w:rPr>
                <w:rFonts w:eastAsia="Arial" w:cstheme="majorHAnsi"/>
                <w:sz w:val="24"/>
                <w:szCs w:val="24"/>
                <w:lang w:val="ca-ES-valencia"/>
              </w:rPr>
              <w:t xml:space="preserve">Accés per promoció interna o per un altre accés a qualsevol </w:t>
            </w:r>
            <w:r w:rsidR="00A85A38">
              <w:rPr>
                <w:rFonts w:eastAsia="Arial" w:cstheme="majorHAnsi"/>
                <w:sz w:val="24"/>
                <w:szCs w:val="24"/>
                <w:lang w:val="ca-ES-valencia"/>
              </w:rPr>
              <w:t>a</w:t>
            </w:r>
            <w:r w:rsidRPr="00570AE1">
              <w:rPr>
                <w:rFonts w:eastAsia="Arial" w:cstheme="majorHAnsi"/>
                <w:sz w:val="24"/>
                <w:szCs w:val="24"/>
                <w:lang w:val="ca-ES-valencia"/>
              </w:rPr>
              <w:t xml:space="preserve">dministració pública, </w:t>
            </w:r>
            <w:r w:rsidRPr="00570AE1">
              <w:rPr>
                <w:rFonts w:cstheme="majorHAnsi"/>
                <w:sz w:val="24"/>
                <w:szCs w:val="24"/>
                <w:lang w:val="ca-ES-valencia"/>
              </w:rPr>
              <w:t xml:space="preserve">organisme públic, consorci o universitat pública diferent del que ocupa en el cos, escala o agrupació professional funcionarial de pertinença </w:t>
            </w:r>
            <w:r w:rsidRPr="00570AE1">
              <w:rPr>
                <w:rFonts w:eastAsia="Arial" w:cstheme="majorHAnsi"/>
                <w:sz w:val="24"/>
                <w:szCs w:val="24"/>
                <w:lang w:val="ca-ES-valencia"/>
              </w:rPr>
              <w:t>i no li corresponga una altra situació administrativa.</w:t>
            </w:r>
          </w:p>
        </w:tc>
      </w:tr>
      <w:tr w:rsidR="00490C80" w:rsidRPr="00260754" w14:paraId="58F05D25" w14:textId="77777777" w:rsidTr="005C430D">
        <w:tc>
          <w:tcPr>
            <w:tcW w:w="9628" w:type="dxa"/>
          </w:tcPr>
          <w:p w14:paraId="59F9A308" w14:textId="3139FCA9"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Persona que e</w:t>
            </w:r>
            <w:r w:rsidR="00A85A38">
              <w:rPr>
                <w:rFonts w:cstheme="majorHAnsi"/>
                <w:b/>
                <w:bCs/>
                <w:sz w:val="24"/>
                <w:szCs w:val="24"/>
                <w:lang w:val="ca-ES-valencia"/>
              </w:rPr>
              <w:t>n</w:t>
            </w:r>
            <w:r w:rsidRPr="00260754">
              <w:rPr>
                <w:rFonts w:cstheme="majorHAnsi"/>
                <w:b/>
                <w:bCs/>
                <w:sz w:val="24"/>
                <w:szCs w:val="24"/>
                <w:lang w:val="ca-ES-valencia"/>
              </w:rPr>
              <w:t xml:space="preserve"> gaudix</w:t>
            </w:r>
          </w:p>
        </w:tc>
      </w:tr>
      <w:tr w:rsidR="00490C80" w:rsidRPr="00260754" w14:paraId="6E1AA8B8" w14:textId="77777777" w:rsidTr="005C430D">
        <w:tc>
          <w:tcPr>
            <w:tcW w:w="9628" w:type="dxa"/>
          </w:tcPr>
          <w:p w14:paraId="7046FB11" w14:textId="7F6EA61B" w:rsidR="00490C80" w:rsidRPr="00570AE1" w:rsidRDefault="00490C80" w:rsidP="00C36D3F">
            <w:pPr>
              <w:pStyle w:val="Prrafodelista"/>
              <w:numPr>
                <w:ilvl w:val="0"/>
                <w:numId w:val="16"/>
              </w:numPr>
              <w:spacing w:line="360" w:lineRule="auto"/>
              <w:jc w:val="both"/>
              <w:rPr>
                <w:rFonts w:cstheme="majorHAnsi"/>
                <w:sz w:val="24"/>
                <w:szCs w:val="24"/>
                <w:lang w:val="ca-ES-valencia"/>
              </w:rPr>
            </w:pPr>
            <w:r w:rsidRPr="00570AE1">
              <w:rPr>
                <w:rFonts w:cstheme="majorHAnsi"/>
                <w:sz w:val="24"/>
                <w:szCs w:val="24"/>
                <w:lang w:val="ca-ES-valencia"/>
              </w:rPr>
              <w:t>El personal funcionari docent de carrera.</w:t>
            </w:r>
          </w:p>
        </w:tc>
      </w:tr>
      <w:tr w:rsidR="00490C80" w:rsidRPr="00260754" w14:paraId="75100A12" w14:textId="77777777" w:rsidTr="005C430D">
        <w:tc>
          <w:tcPr>
            <w:tcW w:w="9628" w:type="dxa"/>
          </w:tcPr>
          <w:p w14:paraId="0FC78A44"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Òrgan que resol</w:t>
            </w:r>
          </w:p>
        </w:tc>
      </w:tr>
      <w:tr w:rsidR="00490C80" w:rsidRPr="00260754" w14:paraId="06DE6F60" w14:textId="77777777" w:rsidTr="005C430D">
        <w:tc>
          <w:tcPr>
            <w:tcW w:w="9628" w:type="dxa"/>
          </w:tcPr>
          <w:p w14:paraId="0FC154C9" w14:textId="186C500E" w:rsidR="00490C80" w:rsidRPr="00570AE1" w:rsidRDefault="00490C80" w:rsidP="00C36D3F">
            <w:pPr>
              <w:pStyle w:val="Prrafodelista"/>
              <w:numPr>
                <w:ilvl w:val="0"/>
                <w:numId w:val="16"/>
              </w:numPr>
              <w:spacing w:line="360" w:lineRule="auto"/>
              <w:jc w:val="both"/>
              <w:rPr>
                <w:rFonts w:cstheme="majorHAnsi"/>
                <w:sz w:val="24"/>
                <w:szCs w:val="24"/>
                <w:lang w:val="ca-ES-valencia"/>
              </w:rPr>
            </w:pPr>
            <w:r w:rsidRPr="00570AE1">
              <w:rPr>
                <w:rFonts w:cstheme="majorHAnsi"/>
                <w:sz w:val="24"/>
                <w:szCs w:val="24"/>
                <w:lang w:val="ca-ES-valencia"/>
              </w:rPr>
              <w:t xml:space="preserve">Direcció </w:t>
            </w:r>
            <w:r w:rsidR="00A85A38">
              <w:rPr>
                <w:rFonts w:cstheme="majorHAnsi"/>
                <w:sz w:val="24"/>
                <w:szCs w:val="24"/>
                <w:lang w:val="ca-ES-valencia"/>
              </w:rPr>
              <w:t>t</w:t>
            </w:r>
            <w:r w:rsidRPr="00570AE1">
              <w:rPr>
                <w:rFonts w:cstheme="majorHAnsi"/>
                <w:sz w:val="24"/>
                <w:szCs w:val="24"/>
                <w:lang w:val="ca-ES-valencia"/>
              </w:rPr>
              <w:t>erritorial amb competències en matèria d’educació a on té la destinació la persona sol·licitant.</w:t>
            </w:r>
          </w:p>
        </w:tc>
      </w:tr>
      <w:tr w:rsidR="00490C80" w:rsidRPr="00260754" w14:paraId="67548D49" w14:textId="77777777" w:rsidTr="005C430D">
        <w:tc>
          <w:tcPr>
            <w:tcW w:w="9628" w:type="dxa"/>
          </w:tcPr>
          <w:p w14:paraId="1E636CE0"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Duració</w:t>
            </w:r>
          </w:p>
        </w:tc>
      </w:tr>
      <w:tr w:rsidR="00490C80" w:rsidRPr="00260754" w14:paraId="40B4DDEE" w14:textId="77777777" w:rsidTr="005C430D">
        <w:tc>
          <w:tcPr>
            <w:tcW w:w="9628" w:type="dxa"/>
          </w:tcPr>
          <w:p w14:paraId="6EA81184" w14:textId="74B3AF40" w:rsidR="00490C80" w:rsidRPr="00570AE1" w:rsidRDefault="00490C80" w:rsidP="00C36D3F">
            <w:pPr>
              <w:pStyle w:val="Prrafodelista"/>
              <w:numPr>
                <w:ilvl w:val="0"/>
                <w:numId w:val="16"/>
              </w:numPr>
              <w:spacing w:line="360" w:lineRule="auto"/>
              <w:jc w:val="both"/>
              <w:rPr>
                <w:rFonts w:cstheme="majorHAnsi"/>
                <w:sz w:val="24"/>
                <w:szCs w:val="24"/>
                <w:lang w:val="ca-ES-valencia"/>
              </w:rPr>
            </w:pPr>
            <w:r w:rsidRPr="00570AE1">
              <w:rPr>
                <w:rFonts w:cstheme="majorHAnsi"/>
                <w:sz w:val="24"/>
                <w:szCs w:val="24"/>
                <w:lang w:val="ca-ES-valencia"/>
              </w:rPr>
              <w:t>Mentres dure el motiu pel qual se sol·licite l’excedència.</w:t>
            </w:r>
          </w:p>
        </w:tc>
      </w:tr>
      <w:tr w:rsidR="00490C80" w:rsidRPr="00260754" w14:paraId="647E370B" w14:textId="77777777" w:rsidTr="005C430D">
        <w:tc>
          <w:tcPr>
            <w:tcW w:w="9628" w:type="dxa"/>
          </w:tcPr>
          <w:p w14:paraId="75B2B95E"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Requisits</w:t>
            </w:r>
          </w:p>
        </w:tc>
      </w:tr>
      <w:tr w:rsidR="00490C80" w:rsidRPr="00260754" w14:paraId="7FBD0C2C" w14:textId="77777777" w:rsidTr="005C430D">
        <w:tc>
          <w:tcPr>
            <w:tcW w:w="9628" w:type="dxa"/>
          </w:tcPr>
          <w:p w14:paraId="4CE81D68" w14:textId="32D3EF62" w:rsidR="00490C80" w:rsidRPr="00570AE1" w:rsidRDefault="00490C80" w:rsidP="00C36D3F">
            <w:pPr>
              <w:pStyle w:val="Prrafodelista"/>
              <w:numPr>
                <w:ilvl w:val="0"/>
                <w:numId w:val="16"/>
              </w:numPr>
              <w:spacing w:line="360" w:lineRule="auto"/>
              <w:jc w:val="both"/>
              <w:rPr>
                <w:rFonts w:cstheme="majorHAnsi"/>
                <w:color w:val="000000"/>
                <w:sz w:val="24"/>
                <w:szCs w:val="24"/>
                <w:shd w:val="clear" w:color="auto" w:fill="FFFFFF"/>
                <w:lang w:val="ca-ES-valencia"/>
              </w:rPr>
            </w:pPr>
            <w:r w:rsidRPr="00570AE1">
              <w:rPr>
                <w:rFonts w:cstheme="majorHAnsi"/>
                <w:color w:val="000000"/>
                <w:sz w:val="24"/>
                <w:szCs w:val="24"/>
                <w:shd w:val="clear" w:color="auto" w:fill="FFFFFF"/>
                <w:lang w:val="ca-ES-valencia"/>
              </w:rPr>
              <w:t xml:space="preserve">Accedir a un altre lloc de qualsevol </w:t>
            </w:r>
            <w:r w:rsidR="00A85A38">
              <w:rPr>
                <w:rFonts w:cstheme="majorHAnsi"/>
                <w:color w:val="000000"/>
                <w:sz w:val="24"/>
                <w:szCs w:val="24"/>
                <w:shd w:val="clear" w:color="auto" w:fill="FFFFFF"/>
                <w:lang w:val="ca-ES-valencia"/>
              </w:rPr>
              <w:t>a</w:t>
            </w:r>
            <w:r w:rsidRPr="00570AE1">
              <w:rPr>
                <w:rFonts w:cstheme="majorHAnsi"/>
                <w:color w:val="000000"/>
                <w:sz w:val="24"/>
                <w:szCs w:val="24"/>
                <w:shd w:val="clear" w:color="auto" w:fill="FFFFFF"/>
                <w:lang w:val="ca-ES-valencia"/>
              </w:rPr>
              <w:t>dministració pública, organisme públic, consorci o universitat pública diferent del que ocupa en el cos, escala o agrupació professional funcionarial de pertinença i no li corresponga una altra situació administrativa, inclo</w:t>
            </w:r>
            <w:r w:rsidR="00A85A38">
              <w:rPr>
                <w:rFonts w:cstheme="majorHAnsi"/>
                <w:color w:val="000000"/>
                <w:sz w:val="24"/>
                <w:szCs w:val="24"/>
                <w:shd w:val="clear" w:color="auto" w:fill="FFFFFF"/>
                <w:lang w:val="ca-ES-valencia"/>
              </w:rPr>
              <w:t>ent-hi</w:t>
            </w:r>
            <w:r w:rsidRPr="00570AE1">
              <w:rPr>
                <w:rFonts w:cstheme="majorHAnsi"/>
                <w:color w:val="000000"/>
                <w:sz w:val="24"/>
                <w:szCs w:val="24"/>
                <w:shd w:val="clear" w:color="auto" w:fill="FFFFFF"/>
                <w:lang w:val="ca-ES-valencia"/>
              </w:rPr>
              <w:t xml:space="preserve"> aquelles societats mercantils o fundacions públiques controlades per les administracions públiques per qualsevol dels mitjans previstos en la legislació aplicable. </w:t>
            </w:r>
          </w:p>
        </w:tc>
      </w:tr>
      <w:tr w:rsidR="00490C80" w:rsidRPr="00260754" w14:paraId="2C2C1A41" w14:textId="77777777" w:rsidTr="005C430D">
        <w:tc>
          <w:tcPr>
            <w:tcW w:w="9628" w:type="dxa"/>
          </w:tcPr>
          <w:p w14:paraId="1288FBAF"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lastRenderedPageBreak/>
              <w:t>Dia de començament del còmput</w:t>
            </w:r>
          </w:p>
        </w:tc>
      </w:tr>
      <w:tr w:rsidR="00490C80" w:rsidRPr="00260754" w14:paraId="10AC3F75" w14:textId="77777777" w:rsidTr="005C430D">
        <w:tc>
          <w:tcPr>
            <w:tcW w:w="9628" w:type="dxa"/>
          </w:tcPr>
          <w:p w14:paraId="14836AFE" w14:textId="22B447CC" w:rsidR="00490C80" w:rsidRPr="00570AE1" w:rsidRDefault="00490C80" w:rsidP="00C36D3F">
            <w:pPr>
              <w:pStyle w:val="Prrafodelista"/>
              <w:numPr>
                <w:ilvl w:val="0"/>
                <w:numId w:val="16"/>
              </w:numPr>
              <w:spacing w:line="360" w:lineRule="auto"/>
              <w:jc w:val="both"/>
              <w:rPr>
                <w:rFonts w:cstheme="majorHAnsi"/>
                <w:sz w:val="24"/>
                <w:szCs w:val="24"/>
                <w:lang w:val="ca-ES-valencia"/>
              </w:rPr>
            </w:pPr>
            <w:r w:rsidRPr="00570AE1">
              <w:rPr>
                <w:rFonts w:cstheme="majorHAnsi"/>
                <w:sz w:val="24"/>
                <w:szCs w:val="24"/>
                <w:lang w:val="ca-ES-valencia"/>
              </w:rPr>
              <w:t>L’establit en la resolució per la qual es concedisca l’excedència.</w:t>
            </w:r>
          </w:p>
        </w:tc>
      </w:tr>
      <w:tr w:rsidR="00490C80" w:rsidRPr="00260754" w14:paraId="37BB51CF" w14:textId="77777777" w:rsidTr="005C430D">
        <w:tc>
          <w:tcPr>
            <w:tcW w:w="9628" w:type="dxa"/>
          </w:tcPr>
          <w:p w14:paraId="3B0B3349"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Documentació acreditativa</w:t>
            </w:r>
          </w:p>
        </w:tc>
      </w:tr>
      <w:tr w:rsidR="00490C80" w:rsidRPr="00260754" w14:paraId="1F42CB2C" w14:textId="77777777" w:rsidTr="005C430D">
        <w:tc>
          <w:tcPr>
            <w:tcW w:w="9628" w:type="dxa"/>
          </w:tcPr>
          <w:p w14:paraId="3703939D" w14:textId="548A1FBF" w:rsidR="00490C80" w:rsidRPr="00570AE1" w:rsidRDefault="00490C80" w:rsidP="00C36D3F">
            <w:pPr>
              <w:pStyle w:val="Prrafodelista"/>
              <w:numPr>
                <w:ilvl w:val="0"/>
                <w:numId w:val="16"/>
              </w:numPr>
              <w:spacing w:line="360" w:lineRule="auto"/>
              <w:jc w:val="both"/>
              <w:rPr>
                <w:rFonts w:cstheme="majorHAnsi"/>
                <w:sz w:val="24"/>
                <w:szCs w:val="24"/>
                <w:lang w:val="ca-ES-valencia"/>
              </w:rPr>
            </w:pPr>
            <w:r w:rsidRPr="00570AE1">
              <w:rPr>
                <w:rFonts w:cstheme="majorHAnsi"/>
                <w:sz w:val="24"/>
                <w:szCs w:val="24"/>
                <w:lang w:val="ca-ES-valencia"/>
              </w:rPr>
              <w:t>Document de presa de possessió en un altre lloc.</w:t>
            </w:r>
          </w:p>
        </w:tc>
      </w:tr>
      <w:tr w:rsidR="00490C80" w:rsidRPr="00260754" w14:paraId="230E0EF1" w14:textId="77777777" w:rsidTr="005C430D">
        <w:tc>
          <w:tcPr>
            <w:tcW w:w="9628" w:type="dxa"/>
          </w:tcPr>
          <w:p w14:paraId="6079285B"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Observacions</w:t>
            </w:r>
          </w:p>
        </w:tc>
      </w:tr>
      <w:tr w:rsidR="00490C80" w:rsidRPr="00260754" w14:paraId="5340DEC7" w14:textId="77777777" w:rsidTr="005C430D">
        <w:tc>
          <w:tcPr>
            <w:tcW w:w="9628" w:type="dxa"/>
          </w:tcPr>
          <w:p w14:paraId="13E9A0D0" w14:textId="45516A47" w:rsidR="00490C80" w:rsidRPr="009F46C9" w:rsidRDefault="00490C80" w:rsidP="00C36D3F">
            <w:pPr>
              <w:pStyle w:val="Prrafodelista"/>
              <w:numPr>
                <w:ilvl w:val="0"/>
                <w:numId w:val="16"/>
              </w:numPr>
              <w:spacing w:line="360" w:lineRule="auto"/>
              <w:jc w:val="both"/>
              <w:rPr>
                <w:rFonts w:cstheme="majorHAnsi"/>
                <w:sz w:val="24"/>
                <w:szCs w:val="24"/>
                <w:lang w:val="ca-ES-valencia"/>
              </w:rPr>
            </w:pPr>
            <w:r w:rsidRPr="009F46C9">
              <w:rPr>
                <w:rFonts w:cstheme="majorHAnsi"/>
                <w:sz w:val="24"/>
                <w:szCs w:val="24"/>
                <w:lang w:val="ca-ES-valencia"/>
              </w:rPr>
              <w:t>No es generaran retribucions ni serà computable el temps de permanència en esta a</w:t>
            </w:r>
            <w:r w:rsidR="00EA0FA6">
              <w:rPr>
                <w:rFonts w:cstheme="majorHAnsi"/>
                <w:sz w:val="24"/>
                <w:szCs w:val="24"/>
                <w:lang w:val="ca-ES-valencia"/>
              </w:rPr>
              <w:t xml:space="preserve">ls </w:t>
            </w:r>
            <w:r w:rsidRPr="009F46C9">
              <w:rPr>
                <w:rFonts w:cstheme="majorHAnsi"/>
                <w:sz w:val="24"/>
                <w:szCs w:val="24"/>
                <w:lang w:val="ca-ES-valencia"/>
              </w:rPr>
              <w:t>efecte</w:t>
            </w:r>
            <w:r w:rsidR="00EA0FA6">
              <w:rPr>
                <w:rFonts w:cstheme="majorHAnsi"/>
                <w:sz w:val="24"/>
                <w:szCs w:val="24"/>
                <w:lang w:val="ca-ES-valencia"/>
              </w:rPr>
              <w:t>s</w:t>
            </w:r>
            <w:r w:rsidRPr="009F46C9">
              <w:rPr>
                <w:rFonts w:cstheme="majorHAnsi"/>
                <w:sz w:val="24"/>
                <w:szCs w:val="24"/>
                <w:lang w:val="ca-ES-valencia"/>
              </w:rPr>
              <w:t xml:space="preserve"> d’antiguitat, component retributiu relacionat amb la formació permanent del </w:t>
            </w:r>
            <w:r w:rsidR="00EA0FA6">
              <w:rPr>
                <w:rFonts w:cstheme="majorHAnsi"/>
                <w:sz w:val="24"/>
                <w:szCs w:val="24"/>
                <w:lang w:val="ca-ES-valencia"/>
              </w:rPr>
              <w:t xml:space="preserve">personal </w:t>
            </w:r>
            <w:r w:rsidRPr="009F46C9">
              <w:rPr>
                <w:rFonts w:cstheme="majorHAnsi"/>
                <w:sz w:val="24"/>
                <w:szCs w:val="24"/>
                <w:lang w:val="ca-ES-valencia"/>
              </w:rPr>
              <w:t>funcionari docent i realització de les activitats per a la millora de la qualitat de l’ensenyament (sexennis) i drets en el règim de Seguretat Social que els siga aplicable, sense perjuí que, en ocasió del reingrés al servici actiu, es reconeguen els servicis prestats, quan això siga procedent.</w:t>
            </w:r>
          </w:p>
          <w:p w14:paraId="7AB273C9" w14:textId="5F66FC7C" w:rsidR="00490C80" w:rsidRPr="009F46C9" w:rsidRDefault="00490C80" w:rsidP="00C36D3F">
            <w:pPr>
              <w:pStyle w:val="Prrafodelista"/>
              <w:numPr>
                <w:ilvl w:val="0"/>
                <w:numId w:val="16"/>
              </w:numPr>
              <w:spacing w:line="360" w:lineRule="auto"/>
              <w:jc w:val="both"/>
              <w:rPr>
                <w:rFonts w:cstheme="majorHAnsi"/>
                <w:sz w:val="24"/>
                <w:szCs w:val="24"/>
                <w:lang w:val="ca-ES-valencia"/>
              </w:rPr>
            </w:pPr>
            <w:r w:rsidRPr="009F46C9">
              <w:rPr>
                <w:rFonts w:cstheme="majorHAnsi"/>
                <w:sz w:val="24"/>
                <w:szCs w:val="24"/>
                <w:lang w:val="ca-ES-valencia"/>
              </w:rPr>
              <w:t>No comporta reserva de lloc de treball, excepte en els casos de persones funcionàries docents que ocupen llocs classificats d’</w:t>
            </w:r>
            <w:r w:rsidR="00EA0FA6">
              <w:rPr>
                <w:rFonts w:cstheme="majorHAnsi"/>
                <w:sz w:val="24"/>
                <w:szCs w:val="24"/>
                <w:lang w:val="ca-ES-valencia"/>
              </w:rPr>
              <w:t>a</w:t>
            </w:r>
            <w:r w:rsidRPr="009F46C9">
              <w:rPr>
                <w:rFonts w:cstheme="majorHAnsi"/>
                <w:sz w:val="24"/>
                <w:szCs w:val="24"/>
                <w:lang w:val="ca-ES-valencia"/>
              </w:rPr>
              <w:t xml:space="preserve">dministració </w:t>
            </w:r>
            <w:r w:rsidR="00EA0FA6">
              <w:rPr>
                <w:rFonts w:cstheme="majorHAnsi"/>
                <w:sz w:val="24"/>
                <w:szCs w:val="24"/>
                <w:lang w:val="ca-ES-valencia"/>
              </w:rPr>
              <w:t>e</w:t>
            </w:r>
            <w:r w:rsidRPr="009F46C9">
              <w:rPr>
                <w:rFonts w:cstheme="majorHAnsi"/>
                <w:sz w:val="24"/>
                <w:szCs w:val="24"/>
                <w:lang w:val="ca-ES-valencia"/>
              </w:rPr>
              <w:t>ducativa. En aquells casos en què el sistema de provisió de llocs siga el de lliure designació, tindran dret a la reserva de la plaça de naturalesa docent que estiguen exercint si s’ha ocupat en propietat definitiva.</w:t>
            </w:r>
          </w:p>
          <w:p w14:paraId="2771C936" w14:textId="54C69BFC" w:rsidR="00490C80" w:rsidRPr="00570AE1" w:rsidRDefault="00490C80" w:rsidP="00C36D3F">
            <w:pPr>
              <w:pStyle w:val="Prrafodelista"/>
              <w:numPr>
                <w:ilvl w:val="0"/>
                <w:numId w:val="16"/>
              </w:numPr>
              <w:spacing w:line="360" w:lineRule="auto"/>
              <w:jc w:val="both"/>
              <w:rPr>
                <w:rFonts w:cstheme="majorHAnsi"/>
                <w:sz w:val="24"/>
                <w:szCs w:val="24"/>
                <w:lang w:val="ca-ES-valencia"/>
              </w:rPr>
            </w:pPr>
            <w:r w:rsidRPr="002330E0">
              <w:rPr>
                <w:rFonts w:cstheme="majorHAnsi"/>
                <w:sz w:val="24"/>
                <w:szCs w:val="24"/>
                <w:lang w:val="ca-ES-valencia"/>
              </w:rPr>
              <w:t>En aquells casos en què el sistema de provisió siga el concurs, tindran dret preferent a la localitat de la plaça de naturalesa docent que estiguen exercint</w:t>
            </w:r>
            <w:r w:rsidR="002E2D03">
              <w:rPr>
                <w:rFonts w:cstheme="majorHAnsi"/>
                <w:sz w:val="24"/>
                <w:szCs w:val="24"/>
                <w:lang w:val="ca-ES-valencia"/>
              </w:rPr>
              <w:t xml:space="preserve"> </w:t>
            </w:r>
            <w:r w:rsidRPr="002330E0">
              <w:rPr>
                <w:rFonts w:cstheme="majorHAnsi"/>
                <w:sz w:val="24"/>
                <w:szCs w:val="24"/>
                <w:lang w:val="ca-ES-valencia"/>
              </w:rPr>
              <w:t xml:space="preserve">si s’ha ocupat en propietat definitiva, d’acord amb el Decret 70/1989, de 15 de maig, del Consell de la Generalitat Valenciana, sobre regulació del personal docent en llocs d’Administració </w:t>
            </w:r>
            <w:r w:rsidR="002E2D03">
              <w:rPr>
                <w:rFonts w:cstheme="majorHAnsi"/>
                <w:sz w:val="24"/>
                <w:szCs w:val="24"/>
                <w:lang w:val="ca-ES-valencia"/>
              </w:rPr>
              <w:t>e</w:t>
            </w:r>
            <w:r w:rsidRPr="002330E0">
              <w:rPr>
                <w:rFonts w:cstheme="majorHAnsi"/>
                <w:sz w:val="24"/>
                <w:szCs w:val="24"/>
                <w:lang w:val="ca-ES-valencia"/>
              </w:rPr>
              <w:t>ducativa.</w:t>
            </w:r>
          </w:p>
        </w:tc>
      </w:tr>
    </w:tbl>
    <w:p w14:paraId="2FAC37F2" w14:textId="0BD18B51" w:rsidR="00570AE1" w:rsidRDefault="00570AE1"/>
    <w:p w14:paraId="00DA4F76" w14:textId="77777777" w:rsidR="00570AE1" w:rsidRDefault="00570AE1">
      <w:r>
        <w:br w:type="page"/>
      </w:r>
    </w:p>
    <w:tbl>
      <w:tblPr>
        <w:tblStyle w:val="Tablaconcuadrcula"/>
        <w:tblW w:w="0" w:type="auto"/>
        <w:tblCellMar>
          <w:top w:w="170" w:type="dxa"/>
          <w:left w:w="221" w:type="dxa"/>
          <w:bottom w:w="57" w:type="dxa"/>
        </w:tblCellMar>
        <w:tblLook w:val="04A0" w:firstRow="1" w:lastRow="0" w:firstColumn="1" w:lastColumn="0" w:noHBand="0" w:noVBand="1"/>
      </w:tblPr>
      <w:tblGrid>
        <w:gridCol w:w="9628"/>
      </w:tblGrid>
      <w:tr w:rsidR="00490C80" w:rsidRPr="00260754" w14:paraId="71E24910" w14:textId="77777777" w:rsidTr="00570AE1">
        <w:tc>
          <w:tcPr>
            <w:tcW w:w="9628" w:type="dxa"/>
            <w:shd w:val="clear" w:color="auto" w:fill="FFF3F3"/>
          </w:tcPr>
          <w:p w14:paraId="0E1F9E7D" w14:textId="7B9D3D48" w:rsidR="00490C80" w:rsidRPr="00260754" w:rsidRDefault="00490C80" w:rsidP="00570AE1">
            <w:pPr>
              <w:pStyle w:val="Ttulo2"/>
              <w:rPr>
                <w:lang w:val="ca-ES-valencia"/>
              </w:rPr>
            </w:pPr>
            <w:r w:rsidRPr="00260754">
              <w:rPr>
                <w:lang w:val="ca-ES-valencia"/>
              </w:rPr>
              <w:lastRenderedPageBreak/>
              <w:br w:type="page"/>
            </w:r>
            <w:bookmarkStart w:id="10" w:name="_Toc180649397"/>
            <w:r w:rsidR="00570AE1" w:rsidRPr="00570AE1">
              <w:rPr>
                <w:lang w:val="ca-ES-valencia"/>
              </w:rPr>
              <w:t xml:space="preserve">G) </w:t>
            </w:r>
            <w:r w:rsidRPr="00570AE1">
              <w:rPr>
                <w:lang w:val="ca-ES-valencia"/>
              </w:rPr>
              <w:t>EXCEDÈNCIA VOLUNTÀRIA INCENTIVADA</w:t>
            </w:r>
            <w:bookmarkEnd w:id="10"/>
          </w:p>
          <w:p w14:paraId="6E0FDEC6" w14:textId="07BB9499" w:rsidR="00490C80" w:rsidRPr="00260754" w:rsidRDefault="00490C80" w:rsidP="00570AE1">
            <w:pPr>
              <w:pStyle w:val="Prrafodelista"/>
              <w:spacing w:before="240" w:after="240" w:line="360" w:lineRule="auto"/>
              <w:ind w:left="57"/>
              <w:jc w:val="both"/>
              <w:rPr>
                <w:rFonts w:eastAsia="Arial" w:cstheme="majorHAnsi"/>
                <w:b/>
                <w:bCs/>
                <w:sz w:val="24"/>
                <w:szCs w:val="24"/>
                <w:lang w:val="ca-ES-valencia"/>
              </w:rPr>
            </w:pPr>
            <w:r w:rsidRPr="00260754">
              <w:rPr>
                <w:rFonts w:eastAsia="Arial" w:cstheme="majorHAnsi"/>
                <w:sz w:val="24"/>
                <w:szCs w:val="24"/>
                <w:lang w:val="ca-ES-valencia"/>
              </w:rPr>
              <w:t xml:space="preserve">Art. 158 de la Llei 4/2021, de 16 d’abril, de la Generalitat, de la </w:t>
            </w:r>
            <w:r w:rsidR="002E2D03">
              <w:rPr>
                <w:rFonts w:eastAsia="Arial" w:cstheme="majorHAnsi"/>
                <w:sz w:val="24"/>
                <w:szCs w:val="24"/>
                <w:lang w:val="ca-ES-valencia"/>
              </w:rPr>
              <w:t>f</w:t>
            </w:r>
            <w:r w:rsidRPr="00260754">
              <w:rPr>
                <w:rFonts w:eastAsia="Arial" w:cstheme="majorHAnsi"/>
                <w:sz w:val="24"/>
                <w:szCs w:val="24"/>
                <w:lang w:val="ca-ES-valencia"/>
              </w:rPr>
              <w:t xml:space="preserve">unció </w:t>
            </w:r>
            <w:r w:rsidR="002E2D03">
              <w:rPr>
                <w:rFonts w:eastAsia="Arial" w:cstheme="majorHAnsi"/>
                <w:sz w:val="24"/>
                <w:szCs w:val="24"/>
                <w:lang w:val="ca-ES-valencia"/>
              </w:rPr>
              <w:t>p</w:t>
            </w:r>
            <w:r w:rsidRPr="00260754">
              <w:rPr>
                <w:rFonts w:eastAsia="Arial" w:cstheme="majorHAnsi"/>
                <w:sz w:val="24"/>
                <w:szCs w:val="24"/>
                <w:lang w:val="ca-ES-valencia"/>
              </w:rPr>
              <w:t xml:space="preserve">ública </w:t>
            </w:r>
            <w:r w:rsidR="002E2D03">
              <w:rPr>
                <w:rFonts w:eastAsia="Arial" w:cstheme="majorHAnsi"/>
                <w:sz w:val="24"/>
                <w:szCs w:val="24"/>
                <w:lang w:val="ca-ES-valencia"/>
              </w:rPr>
              <w:t>v</w:t>
            </w:r>
            <w:r w:rsidRPr="00260754">
              <w:rPr>
                <w:rFonts w:eastAsia="Arial" w:cstheme="majorHAnsi"/>
                <w:sz w:val="24"/>
                <w:szCs w:val="24"/>
                <w:lang w:val="ca-ES-valencia"/>
              </w:rPr>
              <w:t>alenciana</w:t>
            </w:r>
          </w:p>
        </w:tc>
      </w:tr>
      <w:tr w:rsidR="00490C80" w:rsidRPr="00260754" w14:paraId="77473161" w14:textId="77777777" w:rsidTr="00570AE1">
        <w:tc>
          <w:tcPr>
            <w:tcW w:w="9628" w:type="dxa"/>
          </w:tcPr>
          <w:p w14:paraId="2945D69E" w14:textId="77777777" w:rsidR="00490C80" w:rsidRPr="00260754" w:rsidRDefault="00490C80" w:rsidP="00260754">
            <w:pPr>
              <w:spacing w:line="360" w:lineRule="auto"/>
              <w:rPr>
                <w:rFonts w:eastAsia="Arial" w:cstheme="majorHAnsi"/>
                <w:b/>
                <w:sz w:val="24"/>
                <w:szCs w:val="24"/>
                <w:lang w:val="ca-ES-valencia"/>
              </w:rPr>
            </w:pPr>
            <w:r w:rsidRPr="00260754">
              <w:rPr>
                <w:rFonts w:eastAsia="Arial" w:cstheme="majorHAnsi"/>
                <w:b/>
                <w:color w:val="000000" w:themeColor="text1"/>
                <w:sz w:val="24"/>
                <w:szCs w:val="24"/>
                <w:lang w:val="ca-ES-valencia"/>
              </w:rPr>
              <w:t>Fet causant</w:t>
            </w:r>
          </w:p>
        </w:tc>
      </w:tr>
      <w:tr w:rsidR="00490C80" w:rsidRPr="00260754" w14:paraId="54F692E9" w14:textId="77777777" w:rsidTr="00570AE1">
        <w:tc>
          <w:tcPr>
            <w:tcW w:w="9628" w:type="dxa"/>
          </w:tcPr>
          <w:p w14:paraId="4D8755D1" w14:textId="518946A2" w:rsidR="00490C80" w:rsidRPr="00570AE1" w:rsidRDefault="00490C80" w:rsidP="00C36D3F">
            <w:pPr>
              <w:pStyle w:val="Prrafodelista"/>
              <w:numPr>
                <w:ilvl w:val="0"/>
                <w:numId w:val="17"/>
              </w:numPr>
              <w:spacing w:line="360" w:lineRule="auto"/>
              <w:jc w:val="both"/>
              <w:rPr>
                <w:rFonts w:eastAsia="Arial" w:cstheme="majorHAnsi"/>
                <w:sz w:val="24"/>
                <w:szCs w:val="24"/>
                <w:lang w:val="ca-ES-valencia"/>
              </w:rPr>
            </w:pPr>
            <w:r w:rsidRPr="00570AE1">
              <w:rPr>
                <w:rFonts w:cstheme="majorHAnsi"/>
                <w:color w:val="000000"/>
                <w:sz w:val="24"/>
                <w:szCs w:val="24"/>
                <w:shd w:val="clear" w:color="auto" w:fill="FFFFFF"/>
                <w:lang w:val="ca-ES-valencia"/>
              </w:rPr>
              <w:t xml:space="preserve">Estar inclòs en un procés de reassignació d’efectius una vegada es publique en el </w:t>
            </w:r>
            <w:r w:rsidRPr="00570AE1">
              <w:rPr>
                <w:rFonts w:cstheme="majorHAnsi"/>
                <w:i/>
                <w:iCs/>
                <w:color w:val="000000"/>
                <w:sz w:val="24"/>
                <w:szCs w:val="24"/>
                <w:shd w:val="clear" w:color="auto" w:fill="FFFFFF"/>
                <w:lang w:val="ca-ES-valencia"/>
              </w:rPr>
              <w:t>Diari Oficial de la Generalitat Valenciana</w:t>
            </w:r>
            <w:r w:rsidRPr="00570AE1">
              <w:rPr>
                <w:rFonts w:cstheme="majorHAnsi"/>
                <w:color w:val="000000"/>
                <w:sz w:val="24"/>
                <w:szCs w:val="24"/>
                <w:shd w:val="clear" w:color="auto" w:fill="FFFFFF"/>
                <w:lang w:val="ca-ES-valencia"/>
              </w:rPr>
              <w:t xml:space="preserve"> o en el butlletí oficial corresponent el pla d’ordenació de personal.</w:t>
            </w:r>
          </w:p>
          <w:p w14:paraId="40CEB4B0" w14:textId="7D956A9B" w:rsidR="00490C80" w:rsidRPr="00570AE1" w:rsidRDefault="002E2D03" w:rsidP="00C36D3F">
            <w:pPr>
              <w:pStyle w:val="Prrafodelista"/>
              <w:numPr>
                <w:ilvl w:val="0"/>
                <w:numId w:val="17"/>
              </w:numPr>
              <w:spacing w:line="360" w:lineRule="auto"/>
              <w:jc w:val="both"/>
              <w:rPr>
                <w:rFonts w:eastAsia="Arial" w:cstheme="majorHAnsi"/>
                <w:sz w:val="24"/>
                <w:szCs w:val="24"/>
                <w:lang w:val="ca-ES-valencia"/>
              </w:rPr>
            </w:pPr>
            <w:r>
              <w:rPr>
                <w:rFonts w:eastAsia="Arial" w:cstheme="majorHAnsi"/>
                <w:sz w:val="24"/>
                <w:szCs w:val="24"/>
                <w:lang w:val="ca-ES-valencia"/>
              </w:rPr>
              <w:t>T</w:t>
            </w:r>
            <w:r w:rsidR="00490C80" w:rsidRPr="00570AE1">
              <w:rPr>
                <w:rFonts w:eastAsia="Arial" w:cstheme="majorHAnsi"/>
                <w:sz w:val="24"/>
                <w:szCs w:val="24"/>
                <w:lang w:val="ca-ES-valencia"/>
              </w:rPr>
              <w:t>robar-se en situació d’expectativa de destinació o excedència forçosa a conseqüència d’una redistribució d’efectius o d’altres mesures de racionalització de l’organització administrativa i de personal, amb una sol·licitud prèvia.</w:t>
            </w:r>
          </w:p>
        </w:tc>
      </w:tr>
      <w:tr w:rsidR="00490C80" w:rsidRPr="00260754" w14:paraId="42895EF9" w14:textId="77777777" w:rsidTr="00570AE1">
        <w:tc>
          <w:tcPr>
            <w:tcW w:w="9628" w:type="dxa"/>
          </w:tcPr>
          <w:p w14:paraId="126EDFB8" w14:textId="589CF225"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Persona que e</w:t>
            </w:r>
            <w:r w:rsidR="002E2D03">
              <w:rPr>
                <w:rFonts w:cstheme="majorHAnsi"/>
                <w:b/>
                <w:bCs/>
                <w:sz w:val="24"/>
                <w:szCs w:val="24"/>
                <w:lang w:val="ca-ES-valencia"/>
              </w:rPr>
              <w:t>n</w:t>
            </w:r>
            <w:r w:rsidRPr="00260754">
              <w:rPr>
                <w:rFonts w:cstheme="majorHAnsi"/>
                <w:b/>
                <w:bCs/>
                <w:sz w:val="24"/>
                <w:szCs w:val="24"/>
                <w:lang w:val="ca-ES-valencia"/>
              </w:rPr>
              <w:t xml:space="preserve"> gaudix</w:t>
            </w:r>
          </w:p>
        </w:tc>
      </w:tr>
      <w:tr w:rsidR="00490C80" w:rsidRPr="00260754" w14:paraId="2DBC4A49" w14:textId="77777777" w:rsidTr="00570AE1">
        <w:tc>
          <w:tcPr>
            <w:tcW w:w="9628" w:type="dxa"/>
          </w:tcPr>
          <w:p w14:paraId="63E044CD" w14:textId="7F90673F" w:rsidR="00490C80" w:rsidRPr="00570AE1" w:rsidRDefault="00490C80" w:rsidP="00C36D3F">
            <w:pPr>
              <w:pStyle w:val="Prrafodelista"/>
              <w:numPr>
                <w:ilvl w:val="0"/>
                <w:numId w:val="17"/>
              </w:numPr>
              <w:spacing w:line="360" w:lineRule="auto"/>
              <w:jc w:val="both"/>
              <w:rPr>
                <w:rFonts w:cstheme="majorHAnsi"/>
                <w:sz w:val="24"/>
                <w:szCs w:val="24"/>
                <w:lang w:val="ca-ES-valencia"/>
              </w:rPr>
            </w:pPr>
            <w:r w:rsidRPr="00570AE1">
              <w:rPr>
                <w:rFonts w:cstheme="majorHAnsi"/>
                <w:sz w:val="24"/>
                <w:szCs w:val="24"/>
                <w:lang w:val="ca-ES-valencia"/>
              </w:rPr>
              <w:t>El personal funcionari docent de carrera.</w:t>
            </w:r>
          </w:p>
        </w:tc>
      </w:tr>
      <w:tr w:rsidR="00490C80" w:rsidRPr="00260754" w14:paraId="18D4BDE5" w14:textId="77777777" w:rsidTr="00570AE1">
        <w:tc>
          <w:tcPr>
            <w:tcW w:w="9628" w:type="dxa"/>
          </w:tcPr>
          <w:p w14:paraId="2B7A95E2"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Òrgan que resol</w:t>
            </w:r>
          </w:p>
        </w:tc>
      </w:tr>
      <w:tr w:rsidR="00490C80" w:rsidRPr="00260754" w14:paraId="5F32AE3E" w14:textId="77777777" w:rsidTr="00570AE1">
        <w:tc>
          <w:tcPr>
            <w:tcW w:w="9628" w:type="dxa"/>
          </w:tcPr>
          <w:p w14:paraId="0FD7A71D" w14:textId="22D59DD8" w:rsidR="00490C80" w:rsidRPr="00570AE1" w:rsidRDefault="00490C80" w:rsidP="00C36D3F">
            <w:pPr>
              <w:pStyle w:val="Prrafodelista"/>
              <w:numPr>
                <w:ilvl w:val="0"/>
                <w:numId w:val="17"/>
              </w:numPr>
              <w:spacing w:line="360" w:lineRule="auto"/>
              <w:jc w:val="both"/>
              <w:rPr>
                <w:rFonts w:cstheme="majorHAnsi"/>
                <w:sz w:val="24"/>
                <w:szCs w:val="24"/>
                <w:lang w:val="ca-ES-valencia"/>
              </w:rPr>
            </w:pPr>
            <w:r w:rsidRPr="00570AE1">
              <w:rPr>
                <w:rFonts w:cstheme="majorHAnsi"/>
                <w:sz w:val="24"/>
                <w:szCs w:val="24"/>
                <w:lang w:val="ca-ES-valencia"/>
              </w:rPr>
              <w:t>Direcció territorial amb competències en matèria d’educació a on té la destinació la persona sol·licitant.</w:t>
            </w:r>
          </w:p>
        </w:tc>
      </w:tr>
      <w:tr w:rsidR="00490C80" w:rsidRPr="00260754" w14:paraId="39D21006" w14:textId="77777777" w:rsidTr="00570AE1">
        <w:tc>
          <w:tcPr>
            <w:tcW w:w="9628" w:type="dxa"/>
          </w:tcPr>
          <w:p w14:paraId="36536EE5"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Duració</w:t>
            </w:r>
          </w:p>
        </w:tc>
      </w:tr>
      <w:tr w:rsidR="00490C80" w:rsidRPr="00260754" w14:paraId="648C8577" w14:textId="77777777" w:rsidTr="00570AE1">
        <w:tc>
          <w:tcPr>
            <w:tcW w:w="9628" w:type="dxa"/>
          </w:tcPr>
          <w:p w14:paraId="4E0302BA" w14:textId="3BFF2E1C" w:rsidR="00490C80" w:rsidRPr="00570AE1" w:rsidRDefault="00490C80" w:rsidP="00C36D3F">
            <w:pPr>
              <w:pStyle w:val="Prrafodelista"/>
              <w:numPr>
                <w:ilvl w:val="0"/>
                <w:numId w:val="17"/>
              </w:numPr>
              <w:spacing w:line="360" w:lineRule="auto"/>
              <w:jc w:val="both"/>
              <w:rPr>
                <w:rFonts w:cstheme="majorHAnsi"/>
                <w:sz w:val="24"/>
                <w:szCs w:val="24"/>
                <w:lang w:val="ca-ES-valencia"/>
              </w:rPr>
            </w:pPr>
            <w:r w:rsidRPr="00570AE1">
              <w:rPr>
                <w:rFonts w:cstheme="majorHAnsi"/>
                <w:sz w:val="24"/>
                <w:szCs w:val="24"/>
                <w:lang w:val="ca-ES-valencia"/>
              </w:rPr>
              <w:t>Màxim</w:t>
            </w:r>
            <w:r w:rsidR="002E2D03">
              <w:rPr>
                <w:rFonts w:cstheme="majorHAnsi"/>
                <w:sz w:val="24"/>
                <w:szCs w:val="24"/>
                <w:lang w:val="ca-ES-valencia"/>
              </w:rPr>
              <w:t xml:space="preserve"> de</w:t>
            </w:r>
            <w:r w:rsidRPr="00570AE1">
              <w:rPr>
                <w:rFonts w:cstheme="majorHAnsi"/>
                <w:sz w:val="24"/>
                <w:szCs w:val="24"/>
                <w:lang w:val="ca-ES-valencia"/>
              </w:rPr>
              <w:t xml:space="preserve"> 5 anys.</w:t>
            </w:r>
          </w:p>
        </w:tc>
      </w:tr>
      <w:tr w:rsidR="00490C80" w:rsidRPr="00260754" w14:paraId="71F05EF6" w14:textId="77777777" w:rsidTr="00570AE1">
        <w:tc>
          <w:tcPr>
            <w:tcW w:w="9628" w:type="dxa"/>
          </w:tcPr>
          <w:p w14:paraId="7DE915A5"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Requisits</w:t>
            </w:r>
          </w:p>
        </w:tc>
      </w:tr>
      <w:tr w:rsidR="00490C80" w:rsidRPr="00260754" w14:paraId="10448D2C" w14:textId="77777777" w:rsidTr="00570AE1">
        <w:tc>
          <w:tcPr>
            <w:tcW w:w="9628" w:type="dxa"/>
          </w:tcPr>
          <w:p w14:paraId="37569951" w14:textId="37B2C0C1" w:rsidR="00490C80" w:rsidRPr="00570AE1" w:rsidRDefault="00490C80" w:rsidP="00C36D3F">
            <w:pPr>
              <w:pStyle w:val="Prrafodelista"/>
              <w:numPr>
                <w:ilvl w:val="0"/>
                <w:numId w:val="17"/>
              </w:numPr>
              <w:spacing w:line="360" w:lineRule="auto"/>
              <w:jc w:val="both"/>
              <w:rPr>
                <w:rFonts w:cstheme="majorHAnsi"/>
                <w:sz w:val="24"/>
                <w:szCs w:val="24"/>
                <w:lang w:val="ca-ES-valencia"/>
              </w:rPr>
            </w:pPr>
            <w:r w:rsidRPr="00570AE1">
              <w:rPr>
                <w:rFonts w:cstheme="majorHAnsi"/>
                <w:color w:val="000000"/>
                <w:sz w:val="24"/>
                <w:szCs w:val="24"/>
                <w:shd w:val="clear" w:color="auto" w:fill="FFFFFF"/>
                <w:lang w:val="ca-ES-valencia"/>
              </w:rPr>
              <w:t xml:space="preserve">Es podrà sol·licitar ser declarat en situació d’excedència voluntària incentivada una vegada que es publique en el </w:t>
            </w:r>
            <w:r w:rsidRPr="00570AE1">
              <w:rPr>
                <w:rFonts w:cstheme="majorHAnsi"/>
                <w:i/>
                <w:iCs/>
                <w:color w:val="000000"/>
                <w:sz w:val="24"/>
                <w:szCs w:val="24"/>
                <w:shd w:val="clear" w:color="auto" w:fill="FFFFFF"/>
                <w:lang w:val="ca-ES-valencia"/>
              </w:rPr>
              <w:t>Diari Oficial de la Generalitat Valenciana</w:t>
            </w:r>
            <w:r w:rsidRPr="00570AE1">
              <w:rPr>
                <w:rFonts w:cstheme="majorHAnsi"/>
                <w:color w:val="000000"/>
                <w:sz w:val="24"/>
                <w:szCs w:val="24"/>
                <w:shd w:val="clear" w:color="auto" w:fill="FFFFFF"/>
                <w:lang w:val="ca-ES-valencia"/>
              </w:rPr>
              <w:t xml:space="preserve"> o en el butlletí oficial corresponent el pla d’ordenació de personal</w:t>
            </w:r>
            <w:r w:rsidR="002330E0">
              <w:rPr>
                <w:rFonts w:cstheme="majorHAnsi"/>
                <w:color w:val="000000"/>
                <w:sz w:val="24"/>
                <w:szCs w:val="24"/>
                <w:shd w:val="clear" w:color="auto" w:fill="FFFFFF"/>
                <w:lang w:val="ca-ES-valencia"/>
              </w:rPr>
              <w:t>.</w:t>
            </w:r>
          </w:p>
        </w:tc>
      </w:tr>
      <w:tr w:rsidR="00490C80" w:rsidRPr="00260754" w14:paraId="65AF77B3" w14:textId="77777777" w:rsidTr="00570AE1">
        <w:tc>
          <w:tcPr>
            <w:tcW w:w="9628" w:type="dxa"/>
          </w:tcPr>
          <w:p w14:paraId="30E8952C" w14:textId="77777777" w:rsidR="00490C80" w:rsidRPr="00260754" w:rsidRDefault="00490C80" w:rsidP="00E84B30">
            <w:pPr>
              <w:keepNext/>
              <w:spacing w:line="360" w:lineRule="auto"/>
              <w:jc w:val="both"/>
              <w:rPr>
                <w:rFonts w:cstheme="majorHAnsi"/>
                <w:b/>
                <w:bCs/>
                <w:sz w:val="24"/>
                <w:szCs w:val="24"/>
                <w:lang w:val="ca-ES-valencia"/>
              </w:rPr>
            </w:pPr>
            <w:r w:rsidRPr="00260754">
              <w:rPr>
                <w:rFonts w:cstheme="majorHAnsi"/>
                <w:b/>
                <w:bCs/>
                <w:sz w:val="24"/>
                <w:szCs w:val="24"/>
                <w:lang w:val="ca-ES-valencia"/>
              </w:rPr>
              <w:lastRenderedPageBreak/>
              <w:t>Dia de començament del còmput</w:t>
            </w:r>
          </w:p>
        </w:tc>
      </w:tr>
      <w:tr w:rsidR="00490C80" w:rsidRPr="00260754" w14:paraId="752D8661" w14:textId="77777777" w:rsidTr="00570AE1">
        <w:tc>
          <w:tcPr>
            <w:tcW w:w="9628" w:type="dxa"/>
          </w:tcPr>
          <w:p w14:paraId="3B4F8852" w14:textId="27558B5C" w:rsidR="00490C80" w:rsidRPr="00570AE1" w:rsidRDefault="00490C80" w:rsidP="00C36D3F">
            <w:pPr>
              <w:pStyle w:val="Prrafodelista"/>
              <w:numPr>
                <w:ilvl w:val="0"/>
                <w:numId w:val="17"/>
              </w:numPr>
              <w:spacing w:line="360" w:lineRule="auto"/>
              <w:jc w:val="both"/>
              <w:rPr>
                <w:rFonts w:cstheme="majorHAnsi"/>
                <w:sz w:val="24"/>
                <w:szCs w:val="24"/>
                <w:lang w:val="ca-ES-valencia"/>
              </w:rPr>
            </w:pPr>
            <w:r w:rsidRPr="00570AE1">
              <w:rPr>
                <w:rFonts w:cstheme="majorHAnsi"/>
                <w:sz w:val="24"/>
                <w:szCs w:val="24"/>
                <w:lang w:val="ca-ES-valencia"/>
              </w:rPr>
              <w:t>L’establit en la resolució per la qual es concedisca l’excedència.</w:t>
            </w:r>
          </w:p>
        </w:tc>
      </w:tr>
      <w:tr w:rsidR="00490C80" w:rsidRPr="00260754" w14:paraId="218B16F1" w14:textId="77777777" w:rsidTr="00570AE1">
        <w:tc>
          <w:tcPr>
            <w:tcW w:w="9628" w:type="dxa"/>
          </w:tcPr>
          <w:p w14:paraId="6E893A36"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Documentació acreditativa</w:t>
            </w:r>
          </w:p>
        </w:tc>
      </w:tr>
      <w:tr w:rsidR="00490C80" w:rsidRPr="00260754" w14:paraId="5103001A" w14:textId="77777777" w:rsidTr="00570AE1">
        <w:tc>
          <w:tcPr>
            <w:tcW w:w="9628" w:type="dxa"/>
          </w:tcPr>
          <w:p w14:paraId="35CE93A5" w14:textId="48755C9F" w:rsidR="00490C80" w:rsidRPr="00570AE1" w:rsidRDefault="00490C80" w:rsidP="00C36D3F">
            <w:pPr>
              <w:pStyle w:val="Prrafodelista"/>
              <w:numPr>
                <w:ilvl w:val="0"/>
                <w:numId w:val="17"/>
              </w:numPr>
              <w:spacing w:line="360" w:lineRule="auto"/>
              <w:jc w:val="both"/>
              <w:rPr>
                <w:rFonts w:cstheme="majorHAnsi"/>
                <w:sz w:val="24"/>
                <w:szCs w:val="24"/>
                <w:lang w:val="ca-ES-valencia"/>
              </w:rPr>
            </w:pPr>
            <w:r w:rsidRPr="00570AE1">
              <w:rPr>
                <w:rFonts w:cstheme="majorHAnsi"/>
                <w:sz w:val="24"/>
                <w:szCs w:val="24"/>
                <w:lang w:val="ca-ES-valencia"/>
              </w:rPr>
              <w:t>Sol·licitud de pas a excedència voluntària incentivada.</w:t>
            </w:r>
          </w:p>
        </w:tc>
      </w:tr>
      <w:tr w:rsidR="00490C80" w:rsidRPr="00260754" w14:paraId="3D107A25" w14:textId="77777777" w:rsidTr="00570AE1">
        <w:tc>
          <w:tcPr>
            <w:tcW w:w="9628" w:type="dxa"/>
          </w:tcPr>
          <w:p w14:paraId="7B27B325" w14:textId="77777777" w:rsidR="00490C80" w:rsidRPr="00260754" w:rsidRDefault="00490C80" w:rsidP="00260754">
            <w:pPr>
              <w:spacing w:line="360" w:lineRule="auto"/>
              <w:jc w:val="both"/>
              <w:rPr>
                <w:rFonts w:cstheme="majorHAnsi"/>
                <w:b/>
                <w:bCs/>
                <w:sz w:val="24"/>
                <w:szCs w:val="24"/>
                <w:lang w:val="ca-ES-valencia"/>
              </w:rPr>
            </w:pPr>
            <w:r w:rsidRPr="00260754">
              <w:rPr>
                <w:rFonts w:cstheme="majorHAnsi"/>
                <w:b/>
                <w:bCs/>
                <w:sz w:val="24"/>
                <w:szCs w:val="24"/>
                <w:lang w:val="ca-ES-valencia"/>
              </w:rPr>
              <w:t>Observacions</w:t>
            </w:r>
          </w:p>
        </w:tc>
      </w:tr>
      <w:tr w:rsidR="00490C80" w:rsidRPr="00260754" w14:paraId="4D8950BE" w14:textId="77777777" w:rsidTr="00570AE1">
        <w:tc>
          <w:tcPr>
            <w:tcW w:w="9628" w:type="dxa"/>
          </w:tcPr>
          <w:p w14:paraId="3C2A9FE7" w14:textId="22740D0A" w:rsidR="00490C80" w:rsidRPr="00570AE1" w:rsidRDefault="00490C80" w:rsidP="00C36D3F">
            <w:pPr>
              <w:pStyle w:val="Prrafodelista"/>
              <w:numPr>
                <w:ilvl w:val="0"/>
                <w:numId w:val="17"/>
              </w:numPr>
              <w:shd w:val="clear" w:color="auto" w:fill="FFFFFF"/>
              <w:spacing w:before="180" w:after="180" w:line="360" w:lineRule="auto"/>
              <w:jc w:val="both"/>
              <w:rPr>
                <w:rFonts w:eastAsia="Times New Roman" w:cstheme="majorHAnsi"/>
                <w:color w:val="000000"/>
                <w:sz w:val="24"/>
                <w:szCs w:val="24"/>
                <w:lang w:val="ca-ES-valencia" w:eastAsia="es-ES" w:bidi="ar-SA"/>
              </w:rPr>
            </w:pPr>
            <w:r w:rsidRPr="00570AE1">
              <w:rPr>
                <w:rFonts w:eastAsia="Times New Roman" w:cstheme="majorHAnsi"/>
                <w:color w:val="000000"/>
                <w:sz w:val="24"/>
                <w:szCs w:val="24"/>
                <w:lang w:val="ca-ES-valencia" w:eastAsia="es-ES" w:bidi="ar-SA"/>
              </w:rPr>
              <w:t>Qui passe a esta situació tindrà dret a una mensualitat de les retribucions de caràcter bàsic i les retribucions complementàries vinculades a la carrera administrativa i al lloc de treball, exclo</w:t>
            </w:r>
            <w:r w:rsidR="002E2D03">
              <w:rPr>
                <w:rFonts w:eastAsia="Times New Roman" w:cstheme="majorHAnsi"/>
                <w:color w:val="000000"/>
                <w:sz w:val="24"/>
                <w:szCs w:val="24"/>
                <w:lang w:val="ca-ES-valencia" w:eastAsia="es-ES" w:bidi="ar-SA"/>
              </w:rPr>
              <w:t>ent-ne</w:t>
            </w:r>
            <w:r w:rsidRPr="00570AE1">
              <w:rPr>
                <w:rFonts w:eastAsia="Times New Roman" w:cstheme="majorHAnsi"/>
                <w:color w:val="000000"/>
                <w:sz w:val="24"/>
                <w:szCs w:val="24"/>
                <w:lang w:val="ca-ES-valencia" w:eastAsia="es-ES" w:bidi="ar-SA"/>
              </w:rPr>
              <w:t xml:space="preserve"> les pagues extraordinàries, generades en l’última destinació, per cada any complet de servicis efectius i amb un màxim de dotze mensualitats.</w:t>
            </w:r>
          </w:p>
          <w:p w14:paraId="5D958E84" w14:textId="293E9C5B" w:rsidR="00490C80" w:rsidRPr="00570AE1" w:rsidRDefault="00490C80" w:rsidP="00C36D3F">
            <w:pPr>
              <w:pStyle w:val="Prrafodelista"/>
              <w:numPr>
                <w:ilvl w:val="0"/>
                <w:numId w:val="17"/>
              </w:numPr>
              <w:shd w:val="clear" w:color="auto" w:fill="FFFFFF"/>
              <w:spacing w:before="180" w:after="180" w:line="360" w:lineRule="auto"/>
              <w:jc w:val="both"/>
              <w:rPr>
                <w:rFonts w:eastAsia="Times New Roman" w:cstheme="majorHAnsi"/>
                <w:color w:val="000000"/>
                <w:sz w:val="24"/>
                <w:szCs w:val="24"/>
                <w:lang w:val="ca-ES-valencia" w:eastAsia="es-ES" w:bidi="ar-SA"/>
              </w:rPr>
            </w:pPr>
            <w:r w:rsidRPr="00570AE1">
              <w:rPr>
                <w:rFonts w:eastAsia="Times New Roman" w:cstheme="majorHAnsi"/>
                <w:color w:val="000000"/>
                <w:sz w:val="24"/>
                <w:szCs w:val="24"/>
                <w:lang w:val="ca-ES-valencia" w:eastAsia="es-ES" w:bidi="ar-SA"/>
              </w:rPr>
              <w:t>El personal funcionari de carrera que es trobe en esta situació podrà reingressar abans del compliment del termini màxim de cinc anys si així ho acorden les dos parts, sempre que hagen transcorregut dos anys des de la seua concessió i amb la devolució prèvia de la part proporcional de les quantitats percebudes pel temps que reste.</w:t>
            </w:r>
          </w:p>
        </w:tc>
      </w:tr>
    </w:tbl>
    <w:p w14:paraId="27EB6D5B" w14:textId="77777777" w:rsidR="00490C80" w:rsidRPr="00260754" w:rsidRDefault="00490C80" w:rsidP="00260754">
      <w:pPr>
        <w:spacing w:line="360" w:lineRule="auto"/>
        <w:ind w:left="24" w:hanging="12"/>
        <w:jc w:val="center"/>
        <w:rPr>
          <w:rFonts w:eastAsia="Arial" w:cstheme="majorHAnsi"/>
          <w:b/>
          <w:color w:val="000000"/>
          <w:sz w:val="24"/>
          <w:szCs w:val="24"/>
          <w:lang w:val="ca-ES-valencia"/>
        </w:rPr>
      </w:pPr>
    </w:p>
    <w:p w14:paraId="0DCEF7DB" w14:textId="77777777" w:rsidR="00490C80" w:rsidRPr="00260754" w:rsidRDefault="00490C80" w:rsidP="00260754">
      <w:pPr>
        <w:spacing w:line="360" w:lineRule="auto"/>
        <w:ind w:left="24" w:hanging="12"/>
        <w:jc w:val="center"/>
        <w:rPr>
          <w:rFonts w:eastAsia="Arial" w:cstheme="majorHAnsi"/>
          <w:b/>
          <w:color w:val="000000"/>
          <w:sz w:val="24"/>
          <w:szCs w:val="24"/>
          <w:lang w:val="ca-ES-valencia"/>
        </w:rPr>
      </w:pPr>
    </w:p>
    <w:p w14:paraId="5C984F83" w14:textId="77777777" w:rsidR="008B5B54" w:rsidRPr="00260754" w:rsidRDefault="008B5B54" w:rsidP="00260754">
      <w:pPr>
        <w:spacing w:line="360" w:lineRule="auto"/>
        <w:ind w:left="142"/>
        <w:jc w:val="both"/>
        <w:rPr>
          <w:rFonts w:eastAsia="Arial" w:cstheme="majorHAnsi"/>
          <w:b/>
          <w:sz w:val="24"/>
          <w:szCs w:val="24"/>
        </w:rPr>
      </w:pPr>
    </w:p>
    <w:sectPr w:rsidR="008B5B54" w:rsidRPr="00260754" w:rsidSect="00260754">
      <w:headerReference w:type="even" r:id="rId11"/>
      <w:headerReference w:type="default" r:id="rId12"/>
      <w:footerReference w:type="default" r:id="rId13"/>
      <w:headerReference w:type="first" r:id="rId14"/>
      <w:footerReference w:type="first" r:id="rId15"/>
      <w:pgSz w:w="11906" w:h="16838"/>
      <w:pgMar w:top="2156" w:right="1134" w:bottom="720" w:left="1134" w:header="0" w:footer="1284" w:gutter="0"/>
      <w:pgNumType w:start="1"/>
      <w:cols w:space="720"/>
      <w:formProt w:val="0"/>
      <w:titlePg/>
      <w:docGrid w:linePitch="27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9FBCD" w14:textId="77777777" w:rsidR="00F2228C" w:rsidRDefault="00F2228C">
      <w:r>
        <w:separator/>
      </w:r>
    </w:p>
  </w:endnote>
  <w:endnote w:type="continuationSeparator" w:id="0">
    <w:p w14:paraId="51BE3674" w14:textId="77777777" w:rsidR="00F2228C" w:rsidRDefault="00F22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C0819" w14:textId="77777777" w:rsidR="007A0EB7" w:rsidRDefault="007A0EB7">
    <w:pPr>
      <w:jc w:val="right"/>
    </w:pPr>
    <w:r>
      <w:fldChar w:fldCharType="begin"/>
    </w:r>
    <w:r>
      <w:instrText>PAGE</w:instrText>
    </w:r>
    <w:r>
      <w:fldChar w:fldCharType="separate"/>
    </w:r>
    <w:r>
      <w:rPr>
        <w:noProof/>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029346"/>
      <w:docPartObj>
        <w:docPartGallery w:val="Page Numbers (Bottom of Page)"/>
        <w:docPartUnique/>
      </w:docPartObj>
    </w:sdtPr>
    <w:sdtEndPr/>
    <w:sdtContent>
      <w:p w14:paraId="6EDCB93F" w14:textId="2714AB52" w:rsidR="00E2350D" w:rsidRDefault="00E2350D">
        <w:pPr>
          <w:pStyle w:val="Piedepgina"/>
          <w:jc w:val="center"/>
        </w:pPr>
        <w:r>
          <w:fldChar w:fldCharType="begin"/>
        </w:r>
        <w:r>
          <w:instrText>PAGE   \* MERGEFORMAT</w:instrText>
        </w:r>
        <w:r>
          <w:fldChar w:fldCharType="separate"/>
        </w:r>
        <w:r>
          <w:t>2</w:t>
        </w:r>
        <w:r>
          <w:fldChar w:fldCharType="end"/>
        </w:r>
      </w:p>
    </w:sdtContent>
  </w:sdt>
  <w:p w14:paraId="6A624E3C" w14:textId="01052128" w:rsidR="007A0EB7" w:rsidRDefault="007A0EB7">
    <w:pPr>
      <w:tabs>
        <w:tab w:val="center" w:pos="4819"/>
        <w:tab w:val="right" w:pos="96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6F964" w14:textId="77777777" w:rsidR="00F2228C" w:rsidRDefault="00F2228C">
      <w:r>
        <w:separator/>
      </w:r>
    </w:p>
  </w:footnote>
  <w:footnote w:type="continuationSeparator" w:id="0">
    <w:p w14:paraId="4310AD6F" w14:textId="77777777" w:rsidR="00F2228C" w:rsidRDefault="00F22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FA22" w14:textId="475B4F93" w:rsidR="006B5196" w:rsidRDefault="00582405">
    <w:pPr>
      <w:pStyle w:val="Encabezado"/>
    </w:pPr>
    <w:r>
      <w:rPr>
        <w:noProof/>
      </w:rPr>
      <w:pict w14:anchorId="47C61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39266" o:spid="_x0000_s1027" type="#_x0000_t136" alt="" style="position:absolute;margin-left:0;margin-top:0;width:494.15pt;height:185.3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Roboto&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8717" w14:textId="77777777" w:rsidR="008E1770" w:rsidRDefault="008E1770" w:rsidP="00A441F3">
    <w:pPr>
      <w:pStyle w:val="Encabezado"/>
      <w:ind w:left="-426"/>
    </w:pPr>
  </w:p>
  <w:p w14:paraId="59602F4A" w14:textId="27DBC08A" w:rsidR="008E1770" w:rsidRDefault="008E1770" w:rsidP="00A441F3">
    <w:pPr>
      <w:pStyle w:val="Encabezado"/>
      <w:ind w:left="-426"/>
    </w:pPr>
  </w:p>
  <w:p w14:paraId="2C29BBC7" w14:textId="259EFB6A" w:rsidR="008E1770" w:rsidRDefault="00260754" w:rsidP="008E1770">
    <w:pPr>
      <w:pStyle w:val="Encabezado"/>
      <w:ind w:left="-426"/>
      <w:jc w:val="right"/>
      <w:rPr>
        <w:b/>
        <w:bCs/>
      </w:rPr>
    </w:pPr>
    <w:r>
      <w:rPr>
        <w:noProof/>
      </w:rPr>
      <w:drawing>
        <wp:anchor distT="0" distB="0" distL="114300" distR="114300" simplePos="0" relativeHeight="251665408" behindDoc="1" locked="0" layoutInCell="1" allowOverlap="1" wp14:anchorId="41F2A605" wp14:editId="7C2A27AC">
          <wp:simplePos x="0" y="0"/>
          <wp:positionH relativeFrom="margin">
            <wp:align>left</wp:align>
          </wp:positionH>
          <wp:positionV relativeFrom="paragraph">
            <wp:posOffset>159385</wp:posOffset>
          </wp:positionV>
          <wp:extent cx="1297940" cy="679450"/>
          <wp:effectExtent l="0" t="0" r="0" b="6350"/>
          <wp:wrapTight wrapText="bothSides">
            <wp:wrapPolygon edited="0">
              <wp:start x="0" y="0"/>
              <wp:lineTo x="0" y="21196"/>
              <wp:lineTo x="21241" y="21196"/>
              <wp:lineTo x="21241" y="0"/>
              <wp:lineTo x="0" y="0"/>
            </wp:wrapPolygon>
          </wp:wrapTight>
          <wp:docPr id="19250176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297940" cy="679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7BC65" w14:textId="77777777" w:rsidR="00260754" w:rsidRDefault="00260754" w:rsidP="00260754">
    <w:pPr>
      <w:pStyle w:val="Encabezado"/>
      <w:ind w:left="-426"/>
      <w:jc w:val="right"/>
      <w:rPr>
        <w:b/>
        <w:bCs/>
      </w:rPr>
    </w:pPr>
  </w:p>
  <w:p w14:paraId="1AEE1CC7" w14:textId="77777777" w:rsidR="00260754" w:rsidRDefault="00260754" w:rsidP="00260754">
    <w:pPr>
      <w:pStyle w:val="Encabezado"/>
      <w:ind w:left="-426"/>
      <w:jc w:val="right"/>
      <w:rPr>
        <w:b/>
        <w:bCs/>
      </w:rPr>
    </w:pPr>
  </w:p>
  <w:p w14:paraId="20367EFF" w14:textId="3D43ECC0" w:rsidR="00260754" w:rsidRDefault="00260754" w:rsidP="00260754">
    <w:pPr>
      <w:pStyle w:val="Encabezado"/>
      <w:ind w:left="-426"/>
      <w:jc w:val="right"/>
      <w:rPr>
        <w:b/>
        <w:bCs/>
      </w:rPr>
    </w:pPr>
  </w:p>
  <w:p w14:paraId="1365D6D9" w14:textId="45247D2B" w:rsidR="00260754" w:rsidRDefault="00260754" w:rsidP="00260754">
    <w:pPr>
      <w:pStyle w:val="Encabezado"/>
      <w:ind w:left="-426"/>
      <w:jc w:val="right"/>
      <w:rPr>
        <w:b/>
        <w:bCs/>
      </w:rPr>
    </w:pPr>
    <w:r>
      <w:rPr>
        <w:noProof/>
      </w:rPr>
      <w:drawing>
        <wp:anchor distT="0" distB="0" distL="114300" distR="114300" simplePos="0" relativeHeight="251667456" behindDoc="1" locked="0" layoutInCell="1" allowOverlap="1" wp14:anchorId="5408C5B8" wp14:editId="5BFB98CC">
          <wp:simplePos x="0" y="0"/>
          <wp:positionH relativeFrom="margin">
            <wp:align>left</wp:align>
          </wp:positionH>
          <wp:positionV relativeFrom="paragraph">
            <wp:posOffset>20992</wp:posOffset>
          </wp:positionV>
          <wp:extent cx="1297940" cy="679450"/>
          <wp:effectExtent l="0" t="0" r="0" b="6350"/>
          <wp:wrapTight wrapText="bothSides">
            <wp:wrapPolygon edited="0">
              <wp:start x="0" y="0"/>
              <wp:lineTo x="0" y="21196"/>
              <wp:lineTo x="21241" y="21196"/>
              <wp:lineTo x="21241" y="0"/>
              <wp:lineTo x="0" y="0"/>
            </wp:wrapPolygon>
          </wp:wrapTight>
          <wp:docPr id="13692057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297940" cy="679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EF48A9" w14:textId="4E9250CE" w:rsidR="00260754" w:rsidRPr="00AD0EAE" w:rsidRDefault="00260754" w:rsidP="00260754">
    <w:pPr>
      <w:pStyle w:val="Encabezado"/>
      <w:ind w:left="-426"/>
      <w:jc w:val="right"/>
      <w:rPr>
        <w:b/>
        <w:bCs/>
        <w:lang w:val="ca-ES"/>
      </w:rPr>
    </w:pPr>
    <w:bookmarkStart w:id="11" w:name="_Hlk180497595"/>
    <w:r w:rsidRPr="00AD0EAE">
      <w:rPr>
        <w:b/>
        <w:bCs/>
        <w:lang w:val="ca-ES"/>
      </w:rPr>
      <w:t>Direcció General de Personal Docent</w:t>
    </w:r>
  </w:p>
  <w:p w14:paraId="08C350AB" w14:textId="38B4E001" w:rsidR="00260754" w:rsidRPr="00AD0EAE" w:rsidRDefault="00582405" w:rsidP="00260754">
    <w:pPr>
      <w:pStyle w:val="Encabezado"/>
      <w:ind w:left="-426"/>
      <w:jc w:val="right"/>
      <w:rPr>
        <w:sz w:val="16"/>
        <w:szCs w:val="16"/>
        <w:lang w:val="ca-ES"/>
      </w:rPr>
    </w:pPr>
    <w:r>
      <w:rPr>
        <w:noProof/>
        <w:sz w:val="16"/>
        <w:szCs w:val="16"/>
      </w:rPr>
      <w:pict w14:anchorId="4224D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39267" o:spid="_x0000_s1026" type="#_x0000_t136" alt="" style="position:absolute;left:0;text-align:left;margin-left:0;margin-top:0;width:494.15pt;height:185.3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Roboto&quot;;font-size:1pt" string="BORRADOR"/>
          <w10:wrap anchorx="margin" anchory="margin"/>
        </v:shape>
      </w:pict>
    </w:r>
    <w:r w:rsidR="00260754" w:rsidRPr="00AD0EAE">
      <w:rPr>
        <w:sz w:val="16"/>
        <w:szCs w:val="16"/>
        <w:lang w:val="ca-ES"/>
      </w:rPr>
      <w:t>Subdirecció General de Règim Jurídic i</w:t>
    </w:r>
  </w:p>
  <w:p w14:paraId="47FA585C" w14:textId="4C530238" w:rsidR="00260754" w:rsidRPr="00AD0EAE" w:rsidRDefault="00260754" w:rsidP="00260754">
    <w:pPr>
      <w:pStyle w:val="Encabezado"/>
      <w:ind w:left="-426"/>
      <w:jc w:val="right"/>
      <w:rPr>
        <w:sz w:val="16"/>
        <w:szCs w:val="16"/>
        <w:lang w:val="ca-ES"/>
      </w:rPr>
    </w:pPr>
    <w:r w:rsidRPr="00AD0EAE">
      <w:rPr>
        <w:sz w:val="16"/>
        <w:szCs w:val="16"/>
        <w:lang w:val="ca-ES"/>
      </w:rPr>
      <w:t xml:space="preserve">Gestió Administrativa de Personal Docent </w:t>
    </w:r>
  </w:p>
  <w:bookmarkEnd w:id="11"/>
  <w:p w14:paraId="775F224D" w14:textId="33B25F24" w:rsidR="007A0EB7" w:rsidRPr="00AD0EAE" w:rsidRDefault="00582405" w:rsidP="00942CDF">
    <w:pPr>
      <w:ind w:left="-284"/>
      <w:jc w:val="both"/>
      <w:rPr>
        <w:color w:val="000000"/>
        <w:lang w:val="ca-ES"/>
      </w:rPr>
    </w:pPr>
    <w:r>
      <w:rPr>
        <w:noProof/>
      </w:rPr>
      <w:pict w14:anchorId="51F80840">
        <v:shape id="PowerPlusWaterMarkObject270139265" o:spid="_x0000_s1025" type="#_x0000_t136" alt="" style="position:absolute;left:0;text-align:left;margin-left:0;margin-top:0;width:494.15pt;height:185.3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Roboto&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F77C8"/>
    <w:multiLevelType w:val="hybridMultilevel"/>
    <w:tmpl w:val="0016B03E"/>
    <w:lvl w:ilvl="0" w:tplc="0C0A0003">
      <w:start w:val="1"/>
      <w:numFmt w:val="bullet"/>
      <w:lvlText w:val="o"/>
      <w:lvlJc w:val="left"/>
      <w:pPr>
        <w:ind w:left="1015" w:hanging="360"/>
      </w:pPr>
      <w:rPr>
        <w:rFonts w:ascii="Courier New" w:hAnsi="Courier New" w:cs="Courier New" w:hint="default"/>
      </w:rPr>
    </w:lvl>
    <w:lvl w:ilvl="1" w:tplc="0C0A0003" w:tentative="1">
      <w:start w:val="1"/>
      <w:numFmt w:val="bullet"/>
      <w:lvlText w:val="o"/>
      <w:lvlJc w:val="left"/>
      <w:pPr>
        <w:ind w:left="1735" w:hanging="360"/>
      </w:pPr>
      <w:rPr>
        <w:rFonts w:ascii="Courier New" w:hAnsi="Courier New" w:cs="Courier New" w:hint="default"/>
      </w:rPr>
    </w:lvl>
    <w:lvl w:ilvl="2" w:tplc="0C0A0005" w:tentative="1">
      <w:start w:val="1"/>
      <w:numFmt w:val="bullet"/>
      <w:lvlText w:val=""/>
      <w:lvlJc w:val="left"/>
      <w:pPr>
        <w:ind w:left="2455" w:hanging="360"/>
      </w:pPr>
      <w:rPr>
        <w:rFonts w:ascii="Wingdings" w:hAnsi="Wingdings" w:hint="default"/>
      </w:rPr>
    </w:lvl>
    <w:lvl w:ilvl="3" w:tplc="0C0A0001" w:tentative="1">
      <w:start w:val="1"/>
      <w:numFmt w:val="bullet"/>
      <w:lvlText w:val=""/>
      <w:lvlJc w:val="left"/>
      <w:pPr>
        <w:ind w:left="3175" w:hanging="360"/>
      </w:pPr>
      <w:rPr>
        <w:rFonts w:ascii="Symbol" w:hAnsi="Symbol" w:hint="default"/>
      </w:rPr>
    </w:lvl>
    <w:lvl w:ilvl="4" w:tplc="0C0A0003" w:tentative="1">
      <w:start w:val="1"/>
      <w:numFmt w:val="bullet"/>
      <w:lvlText w:val="o"/>
      <w:lvlJc w:val="left"/>
      <w:pPr>
        <w:ind w:left="3895" w:hanging="360"/>
      </w:pPr>
      <w:rPr>
        <w:rFonts w:ascii="Courier New" w:hAnsi="Courier New" w:cs="Courier New" w:hint="default"/>
      </w:rPr>
    </w:lvl>
    <w:lvl w:ilvl="5" w:tplc="0C0A0005" w:tentative="1">
      <w:start w:val="1"/>
      <w:numFmt w:val="bullet"/>
      <w:lvlText w:val=""/>
      <w:lvlJc w:val="left"/>
      <w:pPr>
        <w:ind w:left="4615" w:hanging="360"/>
      </w:pPr>
      <w:rPr>
        <w:rFonts w:ascii="Wingdings" w:hAnsi="Wingdings" w:hint="default"/>
      </w:rPr>
    </w:lvl>
    <w:lvl w:ilvl="6" w:tplc="0C0A0001" w:tentative="1">
      <w:start w:val="1"/>
      <w:numFmt w:val="bullet"/>
      <w:lvlText w:val=""/>
      <w:lvlJc w:val="left"/>
      <w:pPr>
        <w:ind w:left="5335" w:hanging="360"/>
      </w:pPr>
      <w:rPr>
        <w:rFonts w:ascii="Symbol" w:hAnsi="Symbol" w:hint="default"/>
      </w:rPr>
    </w:lvl>
    <w:lvl w:ilvl="7" w:tplc="0C0A0003" w:tentative="1">
      <w:start w:val="1"/>
      <w:numFmt w:val="bullet"/>
      <w:lvlText w:val="o"/>
      <w:lvlJc w:val="left"/>
      <w:pPr>
        <w:ind w:left="6055" w:hanging="360"/>
      </w:pPr>
      <w:rPr>
        <w:rFonts w:ascii="Courier New" w:hAnsi="Courier New" w:cs="Courier New" w:hint="default"/>
      </w:rPr>
    </w:lvl>
    <w:lvl w:ilvl="8" w:tplc="0C0A0005" w:tentative="1">
      <w:start w:val="1"/>
      <w:numFmt w:val="bullet"/>
      <w:lvlText w:val=""/>
      <w:lvlJc w:val="left"/>
      <w:pPr>
        <w:ind w:left="6775" w:hanging="360"/>
      </w:pPr>
      <w:rPr>
        <w:rFonts w:ascii="Wingdings" w:hAnsi="Wingdings" w:hint="default"/>
      </w:rPr>
    </w:lvl>
  </w:abstractNum>
  <w:abstractNum w:abstractNumId="1" w15:restartNumberingAfterBreak="0">
    <w:nsid w:val="102477A2"/>
    <w:multiLevelType w:val="hybridMultilevel"/>
    <w:tmpl w:val="B33A5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9200C7"/>
    <w:multiLevelType w:val="hybridMultilevel"/>
    <w:tmpl w:val="E76847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964AB4"/>
    <w:multiLevelType w:val="hybridMultilevel"/>
    <w:tmpl w:val="45809C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9F6ED5"/>
    <w:multiLevelType w:val="hybridMultilevel"/>
    <w:tmpl w:val="5178FD94"/>
    <w:lvl w:ilvl="0" w:tplc="0C0A0001">
      <w:start w:val="1"/>
      <w:numFmt w:val="bullet"/>
      <w:lvlText w:val=""/>
      <w:lvlJc w:val="left"/>
      <w:pPr>
        <w:ind w:left="667" w:hanging="360"/>
      </w:pPr>
      <w:rPr>
        <w:rFonts w:ascii="Symbol" w:hAnsi="Symbol" w:hint="default"/>
      </w:rPr>
    </w:lvl>
    <w:lvl w:ilvl="1" w:tplc="0C0A0003" w:tentative="1">
      <w:start w:val="1"/>
      <w:numFmt w:val="bullet"/>
      <w:lvlText w:val="o"/>
      <w:lvlJc w:val="left"/>
      <w:pPr>
        <w:ind w:left="1387" w:hanging="360"/>
      </w:pPr>
      <w:rPr>
        <w:rFonts w:ascii="Courier New" w:hAnsi="Courier New" w:cs="Courier New" w:hint="default"/>
      </w:rPr>
    </w:lvl>
    <w:lvl w:ilvl="2" w:tplc="0C0A0005" w:tentative="1">
      <w:start w:val="1"/>
      <w:numFmt w:val="bullet"/>
      <w:lvlText w:val=""/>
      <w:lvlJc w:val="left"/>
      <w:pPr>
        <w:ind w:left="2107" w:hanging="360"/>
      </w:pPr>
      <w:rPr>
        <w:rFonts w:ascii="Wingdings" w:hAnsi="Wingdings" w:hint="default"/>
      </w:rPr>
    </w:lvl>
    <w:lvl w:ilvl="3" w:tplc="0C0A0001" w:tentative="1">
      <w:start w:val="1"/>
      <w:numFmt w:val="bullet"/>
      <w:lvlText w:val=""/>
      <w:lvlJc w:val="left"/>
      <w:pPr>
        <w:ind w:left="2827" w:hanging="360"/>
      </w:pPr>
      <w:rPr>
        <w:rFonts w:ascii="Symbol" w:hAnsi="Symbol" w:hint="default"/>
      </w:rPr>
    </w:lvl>
    <w:lvl w:ilvl="4" w:tplc="0C0A0003" w:tentative="1">
      <w:start w:val="1"/>
      <w:numFmt w:val="bullet"/>
      <w:lvlText w:val="o"/>
      <w:lvlJc w:val="left"/>
      <w:pPr>
        <w:ind w:left="3547" w:hanging="360"/>
      </w:pPr>
      <w:rPr>
        <w:rFonts w:ascii="Courier New" w:hAnsi="Courier New" w:cs="Courier New" w:hint="default"/>
      </w:rPr>
    </w:lvl>
    <w:lvl w:ilvl="5" w:tplc="0C0A0005" w:tentative="1">
      <w:start w:val="1"/>
      <w:numFmt w:val="bullet"/>
      <w:lvlText w:val=""/>
      <w:lvlJc w:val="left"/>
      <w:pPr>
        <w:ind w:left="4267" w:hanging="360"/>
      </w:pPr>
      <w:rPr>
        <w:rFonts w:ascii="Wingdings" w:hAnsi="Wingdings" w:hint="default"/>
      </w:rPr>
    </w:lvl>
    <w:lvl w:ilvl="6" w:tplc="0C0A0001" w:tentative="1">
      <w:start w:val="1"/>
      <w:numFmt w:val="bullet"/>
      <w:lvlText w:val=""/>
      <w:lvlJc w:val="left"/>
      <w:pPr>
        <w:ind w:left="4987" w:hanging="360"/>
      </w:pPr>
      <w:rPr>
        <w:rFonts w:ascii="Symbol" w:hAnsi="Symbol" w:hint="default"/>
      </w:rPr>
    </w:lvl>
    <w:lvl w:ilvl="7" w:tplc="0C0A0003" w:tentative="1">
      <w:start w:val="1"/>
      <w:numFmt w:val="bullet"/>
      <w:lvlText w:val="o"/>
      <w:lvlJc w:val="left"/>
      <w:pPr>
        <w:ind w:left="5707" w:hanging="360"/>
      </w:pPr>
      <w:rPr>
        <w:rFonts w:ascii="Courier New" w:hAnsi="Courier New" w:cs="Courier New" w:hint="default"/>
      </w:rPr>
    </w:lvl>
    <w:lvl w:ilvl="8" w:tplc="0C0A0005" w:tentative="1">
      <w:start w:val="1"/>
      <w:numFmt w:val="bullet"/>
      <w:lvlText w:val=""/>
      <w:lvlJc w:val="left"/>
      <w:pPr>
        <w:ind w:left="6427" w:hanging="360"/>
      </w:pPr>
      <w:rPr>
        <w:rFonts w:ascii="Wingdings" w:hAnsi="Wingdings" w:hint="default"/>
      </w:rPr>
    </w:lvl>
  </w:abstractNum>
  <w:abstractNum w:abstractNumId="5" w15:restartNumberingAfterBreak="0">
    <w:nsid w:val="265834BE"/>
    <w:multiLevelType w:val="hybridMultilevel"/>
    <w:tmpl w:val="120EFC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7297F7D"/>
    <w:multiLevelType w:val="hybridMultilevel"/>
    <w:tmpl w:val="E0CED338"/>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AE12367"/>
    <w:multiLevelType w:val="hybridMultilevel"/>
    <w:tmpl w:val="9F04F4F4"/>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8" w15:restartNumberingAfterBreak="0">
    <w:nsid w:val="4958721C"/>
    <w:multiLevelType w:val="hybridMultilevel"/>
    <w:tmpl w:val="F79CCFAA"/>
    <w:lvl w:ilvl="0" w:tplc="0C0A0001">
      <w:start w:val="1"/>
      <w:numFmt w:val="bullet"/>
      <w:lvlText w:val=""/>
      <w:lvlJc w:val="left"/>
      <w:pPr>
        <w:ind w:left="667" w:hanging="360"/>
      </w:pPr>
      <w:rPr>
        <w:rFonts w:ascii="Symbol" w:hAnsi="Symbol" w:hint="default"/>
      </w:rPr>
    </w:lvl>
    <w:lvl w:ilvl="1" w:tplc="0C0A0003" w:tentative="1">
      <w:start w:val="1"/>
      <w:numFmt w:val="bullet"/>
      <w:lvlText w:val="o"/>
      <w:lvlJc w:val="left"/>
      <w:pPr>
        <w:ind w:left="1387" w:hanging="360"/>
      </w:pPr>
      <w:rPr>
        <w:rFonts w:ascii="Courier New" w:hAnsi="Courier New" w:cs="Courier New" w:hint="default"/>
      </w:rPr>
    </w:lvl>
    <w:lvl w:ilvl="2" w:tplc="0C0A0005" w:tentative="1">
      <w:start w:val="1"/>
      <w:numFmt w:val="bullet"/>
      <w:lvlText w:val=""/>
      <w:lvlJc w:val="left"/>
      <w:pPr>
        <w:ind w:left="2107" w:hanging="360"/>
      </w:pPr>
      <w:rPr>
        <w:rFonts w:ascii="Wingdings" w:hAnsi="Wingdings" w:hint="default"/>
      </w:rPr>
    </w:lvl>
    <w:lvl w:ilvl="3" w:tplc="0C0A0001" w:tentative="1">
      <w:start w:val="1"/>
      <w:numFmt w:val="bullet"/>
      <w:lvlText w:val=""/>
      <w:lvlJc w:val="left"/>
      <w:pPr>
        <w:ind w:left="2827" w:hanging="360"/>
      </w:pPr>
      <w:rPr>
        <w:rFonts w:ascii="Symbol" w:hAnsi="Symbol" w:hint="default"/>
      </w:rPr>
    </w:lvl>
    <w:lvl w:ilvl="4" w:tplc="0C0A0003" w:tentative="1">
      <w:start w:val="1"/>
      <w:numFmt w:val="bullet"/>
      <w:lvlText w:val="o"/>
      <w:lvlJc w:val="left"/>
      <w:pPr>
        <w:ind w:left="3547" w:hanging="360"/>
      </w:pPr>
      <w:rPr>
        <w:rFonts w:ascii="Courier New" w:hAnsi="Courier New" w:cs="Courier New" w:hint="default"/>
      </w:rPr>
    </w:lvl>
    <w:lvl w:ilvl="5" w:tplc="0C0A0005" w:tentative="1">
      <w:start w:val="1"/>
      <w:numFmt w:val="bullet"/>
      <w:lvlText w:val=""/>
      <w:lvlJc w:val="left"/>
      <w:pPr>
        <w:ind w:left="4267" w:hanging="360"/>
      </w:pPr>
      <w:rPr>
        <w:rFonts w:ascii="Wingdings" w:hAnsi="Wingdings" w:hint="default"/>
      </w:rPr>
    </w:lvl>
    <w:lvl w:ilvl="6" w:tplc="0C0A0001" w:tentative="1">
      <w:start w:val="1"/>
      <w:numFmt w:val="bullet"/>
      <w:lvlText w:val=""/>
      <w:lvlJc w:val="left"/>
      <w:pPr>
        <w:ind w:left="4987" w:hanging="360"/>
      </w:pPr>
      <w:rPr>
        <w:rFonts w:ascii="Symbol" w:hAnsi="Symbol" w:hint="default"/>
      </w:rPr>
    </w:lvl>
    <w:lvl w:ilvl="7" w:tplc="0C0A0003" w:tentative="1">
      <w:start w:val="1"/>
      <w:numFmt w:val="bullet"/>
      <w:lvlText w:val="o"/>
      <w:lvlJc w:val="left"/>
      <w:pPr>
        <w:ind w:left="5707" w:hanging="360"/>
      </w:pPr>
      <w:rPr>
        <w:rFonts w:ascii="Courier New" w:hAnsi="Courier New" w:cs="Courier New" w:hint="default"/>
      </w:rPr>
    </w:lvl>
    <w:lvl w:ilvl="8" w:tplc="0C0A0005" w:tentative="1">
      <w:start w:val="1"/>
      <w:numFmt w:val="bullet"/>
      <w:lvlText w:val=""/>
      <w:lvlJc w:val="left"/>
      <w:pPr>
        <w:ind w:left="6427" w:hanging="360"/>
      </w:pPr>
      <w:rPr>
        <w:rFonts w:ascii="Wingdings" w:hAnsi="Wingdings" w:hint="default"/>
      </w:rPr>
    </w:lvl>
  </w:abstractNum>
  <w:abstractNum w:abstractNumId="9" w15:restartNumberingAfterBreak="0">
    <w:nsid w:val="55403B10"/>
    <w:multiLevelType w:val="hybridMultilevel"/>
    <w:tmpl w:val="16CE2D36"/>
    <w:lvl w:ilvl="0" w:tplc="0C0A0001">
      <w:start w:val="1"/>
      <w:numFmt w:val="bullet"/>
      <w:lvlText w:val=""/>
      <w:lvlJc w:val="left"/>
      <w:pPr>
        <w:ind w:left="667" w:hanging="360"/>
      </w:pPr>
      <w:rPr>
        <w:rFonts w:ascii="Symbol" w:hAnsi="Symbol" w:hint="default"/>
      </w:rPr>
    </w:lvl>
    <w:lvl w:ilvl="1" w:tplc="0C0A0003" w:tentative="1">
      <w:start w:val="1"/>
      <w:numFmt w:val="bullet"/>
      <w:lvlText w:val="o"/>
      <w:lvlJc w:val="left"/>
      <w:pPr>
        <w:ind w:left="1387" w:hanging="360"/>
      </w:pPr>
      <w:rPr>
        <w:rFonts w:ascii="Courier New" w:hAnsi="Courier New" w:cs="Courier New" w:hint="default"/>
      </w:rPr>
    </w:lvl>
    <w:lvl w:ilvl="2" w:tplc="0C0A0005" w:tentative="1">
      <w:start w:val="1"/>
      <w:numFmt w:val="bullet"/>
      <w:lvlText w:val=""/>
      <w:lvlJc w:val="left"/>
      <w:pPr>
        <w:ind w:left="2107" w:hanging="360"/>
      </w:pPr>
      <w:rPr>
        <w:rFonts w:ascii="Wingdings" w:hAnsi="Wingdings" w:hint="default"/>
      </w:rPr>
    </w:lvl>
    <w:lvl w:ilvl="3" w:tplc="0C0A0001" w:tentative="1">
      <w:start w:val="1"/>
      <w:numFmt w:val="bullet"/>
      <w:lvlText w:val=""/>
      <w:lvlJc w:val="left"/>
      <w:pPr>
        <w:ind w:left="2827" w:hanging="360"/>
      </w:pPr>
      <w:rPr>
        <w:rFonts w:ascii="Symbol" w:hAnsi="Symbol" w:hint="default"/>
      </w:rPr>
    </w:lvl>
    <w:lvl w:ilvl="4" w:tplc="0C0A0003" w:tentative="1">
      <w:start w:val="1"/>
      <w:numFmt w:val="bullet"/>
      <w:lvlText w:val="o"/>
      <w:lvlJc w:val="left"/>
      <w:pPr>
        <w:ind w:left="3547" w:hanging="360"/>
      </w:pPr>
      <w:rPr>
        <w:rFonts w:ascii="Courier New" w:hAnsi="Courier New" w:cs="Courier New" w:hint="default"/>
      </w:rPr>
    </w:lvl>
    <w:lvl w:ilvl="5" w:tplc="0C0A0005" w:tentative="1">
      <w:start w:val="1"/>
      <w:numFmt w:val="bullet"/>
      <w:lvlText w:val=""/>
      <w:lvlJc w:val="left"/>
      <w:pPr>
        <w:ind w:left="4267" w:hanging="360"/>
      </w:pPr>
      <w:rPr>
        <w:rFonts w:ascii="Wingdings" w:hAnsi="Wingdings" w:hint="default"/>
      </w:rPr>
    </w:lvl>
    <w:lvl w:ilvl="6" w:tplc="0C0A0001" w:tentative="1">
      <w:start w:val="1"/>
      <w:numFmt w:val="bullet"/>
      <w:lvlText w:val=""/>
      <w:lvlJc w:val="left"/>
      <w:pPr>
        <w:ind w:left="4987" w:hanging="360"/>
      </w:pPr>
      <w:rPr>
        <w:rFonts w:ascii="Symbol" w:hAnsi="Symbol" w:hint="default"/>
      </w:rPr>
    </w:lvl>
    <w:lvl w:ilvl="7" w:tplc="0C0A0003" w:tentative="1">
      <w:start w:val="1"/>
      <w:numFmt w:val="bullet"/>
      <w:lvlText w:val="o"/>
      <w:lvlJc w:val="left"/>
      <w:pPr>
        <w:ind w:left="5707" w:hanging="360"/>
      </w:pPr>
      <w:rPr>
        <w:rFonts w:ascii="Courier New" w:hAnsi="Courier New" w:cs="Courier New" w:hint="default"/>
      </w:rPr>
    </w:lvl>
    <w:lvl w:ilvl="8" w:tplc="0C0A0005" w:tentative="1">
      <w:start w:val="1"/>
      <w:numFmt w:val="bullet"/>
      <w:lvlText w:val=""/>
      <w:lvlJc w:val="left"/>
      <w:pPr>
        <w:ind w:left="6427" w:hanging="360"/>
      </w:pPr>
      <w:rPr>
        <w:rFonts w:ascii="Wingdings" w:hAnsi="Wingdings" w:hint="default"/>
      </w:rPr>
    </w:lvl>
  </w:abstractNum>
  <w:abstractNum w:abstractNumId="10" w15:restartNumberingAfterBreak="0">
    <w:nsid w:val="55C93B30"/>
    <w:multiLevelType w:val="hybridMultilevel"/>
    <w:tmpl w:val="E6BA00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CC94ACF"/>
    <w:multiLevelType w:val="hybridMultilevel"/>
    <w:tmpl w:val="62EA07B2"/>
    <w:lvl w:ilvl="0" w:tplc="0C0A0001">
      <w:start w:val="1"/>
      <w:numFmt w:val="bullet"/>
      <w:lvlText w:val=""/>
      <w:lvlJc w:val="left"/>
      <w:pPr>
        <w:ind w:left="667" w:hanging="360"/>
      </w:pPr>
      <w:rPr>
        <w:rFonts w:ascii="Symbol" w:hAnsi="Symbol" w:hint="default"/>
      </w:rPr>
    </w:lvl>
    <w:lvl w:ilvl="1" w:tplc="0C0A0003" w:tentative="1">
      <w:start w:val="1"/>
      <w:numFmt w:val="bullet"/>
      <w:lvlText w:val="o"/>
      <w:lvlJc w:val="left"/>
      <w:pPr>
        <w:ind w:left="1387" w:hanging="360"/>
      </w:pPr>
      <w:rPr>
        <w:rFonts w:ascii="Courier New" w:hAnsi="Courier New" w:cs="Courier New" w:hint="default"/>
      </w:rPr>
    </w:lvl>
    <w:lvl w:ilvl="2" w:tplc="0C0A0005" w:tentative="1">
      <w:start w:val="1"/>
      <w:numFmt w:val="bullet"/>
      <w:lvlText w:val=""/>
      <w:lvlJc w:val="left"/>
      <w:pPr>
        <w:ind w:left="2107" w:hanging="360"/>
      </w:pPr>
      <w:rPr>
        <w:rFonts w:ascii="Wingdings" w:hAnsi="Wingdings" w:hint="default"/>
      </w:rPr>
    </w:lvl>
    <w:lvl w:ilvl="3" w:tplc="0C0A0001" w:tentative="1">
      <w:start w:val="1"/>
      <w:numFmt w:val="bullet"/>
      <w:lvlText w:val=""/>
      <w:lvlJc w:val="left"/>
      <w:pPr>
        <w:ind w:left="2827" w:hanging="360"/>
      </w:pPr>
      <w:rPr>
        <w:rFonts w:ascii="Symbol" w:hAnsi="Symbol" w:hint="default"/>
      </w:rPr>
    </w:lvl>
    <w:lvl w:ilvl="4" w:tplc="0C0A0003" w:tentative="1">
      <w:start w:val="1"/>
      <w:numFmt w:val="bullet"/>
      <w:lvlText w:val="o"/>
      <w:lvlJc w:val="left"/>
      <w:pPr>
        <w:ind w:left="3547" w:hanging="360"/>
      </w:pPr>
      <w:rPr>
        <w:rFonts w:ascii="Courier New" w:hAnsi="Courier New" w:cs="Courier New" w:hint="default"/>
      </w:rPr>
    </w:lvl>
    <w:lvl w:ilvl="5" w:tplc="0C0A0005" w:tentative="1">
      <w:start w:val="1"/>
      <w:numFmt w:val="bullet"/>
      <w:lvlText w:val=""/>
      <w:lvlJc w:val="left"/>
      <w:pPr>
        <w:ind w:left="4267" w:hanging="360"/>
      </w:pPr>
      <w:rPr>
        <w:rFonts w:ascii="Wingdings" w:hAnsi="Wingdings" w:hint="default"/>
      </w:rPr>
    </w:lvl>
    <w:lvl w:ilvl="6" w:tplc="0C0A0001" w:tentative="1">
      <w:start w:val="1"/>
      <w:numFmt w:val="bullet"/>
      <w:lvlText w:val=""/>
      <w:lvlJc w:val="left"/>
      <w:pPr>
        <w:ind w:left="4987" w:hanging="360"/>
      </w:pPr>
      <w:rPr>
        <w:rFonts w:ascii="Symbol" w:hAnsi="Symbol" w:hint="default"/>
      </w:rPr>
    </w:lvl>
    <w:lvl w:ilvl="7" w:tplc="0C0A0003" w:tentative="1">
      <w:start w:val="1"/>
      <w:numFmt w:val="bullet"/>
      <w:lvlText w:val="o"/>
      <w:lvlJc w:val="left"/>
      <w:pPr>
        <w:ind w:left="5707" w:hanging="360"/>
      </w:pPr>
      <w:rPr>
        <w:rFonts w:ascii="Courier New" w:hAnsi="Courier New" w:cs="Courier New" w:hint="default"/>
      </w:rPr>
    </w:lvl>
    <w:lvl w:ilvl="8" w:tplc="0C0A0005" w:tentative="1">
      <w:start w:val="1"/>
      <w:numFmt w:val="bullet"/>
      <w:lvlText w:val=""/>
      <w:lvlJc w:val="left"/>
      <w:pPr>
        <w:ind w:left="6427" w:hanging="360"/>
      </w:pPr>
      <w:rPr>
        <w:rFonts w:ascii="Wingdings" w:hAnsi="Wingdings" w:hint="default"/>
      </w:rPr>
    </w:lvl>
  </w:abstractNum>
  <w:abstractNum w:abstractNumId="12" w15:restartNumberingAfterBreak="0">
    <w:nsid w:val="5D6957F3"/>
    <w:multiLevelType w:val="hybridMultilevel"/>
    <w:tmpl w:val="CFE066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6F049B1"/>
    <w:multiLevelType w:val="hybridMultilevel"/>
    <w:tmpl w:val="82E651A0"/>
    <w:lvl w:ilvl="0" w:tplc="0C0A0001">
      <w:start w:val="1"/>
      <w:numFmt w:val="bullet"/>
      <w:lvlText w:val=""/>
      <w:lvlJc w:val="left"/>
      <w:pPr>
        <w:ind w:left="667" w:hanging="360"/>
      </w:pPr>
      <w:rPr>
        <w:rFonts w:ascii="Symbol" w:hAnsi="Symbol" w:hint="default"/>
      </w:rPr>
    </w:lvl>
    <w:lvl w:ilvl="1" w:tplc="0C0A0003" w:tentative="1">
      <w:start w:val="1"/>
      <w:numFmt w:val="bullet"/>
      <w:lvlText w:val="o"/>
      <w:lvlJc w:val="left"/>
      <w:pPr>
        <w:ind w:left="1387" w:hanging="360"/>
      </w:pPr>
      <w:rPr>
        <w:rFonts w:ascii="Courier New" w:hAnsi="Courier New" w:cs="Courier New" w:hint="default"/>
      </w:rPr>
    </w:lvl>
    <w:lvl w:ilvl="2" w:tplc="0C0A0005" w:tentative="1">
      <w:start w:val="1"/>
      <w:numFmt w:val="bullet"/>
      <w:lvlText w:val=""/>
      <w:lvlJc w:val="left"/>
      <w:pPr>
        <w:ind w:left="2107" w:hanging="360"/>
      </w:pPr>
      <w:rPr>
        <w:rFonts w:ascii="Wingdings" w:hAnsi="Wingdings" w:hint="default"/>
      </w:rPr>
    </w:lvl>
    <w:lvl w:ilvl="3" w:tplc="0C0A0001" w:tentative="1">
      <w:start w:val="1"/>
      <w:numFmt w:val="bullet"/>
      <w:lvlText w:val=""/>
      <w:lvlJc w:val="left"/>
      <w:pPr>
        <w:ind w:left="2827" w:hanging="360"/>
      </w:pPr>
      <w:rPr>
        <w:rFonts w:ascii="Symbol" w:hAnsi="Symbol" w:hint="default"/>
      </w:rPr>
    </w:lvl>
    <w:lvl w:ilvl="4" w:tplc="0C0A0003" w:tentative="1">
      <w:start w:val="1"/>
      <w:numFmt w:val="bullet"/>
      <w:lvlText w:val="o"/>
      <w:lvlJc w:val="left"/>
      <w:pPr>
        <w:ind w:left="3547" w:hanging="360"/>
      </w:pPr>
      <w:rPr>
        <w:rFonts w:ascii="Courier New" w:hAnsi="Courier New" w:cs="Courier New" w:hint="default"/>
      </w:rPr>
    </w:lvl>
    <w:lvl w:ilvl="5" w:tplc="0C0A0005" w:tentative="1">
      <w:start w:val="1"/>
      <w:numFmt w:val="bullet"/>
      <w:lvlText w:val=""/>
      <w:lvlJc w:val="left"/>
      <w:pPr>
        <w:ind w:left="4267" w:hanging="360"/>
      </w:pPr>
      <w:rPr>
        <w:rFonts w:ascii="Wingdings" w:hAnsi="Wingdings" w:hint="default"/>
      </w:rPr>
    </w:lvl>
    <w:lvl w:ilvl="6" w:tplc="0C0A0001" w:tentative="1">
      <w:start w:val="1"/>
      <w:numFmt w:val="bullet"/>
      <w:lvlText w:val=""/>
      <w:lvlJc w:val="left"/>
      <w:pPr>
        <w:ind w:left="4987" w:hanging="360"/>
      </w:pPr>
      <w:rPr>
        <w:rFonts w:ascii="Symbol" w:hAnsi="Symbol" w:hint="default"/>
      </w:rPr>
    </w:lvl>
    <w:lvl w:ilvl="7" w:tplc="0C0A0003" w:tentative="1">
      <w:start w:val="1"/>
      <w:numFmt w:val="bullet"/>
      <w:lvlText w:val="o"/>
      <w:lvlJc w:val="left"/>
      <w:pPr>
        <w:ind w:left="5707" w:hanging="360"/>
      </w:pPr>
      <w:rPr>
        <w:rFonts w:ascii="Courier New" w:hAnsi="Courier New" w:cs="Courier New" w:hint="default"/>
      </w:rPr>
    </w:lvl>
    <w:lvl w:ilvl="8" w:tplc="0C0A0005" w:tentative="1">
      <w:start w:val="1"/>
      <w:numFmt w:val="bullet"/>
      <w:lvlText w:val=""/>
      <w:lvlJc w:val="left"/>
      <w:pPr>
        <w:ind w:left="6427" w:hanging="360"/>
      </w:pPr>
      <w:rPr>
        <w:rFonts w:ascii="Wingdings" w:hAnsi="Wingdings" w:hint="default"/>
      </w:rPr>
    </w:lvl>
  </w:abstractNum>
  <w:abstractNum w:abstractNumId="14" w15:restartNumberingAfterBreak="0">
    <w:nsid w:val="67A02DCB"/>
    <w:multiLevelType w:val="hybridMultilevel"/>
    <w:tmpl w:val="F1C0DA42"/>
    <w:lvl w:ilvl="0" w:tplc="0C0A0001">
      <w:start w:val="1"/>
      <w:numFmt w:val="bullet"/>
      <w:lvlText w:val=""/>
      <w:lvlJc w:val="left"/>
      <w:pPr>
        <w:ind w:left="667" w:hanging="360"/>
      </w:pPr>
      <w:rPr>
        <w:rFonts w:ascii="Symbol" w:hAnsi="Symbol" w:hint="default"/>
      </w:rPr>
    </w:lvl>
    <w:lvl w:ilvl="1" w:tplc="0C0A0003" w:tentative="1">
      <w:start w:val="1"/>
      <w:numFmt w:val="bullet"/>
      <w:lvlText w:val="o"/>
      <w:lvlJc w:val="left"/>
      <w:pPr>
        <w:ind w:left="1387" w:hanging="360"/>
      </w:pPr>
      <w:rPr>
        <w:rFonts w:ascii="Courier New" w:hAnsi="Courier New" w:cs="Courier New" w:hint="default"/>
      </w:rPr>
    </w:lvl>
    <w:lvl w:ilvl="2" w:tplc="0C0A0005" w:tentative="1">
      <w:start w:val="1"/>
      <w:numFmt w:val="bullet"/>
      <w:lvlText w:val=""/>
      <w:lvlJc w:val="left"/>
      <w:pPr>
        <w:ind w:left="2107" w:hanging="360"/>
      </w:pPr>
      <w:rPr>
        <w:rFonts w:ascii="Wingdings" w:hAnsi="Wingdings" w:hint="default"/>
      </w:rPr>
    </w:lvl>
    <w:lvl w:ilvl="3" w:tplc="0C0A0001" w:tentative="1">
      <w:start w:val="1"/>
      <w:numFmt w:val="bullet"/>
      <w:lvlText w:val=""/>
      <w:lvlJc w:val="left"/>
      <w:pPr>
        <w:ind w:left="2827" w:hanging="360"/>
      </w:pPr>
      <w:rPr>
        <w:rFonts w:ascii="Symbol" w:hAnsi="Symbol" w:hint="default"/>
      </w:rPr>
    </w:lvl>
    <w:lvl w:ilvl="4" w:tplc="0C0A0003" w:tentative="1">
      <w:start w:val="1"/>
      <w:numFmt w:val="bullet"/>
      <w:lvlText w:val="o"/>
      <w:lvlJc w:val="left"/>
      <w:pPr>
        <w:ind w:left="3547" w:hanging="360"/>
      </w:pPr>
      <w:rPr>
        <w:rFonts w:ascii="Courier New" w:hAnsi="Courier New" w:cs="Courier New" w:hint="default"/>
      </w:rPr>
    </w:lvl>
    <w:lvl w:ilvl="5" w:tplc="0C0A0005" w:tentative="1">
      <w:start w:val="1"/>
      <w:numFmt w:val="bullet"/>
      <w:lvlText w:val=""/>
      <w:lvlJc w:val="left"/>
      <w:pPr>
        <w:ind w:left="4267" w:hanging="360"/>
      </w:pPr>
      <w:rPr>
        <w:rFonts w:ascii="Wingdings" w:hAnsi="Wingdings" w:hint="default"/>
      </w:rPr>
    </w:lvl>
    <w:lvl w:ilvl="6" w:tplc="0C0A0001" w:tentative="1">
      <w:start w:val="1"/>
      <w:numFmt w:val="bullet"/>
      <w:lvlText w:val=""/>
      <w:lvlJc w:val="left"/>
      <w:pPr>
        <w:ind w:left="4987" w:hanging="360"/>
      </w:pPr>
      <w:rPr>
        <w:rFonts w:ascii="Symbol" w:hAnsi="Symbol" w:hint="default"/>
      </w:rPr>
    </w:lvl>
    <w:lvl w:ilvl="7" w:tplc="0C0A0003" w:tentative="1">
      <w:start w:val="1"/>
      <w:numFmt w:val="bullet"/>
      <w:lvlText w:val="o"/>
      <w:lvlJc w:val="left"/>
      <w:pPr>
        <w:ind w:left="5707" w:hanging="360"/>
      </w:pPr>
      <w:rPr>
        <w:rFonts w:ascii="Courier New" w:hAnsi="Courier New" w:cs="Courier New" w:hint="default"/>
      </w:rPr>
    </w:lvl>
    <w:lvl w:ilvl="8" w:tplc="0C0A0005" w:tentative="1">
      <w:start w:val="1"/>
      <w:numFmt w:val="bullet"/>
      <w:lvlText w:val=""/>
      <w:lvlJc w:val="left"/>
      <w:pPr>
        <w:ind w:left="6427" w:hanging="360"/>
      </w:pPr>
      <w:rPr>
        <w:rFonts w:ascii="Wingdings" w:hAnsi="Wingdings" w:hint="default"/>
      </w:rPr>
    </w:lvl>
  </w:abstractNum>
  <w:abstractNum w:abstractNumId="15" w15:restartNumberingAfterBreak="0">
    <w:nsid w:val="7308455D"/>
    <w:multiLevelType w:val="hybridMultilevel"/>
    <w:tmpl w:val="6056551A"/>
    <w:lvl w:ilvl="0" w:tplc="1DE89A3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93953A3"/>
    <w:multiLevelType w:val="hybridMultilevel"/>
    <w:tmpl w:val="AB26440E"/>
    <w:lvl w:ilvl="0" w:tplc="0C0A0001">
      <w:start w:val="1"/>
      <w:numFmt w:val="bullet"/>
      <w:lvlText w:val=""/>
      <w:lvlJc w:val="left"/>
      <w:pPr>
        <w:ind w:left="667" w:hanging="360"/>
      </w:pPr>
      <w:rPr>
        <w:rFonts w:ascii="Symbol" w:hAnsi="Symbol" w:hint="default"/>
      </w:rPr>
    </w:lvl>
    <w:lvl w:ilvl="1" w:tplc="0C0A0003" w:tentative="1">
      <w:start w:val="1"/>
      <w:numFmt w:val="bullet"/>
      <w:lvlText w:val="o"/>
      <w:lvlJc w:val="left"/>
      <w:pPr>
        <w:ind w:left="1387" w:hanging="360"/>
      </w:pPr>
      <w:rPr>
        <w:rFonts w:ascii="Courier New" w:hAnsi="Courier New" w:cs="Courier New" w:hint="default"/>
      </w:rPr>
    </w:lvl>
    <w:lvl w:ilvl="2" w:tplc="0C0A0005" w:tentative="1">
      <w:start w:val="1"/>
      <w:numFmt w:val="bullet"/>
      <w:lvlText w:val=""/>
      <w:lvlJc w:val="left"/>
      <w:pPr>
        <w:ind w:left="2107" w:hanging="360"/>
      </w:pPr>
      <w:rPr>
        <w:rFonts w:ascii="Wingdings" w:hAnsi="Wingdings" w:hint="default"/>
      </w:rPr>
    </w:lvl>
    <w:lvl w:ilvl="3" w:tplc="0C0A0001" w:tentative="1">
      <w:start w:val="1"/>
      <w:numFmt w:val="bullet"/>
      <w:lvlText w:val=""/>
      <w:lvlJc w:val="left"/>
      <w:pPr>
        <w:ind w:left="2827" w:hanging="360"/>
      </w:pPr>
      <w:rPr>
        <w:rFonts w:ascii="Symbol" w:hAnsi="Symbol" w:hint="default"/>
      </w:rPr>
    </w:lvl>
    <w:lvl w:ilvl="4" w:tplc="0C0A0003" w:tentative="1">
      <w:start w:val="1"/>
      <w:numFmt w:val="bullet"/>
      <w:lvlText w:val="o"/>
      <w:lvlJc w:val="left"/>
      <w:pPr>
        <w:ind w:left="3547" w:hanging="360"/>
      </w:pPr>
      <w:rPr>
        <w:rFonts w:ascii="Courier New" w:hAnsi="Courier New" w:cs="Courier New" w:hint="default"/>
      </w:rPr>
    </w:lvl>
    <w:lvl w:ilvl="5" w:tplc="0C0A0005" w:tentative="1">
      <w:start w:val="1"/>
      <w:numFmt w:val="bullet"/>
      <w:lvlText w:val=""/>
      <w:lvlJc w:val="left"/>
      <w:pPr>
        <w:ind w:left="4267" w:hanging="360"/>
      </w:pPr>
      <w:rPr>
        <w:rFonts w:ascii="Wingdings" w:hAnsi="Wingdings" w:hint="default"/>
      </w:rPr>
    </w:lvl>
    <w:lvl w:ilvl="6" w:tplc="0C0A0001" w:tentative="1">
      <w:start w:val="1"/>
      <w:numFmt w:val="bullet"/>
      <w:lvlText w:val=""/>
      <w:lvlJc w:val="left"/>
      <w:pPr>
        <w:ind w:left="4987" w:hanging="360"/>
      </w:pPr>
      <w:rPr>
        <w:rFonts w:ascii="Symbol" w:hAnsi="Symbol" w:hint="default"/>
      </w:rPr>
    </w:lvl>
    <w:lvl w:ilvl="7" w:tplc="0C0A0003" w:tentative="1">
      <w:start w:val="1"/>
      <w:numFmt w:val="bullet"/>
      <w:lvlText w:val="o"/>
      <w:lvlJc w:val="left"/>
      <w:pPr>
        <w:ind w:left="5707" w:hanging="360"/>
      </w:pPr>
      <w:rPr>
        <w:rFonts w:ascii="Courier New" w:hAnsi="Courier New" w:cs="Courier New" w:hint="default"/>
      </w:rPr>
    </w:lvl>
    <w:lvl w:ilvl="8" w:tplc="0C0A0005" w:tentative="1">
      <w:start w:val="1"/>
      <w:numFmt w:val="bullet"/>
      <w:lvlText w:val=""/>
      <w:lvlJc w:val="left"/>
      <w:pPr>
        <w:ind w:left="6427" w:hanging="360"/>
      </w:pPr>
      <w:rPr>
        <w:rFonts w:ascii="Wingdings" w:hAnsi="Wingdings" w:hint="default"/>
      </w:rPr>
    </w:lvl>
  </w:abstractNum>
  <w:num w:numId="1" w16cid:durableId="1054741972">
    <w:abstractNumId w:val="6"/>
  </w:num>
  <w:num w:numId="2" w16cid:durableId="1716272567">
    <w:abstractNumId w:val="9"/>
  </w:num>
  <w:num w:numId="3" w16cid:durableId="1038510447">
    <w:abstractNumId w:val="4"/>
  </w:num>
  <w:num w:numId="4" w16cid:durableId="343822806">
    <w:abstractNumId w:val="8"/>
  </w:num>
  <w:num w:numId="5" w16cid:durableId="82991616">
    <w:abstractNumId w:val="16"/>
  </w:num>
  <w:num w:numId="6" w16cid:durableId="87506406">
    <w:abstractNumId w:val="11"/>
  </w:num>
  <w:num w:numId="7" w16cid:durableId="795828872">
    <w:abstractNumId w:val="10"/>
  </w:num>
  <w:num w:numId="8" w16cid:durableId="1948808342">
    <w:abstractNumId w:val="13"/>
  </w:num>
  <w:num w:numId="9" w16cid:durableId="1122966125">
    <w:abstractNumId w:val="0"/>
  </w:num>
  <w:num w:numId="10" w16cid:durableId="216824218">
    <w:abstractNumId w:val="14"/>
  </w:num>
  <w:num w:numId="11" w16cid:durableId="394010102">
    <w:abstractNumId w:val="7"/>
  </w:num>
  <w:num w:numId="12" w16cid:durableId="653097842">
    <w:abstractNumId w:val="1"/>
  </w:num>
  <w:num w:numId="13" w16cid:durableId="283511181">
    <w:abstractNumId w:val="3"/>
  </w:num>
  <w:num w:numId="14" w16cid:durableId="919825303">
    <w:abstractNumId w:val="12"/>
  </w:num>
  <w:num w:numId="15" w16cid:durableId="910039204">
    <w:abstractNumId w:val="15"/>
  </w:num>
  <w:num w:numId="16" w16cid:durableId="81882393">
    <w:abstractNumId w:val="5"/>
  </w:num>
  <w:num w:numId="17" w16cid:durableId="1738822818">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3C3"/>
    <w:rsid w:val="00004B5D"/>
    <w:rsid w:val="000120C0"/>
    <w:rsid w:val="000145AA"/>
    <w:rsid w:val="000325EC"/>
    <w:rsid w:val="00033E1D"/>
    <w:rsid w:val="00034A68"/>
    <w:rsid w:val="00040DD1"/>
    <w:rsid w:val="000463C6"/>
    <w:rsid w:val="00050F89"/>
    <w:rsid w:val="00053A21"/>
    <w:rsid w:val="000542B5"/>
    <w:rsid w:val="00056701"/>
    <w:rsid w:val="00056901"/>
    <w:rsid w:val="00061776"/>
    <w:rsid w:val="00066251"/>
    <w:rsid w:val="00074834"/>
    <w:rsid w:val="00082D33"/>
    <w:rsid w:val="00083E7F"/>
    <w:rsid w:val="000923CA"/>
    <w:rsid w:val="000A6660"/>
    <w:rsid w:val="000B0A17"/>
    <w:rsid w:val="000B3087"/>
    <w:rsid w:val="000C1002"/>
    <w:rsid w:val="000E5059"/>
    <w:rsid w:val="000F22BD"/>
    <w:rsid w:val="00114514"/>
    <w:rsid w:val="001162B8"/>
    <w:rsid w:val="001223B1"/>
    <w:rsid w:val="00122C14"/>
    <w:rsid w:val="001239BB"/>
    <w:rsid w:val="00131641"/>
    <w:rsid w:val="001412A6"/>
    <w:rsid w:val="00144E34"/>
    <w:rsid w:val="001506EE"/>
    <w:rsid w:val="00154FE1"/>
    <w:rsid w:val="00162163"/>
    <w:rsid w:val="00171679"/>
    <w:rsid w:val="0017217A"/>
    <w:rsid w:val="001730BC"/>
    <w:rsid w:val="001767F1"/>
    <w:rsid w:val="00180BCA"/>
    <w:rsid w:val="001921C5"/>
    <w:rsid w:val="0019400C"/>
    <w:rsid w:val="00195E3D"/>
    <w:rsid w:val="001A0973"/>
    <w:rsid w:val="001A18C2"/>
    <w:rsid w:val="001A2445"/>
    <w:rsid w:val="001A3E32"/>
    <w:rsid w:val="001A629B"/>
    <w:rsid w:val="001A6928"/>
    <w:rsid w:val="001A7918"/>
    <w:rsid w:val="001B1E0A"/>
    <w:rsid w:val="001B6B1E"/>
    <w:rsid w:val="001C4F9F"/>
    <w:rsid w:val="001D76DE"/>
    <w:rsid w:val="001E6263"/>
    <w:rsid w:val="001F0A64"/>
    <w:rsid w:val="001F3E52"/>
    <w:rsid w:val="002021B2"/>
    <w:rsid w:val="00207712"/>
    <w:rsid w:val="00207C91"/>
    <w:rsid w:val="00210F64"/>
    <w:rsid w:val="002171D8"/>
    <w:rsid w:val="00217710"/>
    <w:rsid w:val="00220ABA"/>
    <w:rsid w:val="00221D9A"/>
    <w:rsid w:val="002253AF"/>
    <w:rsid w:val="002330E0"/>
    <w:rsid w:val="00233281"/>
    <w:rsid w:val="002404A2"/>
    <w:rsid w:val="00243AC8"/>
    <w:rsid w:val="00246E98"/>
    <w:rsid w:val="0025147F"/>
    <w:rsid w:val="00255729"/>
    <w:rsid w:val="00257406"/>
    <w:rsid w:val="00260754"/>
    <w:rsid w:val="00264FB6"/>
    <w:rsid w:val="0027220E"/>
    <w:rsid w:val="00273D70"/>
    <w:rsid w:val="00277C66"/>
    <w:rsid w:val="00281219"/>
    <w:rsid w:val="0028294F"/>
    <w:rsid w:val="00293362"/>
    <w:rsid w:val="00294654"/>
    <w:rsid w:val="002A4A38"/>
    <w:rsid w:val="002B02FC"/>
    <w:rsid w:val="002B0F83"/>
    <w:rsid w:val="002B10B9"/>
    <w:rsid w:val="002B1562"/>
    <w:rsid w:val="002B1821"/>
    <w:rsid w:val="002C2998"/>
    <w:rsid w:val="002D7274"/>
    <w:rsid w:val="002E13EA"/>
    <w:rsid w:val="002E2D03"/>
    <w:rsid w:val="002E58C9"/>
    <w:rsid w:val="002F200D"/>
    <w:rsid w:val="003023ED"/>
    <w:rsid w:val="00303F81"/>
    <w:rsid w:val="00305C2E"/>
    <w:rsid w:val="00310FDD"/>
    <w:rsid w:val="003131C3"/>
    <w:rsid w:val="0032055F"/>
    <w:rsid w:val="00323D33"/>
    <w:rsid w:val="00325D4B"/>
    <w:rsid w:val="0033034D"/>
    <w:rsid w:val="00333F1F"/>
    <w:rsid w:val="0033417A"/>
    <w:rsid w:val="003376F2"/>
    <w:rsid w:val="00346B1E"/>
    <w:rsid w:val="00346CF9"/>
    <w:rsid w:val="00353D7A"/>
    <w:rsid w:val="003607BD"/>
    <w:rsid w:val="00384231"/>
    <w:rsid w:val="00393874"/>
    <w:rsid w:val="003945D5"/>
    <w:rsid w:val="0039626E"/>
    <w:rsid w:val="003A00B4"/>
    <w:rsid w:val="003A23C3"/>
    <w:rsid w:val="003A24D5"/>
    <w:rsid w:val="003A791F"/>
    <w:rsid w:val="003B3CD0"/>
    <w:rsid w:val="003B48BE"/>
    <w:rsid w:val="003C1438"/>
    <w:rsid w:val="003C2120"/>
    <w:rsid w:val="0040229F"/>
    <w:rsid w:val="00402458"/>
    <w:rsid w:val="00402CA4"/>
    <w:rsid w:val="00406487"/>
    <w:rsid w:val="00406865"/>
    <w:rsid w:val="00407644"/>
    <w:rsid w:val="00421037"/>
    <w:rsid w:val="00427B17"/>
    <w:rsid w:val="00434E21"/>
    <w:rsid w:val="00444B72"/>
    <w:rsid w:val="0045169F"/>
    <w:rsid w:val="00452FA1"/>
    <w:rsid w:val="004654A0"/>
    <w:rsid w:val="00467B8D"/>
    <w:rsid w:val="0047127D"/>
    <w:rsid w:val="00477D78"/>
    <w:rsid w:val="00477E89"/>
    <w:rsid w:val="00490C80"/>
    <w:rsid w:val="004910FE"/>
    <w:rsid w:val="00491A2E"/>
    <w:rsid w:val="00492286"/>
    <w:rsid w:val="0049729F"/>
    <w:rsid w:val="004A0772"/>
    <w:rsid w:val="004B0F0A"/>
    <w:rsid w:val="004C3A4A"/>
    <w:rsid w:val="004C507E"/>
    <w:rsid w:val="004D0077"/>
    <w:rsid w:val="004F4F19"/>
    <w:rsid w:val="00505CDE"/>
    <w:rsid w:val="00510852"/>
    <w:rsid w:val="00511846"/>
    <w:rsid w:val="00520C8F"/>
    <w:rsid w:val="00521B48"/>
    <w:rsid w:val="00524099"/>
    <w:rsid w:val="00526B98"/>
    <w:rsid w:val="00527DC5"/>
    <w:rsid w:val="00531393"/>
    <w:rsid w:val="005360F1"/>
    <w:rsid w:val="005543C4"/>
    <w:rsid w:val="005623D1"/>
    <w:rsid w:val="005650ED"/>
    <w:rsid w:val="00570AE1"/>
    <w:rsid w:val="00573FF8"/>
    <w:rsid w:val="00582405"/>
    <w:rsid w:val="005900D0"/>
    <w:rsid w:val="00593F45"/>
    <w:rsid w:val="00595935"/>
    <w:rsid w:val="005A17C3"/>
    <w:rsid w:val="005A499F"/>
    <w:rsid w:val="005B113D"/>
    <w:rsid w:val="005C430D"/>
    <w:rsid w:val="005C6184"/>
    <w:rsid w:val="005D1C92"/>
    <w:rsid w:val="005D23E5"/>
    <w:rsid w:val="005D4D99"/>
    <w:rsid w:val="005E6939"/>
    <w:rsid w:val="006004AC"/>
    <w:rsid w:val="0060413F"/>
    <w:rsid w:val="0061005F"/>
    <w:rsid w:val="00627E7D"/>
    <w:rsid w:val="006359D4"/>
    <w:rsid w:val="00637206"/>
    <w:rsid w:val="00643098"/>
    <w:rsid w:val="00644482"/>
    <w:rsid w:val="00644D95"/>
    <w:rsid w:val="00664401"/>
    <w:rsid w:val="00666EA4"/>
    <w:rsid w:val="0067286E"/>
    <w:rsid w:val="006802B3"/>
    <w:rsid w:val="00690620"/>
    <w:rsid w:val="00691513"/>
    <w:rsid w:val="006924D4"/>
    <w:rsid w:val="006B15CE"/>
    <w:rsid w:val="006B4CBA"/>
    <w:rsid w:val="006B5196"/>
    <w:rsid w:val="006C192E"/>
    <w:rsid w:val="006C5747"/>
    <w:rsid w:val="006D0B21"/>
    <w:rsid w:val="006D2303"/>
    <w:rsid w:val="006D786F"/>
    <w:rsid w:val="006E2E47"/>
    <w:rsid w:val="006E635E"/>
    <w:rsid w:val="006F088F"/>
    <w:rsid w:val="006F512C"/>
    <w:rsid w:val="00703138"/>
    <w:rsid w:val="00706EBE"/>
    <w:rsid w:val="00716E07"/>
    <w:rsid w:val="00721661"/>
    <w:rsid w:val="0072202D"/>
    <w:rsid w:val="007222A8"/>
    <w:rsid w:val="00723E86"/>
    <w:rsid w:val="00734BF8"/>
    <w:rsid w:val="00737FF5"/>
    <w:rsid w:val="00741074"/>
    <w:rsid w:val="00743A8F"/>
    <w:rsid w:val="00745DF2"/>
    <w:rsid w:val="00747F17"/>
    <w:rsid w:val="00752F90"/>
    <w:rsid w:val="00752FB8"/>
    <w:rsid w:val="0076140E"/>
    <w:rsid w:val="007615C7"/>
    <w:rsid w:val="00762D80"/>
    <w:rsid w:val="00764C4B"/>
    <w:rsid w:val="0076559F"/>
    <w:rsid w:val="00765B04"/>
    <w:rsid w:val="00765EC5"/>
    <w:rsid w:val="00766185"/>
    <w:rsid w:val="00766CD8"/>
    <w:rsid w:val="00777931"/>
    <w:rsid w:val="00781416"/>
    <w:rsid w:val="007820A3"/>
    <w:rsid w:val="00785031"/>
    <w:rsid w:val="007859FE"/>
    <w:rsid w:val="007923AC"/>
    <w:rsid w:val="00794029"/>
    <w:rsid w:val="00794987"/>
    <w:rsid w:val="00797870"/>
    <w:rsid w:val="007A0EB7"/>
    <w:rsid w:val="007A13FA"/>
    <w:rsid w:val="007A45D2"/>
    <w:rsid w:val="007A5206"/>
    <w:rsid w:val="007A6173"/>
    <w:rsid w:val="007A72D6"/>
    <w:rsid w:val="007A74AF"/>
    <w:rsid w:val="007B0B5B"/>
    <w:rsid w:val="007B1246"/>
    <w:rsid w:val="007B29AA"/>
    <w:rsid w:val="007B3DEB"/>
    <w:rsid w:val="007C0F02"/>
    <w:rsid w:val="007C443D"/>
    <w:rsid w:val="007D734F"/>
    <w:rsid w:val="007E11B7"/>
    <w:rsid w:val="007E35A3"/>
    <w:rsid w:val="007E5FBC"/>
    <w:rsid w:val="007F3C71"/>
    <w:rsid w:val="007F702F"/>
    <w:rsid w:val="0080107F"/>
    <w:rsid w:val="008062C2"/>
    <w:rsid w:val="00811742"/>
    <w:rsid w:val="008123F7"/>
    <w:rsid w:val="00815E41"/>
    <w:rsid w:val="00831673"/>
    <w:rsid w:val="00832584"/>
    <w:rsid w:val="00833E07"/>
    <w:rsid w:val="00836611"/>
    <w:rsid w:val="00841605"/>
    <w:rsid w:val="00853DE7"/>
    <w:rsid w:val="00854A29"/>
    <w:rsid w:val="0086112E"/>
    <w:rsid w:val="008629C7"/>
    <w:rsid w:val="008637F6"/>
    <w:rsid w:val="00864119"/>
    <w:rsid w:val="0086423F"/>
    <w:rsid w:val="00864A77"/>
    <w:rsid w:val="00865AA9"/>
    <w:rsid w:val="00874C1B"/>
    <w:rsid w:val="008817EA"/>
    <w:rsid w:val="00883232"/>
    <w:rsid w:val="00891AD4"/>
    <w:rsid w:val="008927B0"/>
    <w:rsid w:val="008953AC"/>
    <w:rsid w:val="008959BB"/>
    <w:rsid w:val="00895F6C"/>
    <w:rsid w:val="0089680A"/>
    <w:rsid w:val="00897BA7"/>
    <w:rsid w:val="008B5B54"/>
    <w:rsid w:val="008B6C22"/>
    <w:rsid w:val="008C10A8"/>
    <w:rsid w:val="008D23CF"/>
    <w:rsid w:val="008D6E2E"/>
    <w:rsid w:val="008E1770"/>
    <w:rsid w:val="008E2F3D"/>
    <w:rsid w:val="008F10AB"/>
    <w:rsid w:val="008F1194"/>
    <w:rsid w:val="00905A67"/>
    <w:rsid w:val="00910F00"/>
    <w:rsid w:val="00911696"/>
    <w:rsid w:val="0091681A"/>
    <w:rsid w:val="009207A6"/>
    <w:rsid w:val="00923224"/>
    <w:rsid w:val="009232C0"/>
    <w:rsid w:val="00924355"/>
    <w:rsid w:val="009250AE"/>
    <w:rsid w:val="00926467"/>
    <w:rsid w:val="00933EA6"/>
    <w:rsid w:val="00937D2F"/>
    <w:rsid w:val="00942035"/>
    <w:rsid w:val="00942CDF"/>
    <w:rsid w:val="00953C10"/>
    <w:rsid w:val="00953C70"/>
    <w:rsid w:val="00964539"/>
    <w:rsid w:val="00970414"/>
    <w:rsid w:val="0097191D"/>
    <w:rsid w:val="0097278B"/>
    <w:rsid w:val="00977C24"/>
    <w:rsid w:val="00980136"/>
    <w:rsid w:val="00980A56"/>
    <w:rsid w:val="0098382E"/>
    <w:rsid w:val="0099289D"/>
    <w:rsid w:val="00995D2B"/>
    <w:rsid w:val="00996D59"/>
    <w:rsid w:val="009A2E3A"/>
    <w:rsid w:val="009A4844"/>
    <w:rsid w:val="009A4AE2"/>
    <w:rsid w:val="009A5420"/>
    <w:rsid w:val="009B4FD8"/>
    <w:rsid w:val="009B5350"/>
    <w:rsid w:val="009C3762"/>
    <w:rsid w:val="009C4894"/>
    <w:rsid w:val="009C533A"/>
    <w:rsid w:val="009C54E0"/>
    <w:rsid w:val="009C57C0"/>
    <w:rsid w:val="009C5A69"/>
    <w:rsid w:val="009D1C04"/>
    <w:rsid w:val="009D4614"/>
    <w:rsid w:val="009D6DE3"/>
    <w:rsid w:val="009E5076"/>
    <w:rsid w:val="009E66FF"/>
    <w:rsid w:val="009E7BA2"/>
    <w:rsid w:val="009F46C9"/>
    <w:rsid w:val="009F6C84"/>
    <w:rsid w:val="00A012A1"/>
    <w:rsid w:val="00A15B55"/>
    <w:rsid w:val="00A17E41"/>
    <w:rsid w:val="00A257CB"/>
    <w:rsid w:val="00A331D1"/>
    <w:rsid w:val="00A35B1D"/>
    <w:rsid w:val="00A37446"/>
    <w:rsid w:val="00A37562"/>
    <w:rsid w:val="00A41703"/>
    <w:rsid w:val="00A419A5"/>
    <w:rsid w:val="00A41FC8"/>
    <w:rsid w:val="00A420C1"/>
    <w:rsid w:val="00A441F3"/>
    <w:rsid w:val="00A4681B"/>
    <w:rsid w:val="00A55B91"/>
    <w:rsid w:val="00A56BBD"/>
    <w:rsid w:val="00A650E9"/>
    <w:rsid w:val="00A65B32"/>
    <w:rsid w:val="00A6646F"/>
    <w:rsid w:val="00A76456"/>
    <w:rsid w:val="00A77E05"/>
    <w:rsid w:val="00A85A38"/>
    <w:rsid w:val="00A85C97"/>
    <w:rsid w:val="00A865A1"/>
    <w:rsid w:val="00A9029E"/>
    <w:rsid w:val="00AA5F38"/>
    <w:rsid w:val="00AA688F"/>
    <w:rsid w:val="00AA6A33"/>
    <w:rsid w:val="00AC0C69"/>
    <w:rsid w:val="00AC30C9"/>
    <w:rsid w:val="00AD0EAE"/>
    <w:rsid w:val="00AD2149"/>
    <w:rsid w:val="00AD5F71"/>
    <w:rsid w:val="00AE022D"/>
    <w:rsid w:val="00AE4C6F"/>
    <w:rsid w:val="00AF33F4"/>
    <w:rsid w:val="00AF6261"/>
    <w:rsid w:val="00AF7DD6"/>
    <w:rsid w:val="00AF7F59"/>
    <w:rsid w:val="00B133F2"/>
    <w:rsid w:val="00B148A1"/>
    <w:rsid w:val="00B24E0B"/>
    <w:rsid w:val="00B33B24"/>
    <w:rsid w:val="00B3726B"/>
    <w:rsid w:val="00B376EA"/>
    <w:rsid w:val="00B510B4"/>
    <w:rsid w:val="00B55A50"/>
    <w:rsid w:val="00B55F98"/>
    <w:rsid w:val="00B6165D"/>
    <w:rsid w:val="00B66D13"/>
    <w:rsid w:val="00B74A85"/>
    <w:rsid w:val="00B766F6"/>
    <w:rsid w:val="00B83905"/>
    <w:rsid w:val="00B84887"/>
    <w:rsid w:val="00B93AC2"/>
    <w:rsid w:val="00B96F69"/>
    <w:rsid w:val="00BB61F0"/>
    <w:rsid w:val="00BB6D2B"/>
    <w:rsid w:val="00BC04A0"/>
    <w:rsid w:val="00BC3C4A"/>
    <w:rsid w:val="00BD43F0"/>
    <w:rsid w:val="00BD6317"/>
    <w:rsid w:val="00BE4A50"/>
    <w:rsid w:val="00BF1AF2"/>
    <w:rsid w:val="00BF6778"/>
    <w:rsid w:val="00BF7DC4"/>
    <w:rsid w:val="00C04BC2"/>
    <w:rsid w:val="00C076FF"/>
    <w:rsid w:val="00C108C6"/>
    <w:rsid w:val="00C11E0E"/>
    <w:rsid w:val="00C1442C"/>
    <w:rsid w:val="00C15E7C"/>
    <w:rsid w:val="00C1731F"/>
    <w:rsid w:val="00C176B9"/>
    <w:rsid w:val="00C17743"/>
    <w:rsid w:val="00C21E85"/>
    <w:rsid w:val="00C2530A"/>
    <w:rsid w:val="00C33252"/>
    <w:rsid w:val="00C36D3F"/>
    <w:rsid w:val="00C3751A"/>
    <w:rsid w:val="00C8164F"/>
    <w:rsid w:val="00C957F6"/>
    <w:rsid w:val="00CA066E"/>
    <w:rsid w:val="00CB0E91"/>
    <w:rsid w:val="00CC4256"/>
    <w:rsid w:val="00CC737E"/>
    <w:rsid w:val="00CE1EB2"/>
    <w:rsid w:val="00CE74A9"/>
    <w:rsid w:val="00CF00BF"/>
    <w:rsid w:val="00CF1AC0"/>
    <w:rsid w:val="00CF34F6"/>
    <w:rsid w:val="00D06EDF"/>
    <w:rsid w:val="00D1105B"/>
    <w:rsid w:val="00D120D9"/>
    <w:rsid w:val="00D1537B"/>
    <w:rsid w:val="00D17FD4"/>
    <w:rsid w:val="00D31E82"/>
    <w:rsid w:val="00D33127"/>
    <w:rsid w:val="00D5292D"/>
    <w:rsid w:val="00D56A22"/>
    <w:rsid w:val="00D60C91"/>
    <w:rsid w:val="00D62FE4"/>
    <w:rsid w:val="00D65589"/>
    <w:rsid w:val="00D8733A"/>
    <w:rsid w:val="00D91566"/>
    <w:rsid w:val="00DA6E76"/>
    <w:rsid w:val="00DB098E"/>
    <w:rsid w:val="00DB146A"/>
    <w:rsid w:val="00DB39C1"/>
    <w:rsid w:val="00DC30BC"/>
    <w:rsid w:val="00DD6755"/>
    <w:rsid w:val="00DE4AA4"/>
    <w:rsid w:val="00DF24BF"/>
    <w:rsid w:val="00DF5695"/>
    <w:rsid w:val="00E01B8F"/>
    <w:rsid w:val="00E01DB7"/>
    <w:rsid w:val="00E2350D"/>
    <w:rsid w:val="00E30C37"/>
    <w:rsid w:val="00E3186C"/>
    <w:rsid w:val="00E32003"/>
    <w:rsid w:val="00E32E19"/>
    <w:rsid w:val="00E44DF5"/>
    <w:rsid w:val="00E515EE"/>
    <w:rsid w:val="00E5178D"/>
    <w:rsid w:val="00E52962"/>
    <w:rsid w:val="00E66901"/>
    <w:rsid w:val="00E70C69"/>
    <w:rsid w:val="00E80236"/>
    <w:rsid w:val="00E8379D"/>
    <w:rsid w:val="00E84B30"/>
    <w:rsid w:val="00EA0FA6"/>
    <w:rsid w:val="00EA3B57"/>
    <w:rsid w:val="00EA3E7B"/>
    <w:rsid w:val="00EA7ED9"/>
    <w:rsid w:val="00EC02F8"/>
    <w:rsid w:val="00EC30CA"/>
    <w:rsid w:val="00EC561C"/>
    <w:rsid w:val="00ED6AB3"/>
    <w:rsid w:val="00ED7B80"/>
    <w:rsid w:val="00EE13BB"/>
    <w:rsid w:val="00EE4CB7"/>
    <w:rsid w:val="00EE4FE6"/>
    <w:rsid w:val="00EF5B61"/>
    <w:rsid w:val="00F02332"/>
    <w:rsid w:val="00F0409D"/>
    <w:rsid w:val="00F06EDC"/>
    <w:rsid w:val="00F07344"/>
    <w:rsid w:val="00F114AF"/>
    <w:rsid w:val="00F2228C"/>
    <w:rsid w:val="00F257AA"/>
    <w:rsid w:val="00F25D19"/>
    <w:rsid w:val="00F266EA"/>
    <w:rsid w:val="00F2798E"/>
    <w:rsid w:val="00F30796"/>
    <w:rsid w:val="00F34B1E"/>
    <w:rsid w:val="00F47BD1"/>
    <w:rsid w:val="00F47FAC"/>
    <w:rsid w:val="00F61D6A"/>
    <w:rsid w:val="00F62D5B"/>
    <w:rsid w:val="00F6678F"/>
    <w:rsid w:val="00F73AB8"/>
    <w:rsid w:val="00F74AB5"/>
    <w:rsid w:val="00F77C84"/>
    <w:rsid w:val="00F911C5"/>
    <w:rsid w:val="00F95F07"/>
    <w:rsid w:val="00FA1544"/>
    <w:rsid w:val="00FA1BC3"/>
    <w:rsid w:val="00FA3FDA"/>
    <w:rsid w:val="00FA43CE"/>
    <w:rsid w:val="00FB6842"/>
    <w:rsid w:val="00FC0C48"/>
    <w:rsid w:val="00FC1FA9"/>
    <w:rsid w:val="00FC49AE"/>
    <w:rsid w:val="00FC6344"/>
    <w:rsid w:val="00FD76AF"/>
    <w:rsid w:val="00FE3AC0"/>
    <w:rsid w:val="00FE685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604E4"/>
  <w15:docId w15:val="{3B9C78E5-51B5-4AF8-9B9F-A22F7DF2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lang w:val="es-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701"/>
  </w:style>
  <w:style w:type="paragraph" w:styleId="Ttulo1">
    <w:name w:val="heading 1"/>
    <w:basedOn w:val="Normal"/>
    <w:next w:val="LO-normal"/>
    <w:link w:val="Ttulo1Car"/>
    <w:uiPriority w:val="9"/>
    <w:qFormat/>
    <w:rsid w:val="00033E1D"/>
    <w:pPr>
      <w:keepNext/>
      <w:keepLines/>
      <w:spacing w:before="320" w:after="80"/>
      <w:jc w:val="center"/>
      <w:outlineLvl w:val="0"/>
    </w:pPr>
    <w:rPr>
      <w:b/>
      <w:color w:val="F47C7C"/>
      <w:sz w:val="44"/>
      <w:szCs w:val="48"/>
    </w:rPr>
  </w:style>
  <w:style w:type="paragraph" w:styleId="Ttulo2">
    <w:name w:val="heading 2"/>
    <w:basedOn w:val="Normal"/>
    <w:next w:val="Normal"/>
    <w:link w:val="Ttulo2Car"/>
    <w:uiPriority w:val="9"/>
    <w:unhideWhenUsed/>
    <w:qFormat/>
    <w:rsid w:val="00A37446"/>
    <w:pPr>
      <w:keepNext/>
      <w:keepLines/>
      <w:spacing w:before="360" w:after="80" w:line="360" w:lineRule="auto"/>
      <w:ind w:left="113"/>
      <w:outlineLvl w:val="1"/>
    </w:pPr>
    <w:rPr>
      <w:b/>
      <w:sz w:val="24"/>
      <w:szCs w:val="36"/>
    </w:rPr>
  </w:style>
  <w:style w:type="paragraph" w:styleId="Ttulo3">
    <w:name w:val="heading 3"/>
    <w:basedOn w:val="Normal"/>
    <w:next w:val="LO-normal"/>
    <w:link w:val="Ttulo3Car"/>
    <w:uiPriority w:val="9"/>
    <w:semiHidden/>
    <w:unhideWhenUsed/>
    <w:qFormat/>
    <w:pPr>
      <w:keepNext/>
      <w:spacing w:before="120"/>
      <w:jc w:val="both"/>
      <w:outlineLvl w:val="2"/>
    </w:pPr>
    <w:rPr>
      <w:b/>
      <w:sz w:val="24"/>
      <w:szCs w:val="24"/>
    </w:rPr>
  </w:style>
  <w:style w:type="paragraph" w:styleId="Ttulo4">
    <w:name w:val="heading 4"/>
    <w:basedOn w:val="Normal"/>
    <w:next w:val="LO-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LO-normal"/>
    <w:link w:val="Ttulo5Car"/>
    <w:uiPriority w:val="9"/>
    <w:semiHidden/>
    <w:unhideWhenUsed/>
    <w:qFormat/>
    <w:pPr>
      <w:keepNext/>
      <w:keepLines/>
      <w:spacing w:before="220" w:after="40"/>
      <w:outlineLvl w:val="4"/>
    </w:pPr>
    <w:rPr>
      <w:b/>
    </w:rPr>
  </w:style>
  <w:style w:type="paragraph" w:styleId="Ttulo6">
    <w:name w:val="heading 6"/>
    <w:basedOn w:val="Normal"/>
    <w:next w:val="LO-normal"/>
    <w:link w:val="Ttulo6Car"/>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Label1">
    <w:name w:val="ListLabel 1"/>
    <w:qFormat/>
    <w:rPr>
      <w:rFonts w:ascii="Arial" w:hAnsi="Arial" w:cs="Wingdings"/>
      <w:sz w:val="24"/>
    </w:rPr>
  </w:style>
  <w:style w:type="character" w:customStyle="1" w:styleId="ListLabel2">
    <w:name w:val="ListLabel 2"/>
    <w:qFormat/>
    <w:rPr>
      <w:rFonts w:cs="Wingdings"/>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rPr>
      <w:rFonts w:ascii="Arial" w:hAnsi="Arial" w:cs="Wingdings"/>
      <w:sz w:val="24"/>
    </w:rPr>
  </w:style>
  <w:style w:type="character" w:customStyle="1" w:styleId="ListLabel11">
    <w:name w:val="ListLabel 11"/>
    <w:qFormat/>
    <w:rPr>
      <w:rFonts w:cs="Wingdings"/>
    </w:rPr>
  </w:style>
  <w:style w:type="character" w:customStyle="1" w:styleId="ListLabel12">
    <w:name w:val="ListLabel 12"/>
    <w:qFormat/>
    <w:rPr>
      <w:rFonts w:cs="Wingdings"/>
    </w:rPr>
  </w:style>
  <w:style w:type="character" w:customStyle="1" w:styleId="ListLabel13">
    <w:name w:val="ListLabel 13"/>
    <w:qFormat/>
    <w:rPr>
      <w:rFonts w:cs="Wingdings"/>
    </w:rPr>
  </w:style>
  <w:style w:type="character" w:customStyle="1" w:styleId="ListLabel14">
    <w:name w:val="ListLabel 14"/>
    <w:qFormat/>
    <w:rPr>
      <w:rFonts w:cs="Wingdings"/>
    </w:rPr>
  </w:style>
  <w:style w:type="character" w:customStyle="1" w:styleId="ListLabel15">
    <w:name w:val="ListLabel 15"/>
    <w:qFormat/>
    <w:rPr>
      <w:rFonts w:cs="Wingdings"/>
    </w:rPr>
  </w:style>
  <w:style w:type="character" w:customStyle="1" w:styleId="ListLabel16">
    <w:name w:val="ListLabel 16"/>
    <w:qFormat/>
    <w:rPr>
      <w:rFonts w:cs="Wingdings"/>
    </w:rPr>
  </w:style>
  <w:style w:type="character" w:customStyle="1" w:styleId="ListLabel17">
    <w:name w:val="ListLabel 17"/>
    <w:qFormat/>
    <w:rPr>
      <w:rFonts w:cs="Wingdings"/>
    </w:rPr>
  </w:style>
  <w:style w:type="character" w:customStyle="1" w:styleId="ListLabel18">
    <w:name w:val="ListLabel 18"/>
    <w:qFormat/>
    <w:rPr>
      <w:rFonts w:cs="Wingdings"/>
    </w:rPr>
  </w:style>
  <w:style w:type="character" w:customStyle="1" w:styleId="ListLabel19">
    <w:name w:val="ListLabel 19"/>
    <w:qFormat/>
    <w:rPr>
      <w:rFonts w:ascii="Arial" w:hAnsi="Arial" w:cs="Wingdings"/>
      <w:sz w:val="24"/>
    </w:rPr>
  </w:style>
  <w:style w:type="character" w:customStyle="1" w:styleId="ListLabel20">
    <w:name w:val="ListLabel 20"/>
    <w:qFormat/>
    <w:rPr>
      <w:rFonts w:cs="Wingdings"/>
    </w:rPr>
  </w:style>
  <w:style w:type="character" w:customStyle="1" w:styleId="ListLabel21">
    <w:name w:val="ListLabel 21"/>
    <w:qFormat/>
    <w:rPr>
      <w:rFonts w:cs="Wingdings"/>
    </w:rPr>
  </w:style>
  <w:style w:type="character" w:customStyle="1" w:styleId="ListLabel22">
    <w:name w:val="ListLabel 22"/>
    <w:qFormat/>
    <w:rPr>
      <w:rFonts w:cs="Wingdings"/>
    </w:rPr>
  </w:style>
  <w:style w:type="character" w:customStyle="1" w:styleId="ListLabel23">
    <w:name w:val="ListLabel 23"/>
    <w:qFormat/>
    <w:rPr>
      <w:rFonts w:cs="Wingdings"/>
    </w:rPr>
  </w:style>
  <w:style w:type="character" w:customStyle="1" w:styleId="ListLabel24">
    <w:name w:val="ListLabel 24"/>
    <w:qFormat/>
    <w:rPr>
      <w:rFonts w:cs="Wingdings"/>
    </w:rPr>
  </w:style>
  <w:style w:type="character" w:customStyle="1" w:styleId="ListLabel25">
    <w:name w:val="ListLabel 25"/>
    <w:qFormat/>
    <w:rPr>
      <w:rFonts w:cs="Wingdings"/>
    </w:rPr>
  </w:style>
  <w:style w:type="character" w:customStyle="1" w:styleId="ListLabel26">
    <w:name w:val="ListLabel 26"/>
    <w:qFormat/>
    <w:rPr>
      <w:rFonts w:cs="Wingdings"/>
    </w:rPr>
  </w:style>
  <w:style w:type="character" w:customStyle="1" w:styleId="ListLabel27">
    <w:name w:val="ListLabel 27"/>
    <w:qFormat/>
    <w:rPr>
      <w:rFonts w:cs="Wingdings"/>
    </w:rPr>
  </w:style>
  <w:style w:type="character" w:customStyle="1" w:styleId="ListLabel28">
    <w:name w:val="ListLabel 28"/>
    <w:qFormat/>
    <w:rPr>
      <w:rFonts w:ascii="Arial" w:hAnsi="Arial" w:cs="Wingdings"/>
      <w:sz w:val="24"/>
    </w:rPr>
  </w:style>
  <w:style w:type="character" w:customStyle="1" w:styleId="ListLabel29">
    <w:name w:val="ListLabel 29"/>
    <w:qFormat/>
    <w:rPr>
      <w:rFonts w:cs="Wingdings"/>
    </w:rPr>
  </w:style>
  <w:style w:type="character" w:customStyle="1" w:styleId="ListLabel30">
    <w:name w:val="ListLabel 30"/>
    <w:qFormat/>
    <w:rPr>
      <w:rFonts w:cs="Wingdings"/>
    </w:rPr>
  </w:style>
  <w:style w:type="character" w:customStyle="1" w:styleId="ListLabel31">
    <w:name w:val="ListLabel 31"/>
    <w:qFormat/>
    <w:rPr>
      <w:rFonts w:cs="Wingdings"/>
    </w:rPr>
  </w:style>
  <w:style w:type="character" w:customStyle="1" w:styleId="ListLabel32">
    <w:name w:val="ListLabel 32"/>
    <w:qFormat/>
    <w:rPr>
      <w:rFonts w:cs="Wingdings"/>
    </w:rPr>
  </w:style>
  <w:style w:type="character" w:customStyle="1" w:styleId="ListLabel33">
    <w:name w:val="ListLabel 33"/>
    <w:qFormat/>
    <w:rPr>
      <w:rFonts w:cs="Wingdings"/>
    </w:rPr>
  </w:style>
  <w:style w:type="character" w:customStyle="1" w:styleId="ListLabel34">
    <w:name w:val="ListLabel 34"/>
    <w:qFormat/>
    <w:rPr>
      <w:rFonts w:cs="Wingdings"/>
    </w:rPr>
  </w:style>
  <w:style w:type="character" w:customStyle="1" w:styleId="ListLabel35">
    <w:name w:val="ListLabel 35"/>
    <w:qFormat/>
    <w:rPr>
      <w:rFonts w:cs="Wingdings"/>
    </w:rPr>
  </w:style>
  <w:style w:type="character" w:customStyle="1" w:styleId="ListLabel36">
    <w:name w:val="ListLabel 36"/>
    <w:qFormat/>
    <w:rPr>
      <w:rFonts w:cs="Wingdings"/>
    </w:rPr>
  </w:style>
  <w:style w:type="paragraph" w:styleId="Ttulo">
    <w:name w:val="Title"/>
    <w:basedOn w:val="LO-normal"/>
    <w:next w:val="Textoindependiente"/>
    <w:link w:val="TtuloCar"/>
    <w:uiPriority w:val="10"/>
    <w:qFormat/>
    <w:pPr>
      <w:keepNext/>
      <w:keepLines/>
      <w:spacing w:before="480" w:after="120"/>
    </w:pPr>
    <w:rPr>
      <w:b/>
      <w:sz w:val="72"/>
      <w:szCs w:val="72"/>
    </w:rPr>
  </w:style>
  <w:style w:type="paragraph" w:styleId="Textoindependiente">
    <w:name w:val="Body Text"/>
    <w:basedOn w:val="Normal"/>
    <w:link w:val="TextoindependienteCar"/>
    <w:pPr>
      <w:spacing w:after="140" w:line="276"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LO-normal">
    <w:name w:val="LO-normal"/>
    <w:qFormat/>
    <w:rPr>
      <w:sz w:val="22"/>
    </w:rPr>
  </w:style>
  <w:style w:type="paragraph" w:styleId="Subttulo">
    <w:name w:val="Subtitle"/>
    <w:basedOn w:val="LO-normal"/>
    <w:next w:val="LO-normal"/>
    <w:link w:val="SubttuloCar"/>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style>
  <w:style w:type="paragraph" w:customStyle="1" w:styleId="Contenidodelmarco">
    <w:name w:val="Contenido del marco"/>
    <w:basedOn w:val="Normal"/>
    <w:qFormat/>
  </w:style>
  <w:style w:type="paragraph" w:styleId="Piedepgina">
    <w:name w:val="footer"/>
    <w:basedOn w:val="Normal"/>
    <w:link w:val="PiedepginaCar"/>
    <w:uiPriority w:val="99"/>
  </w:style>
  <w:style w:type="table" w:customStyle="1" w:styleId="TableNormal">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A65B32"/>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A65B32"/>
    <w:rPr>
      <w:rFonts w:ascii="Segoe UI" w:hAnsi="Segoe UI" w:cs="Mangal"/>
      <w:sz w:val="18"/>
      <w:szCs w:val="16"/>
    </w:rPr>
  </w:style>
  <w:style w:type="paragraph" w:customStyle="1" w:styleId="western">
    <w:name w:val="western"/>
    <w:basedOn w:val="Normal"/>
    <w:rsid w:val="00D1105B"/>
    <w:pPr>
      <w:spacing w:before="100" w:beforeAutospacing="1" w:after="142" w:line="288" w:lineRule="auto"/>
      <w:ind w:firstLine="284"/>
      <w:jc w:val="both"/>
    </w:pPr>
    <w:rPr>
      <w:rFonts w:eastAsia="Times New Roman" w:cs="Times New Roman"/>
      <w:lang w:eastAsia="es-ES" w:bidi="ar-SA"/>
    </w:rPr>
  </w:style>
  <w:style w:type="table" w:styleId="Tablaconcuadrcula">
    <w:name w:val="Table Grid"/>
    <w:basedOn w:val="Tablanormal"/>
    <w:uiPriority w:val="39"/>
    <w:rsid w:val="00A66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
    <w:name w:val="parrafo"/>
    <w:basedOn w:val="Normal"/>
    <w:rsid w:val="00841605"/>
    <w:pPr>
      <w:spacing w:before="100" w:beforeAutospacing="1" w:after="100" w:afterAutospacing="1"/>
    </w:pPr>
    <w:rPr>
      <w:rFonts w:ascii="Times New Roman" w:eastAsia="Times New Roman" w:hAnsi="Times New Roman" w:cs="Times New Roman"/>
      <w:sz w:val="24"/>
      <w:szCs w:val="24"/>
      <w:lang w:eastAsia="es-ES" w:bidi="ar-SA"/>
    </w:rPr>
  </w:style>
  <w:style w:type="paragraph" w:customStyle="1" w:styleId="parrafo2">
    <w:name w:val="parrafo_2"/>
    <w:basedOn w:val="Normal"/>
    <w:rsid w:val="00841605"/>
    <w:pPr>
      <w:spacing w:before="100" w:beforeAutospacing="1" w:after="100" w:afterAutospacing="1"/>
    </w:pPr>
    <w:rPr>
      <w:rFonts w:ascii="Times New Roman" w:eastAsia="Times New Roman" w:hAnsi="Times New Roman" w:cs="Times New Roman"/>
      <w:sz w:val="24"/>
      <w:szCs w:val="24"/>
      <w:lang w:eastAsia="es-ES" w:bidi="ar-SA"/>
    </w:rPr>
  </w:style>
  <w:style w:type="paragraph" w:styleId="Prrafodelista">
    <w:name w:val="List Paragraph"/>
    <w:basedOn w:val="Normal"/>
    <w:uiPriority w:val="34"/>
    <w:qFormat/>
    <w:rsid w:val="00293362"/>
    <w:pPr>
      <w:ind w:left="720"/>
      <w:contextualSpacing/>
    </w:pPr>
    <w:rPr>
      <w:rFonts w:cs="Mangal"/>
    </w:rPr>
  </w:style>
  <w:style w:type="paragraph" w:styleId="NormalWeb">
    <w:name w:val="Normal (Web)"/>
    <w:basedOn w:val="Normal"/>
    <w:uiPriority w:val="99"/>
    <w:unhideWhenUsed/>
    <w:rsid w:val="00BE4A50"/>
    <w:pPr>
      <w:spacing w:before="100" w:beforeAutospacing="1" w:after="100" w:afterAutospacing="1"/>
    </w:pPr>
    <w:rPr>
      <w:rFonts w:ascii="Times New Roman" w:eastAsia="Times New Roman" w:hAnsi="Times New Roman" w:cs="Times New Roman"/>
      <w:sz w:val="24"/>
      <w:szCs w:val="24"/>
      <w:lang w:eastAsia="es-ES" w:bidi="ar-SA"/>
    </w:rPr>
  </w:style>
  <w:style w:type="character" w:styleId="nfasis">
    <w:name w:val="Emphasis"/>
    <w:basedOn w:val="Fuentedeprrafopredeter"/>
    <w:uiPriority w:val="20"/>
    <w:qFormat/>
    <w:rsid w:val="00BE4A50"/>
    <w:rPr>
      <w:i/>
      <w:iCs/>
    </w:rPr>
  </w:style>
  <w:style w:type="character" w:styleId="Textoennegrita">
    <w:name w:val="Strong"/>
    <w:basedOn w:val="Fuentedeprrafopredeter"/>
    <w:uiPriority w:val="22"/>
    <w:qFormat/>
    <w:rsid w:val="00BE4A50"/>
    <w:rPr>
      <w:b/>
      <w:bCs/>
    </w:rPr>
  </w:style>
  <w:style w:type="character" w:customStyle="1" w:styleId="PiedepginaCar">
    <w:name w:val="Pie de página Car"/>
    <w:basedOn w:val="Fuentedeprrafopredeter"/>
    <w:link w:val="Piedepgina"/>
    <w:uiPriority w:val="99"/>
    <w:rsid w:val="00CA066E"/>
  </w:style>
  <w:style w:type="paragraph" w:styleId="TDC1">
    <w:name w:val="toc 1"/>
    <w:basedOn w:val="Normal"/>
    <w:next w:val="Normal"/>
    <w:autoRedefine/>
    <w:uiPriority w:val="39"/>
    <w:unhideWhenUsed/>
    <w:rsid w:val="00520C8F"/>
    <w:pPr>
      <w:spacing w:after="100"/>
    </w:pPr>
    <w:rPr>
      <w:rFonts w:cs="Mangal"/>
      <w:sz w:val="24"/>
      <w:szCs w:val="18"/>
    </w:rPr>
  </w:style>
  <w:style w:type="paragraph" w:styleId="TDC2">
    <w:name w:val="toc 2"/>
    <w:basedOn w:val="Normal"/>
    <w:next w:val="Normal"/>
    <w:autoRedefine/>
    <w:uiPriority w:val="39"/>
    <w:unhideWhenUsed/>
    <w:rsid w:val="00520C8F"/>
    <w:pPr>
      <w:spacing w:after="100"/>
      <w:ind w:left="200"/>
    </w:pPr>
    <w:rPr>
      <w:rFonts w:cs="Mangal"/>
      <w:sz w:val="24"/>
      <w:szCs w:val="18"/>
    </w:rPr>
  </w:style>
  <w:style w:type="character" w:styleId="Hipervnculo">
    <w:name w:val="Hyperlink"/>
    <w:basedOn w:val="Fuentedeprrafopredeter"/>
    <w:uiPriority w:val="99"/>
    <w:unhideWhenUsed/>
    <w:rsid w:val="00A37446"/>
    <w:rPr>
      <w:color w:val="0000FF" w:themeColor="hyperlink"/>
      <w:u w:val="single"/>
    </w:rPr>
  </w:style>
  <w:style w:type="character" w:customStyle="1" w:styleId="Ttulo1Car">
    <w:name w:val="Título 1 Car"/>
    <w:basedOn w:val="Fuentedeprrafopredeter"/>
    <w:link w:val="Ttulo1"/>
    <w:uiPriority w:val="9"/>
    <w:rsid w:val="00490C80"/>
    <w:rPr>
      <w:b/>
      <w:color w:val="F47C7C"/>
      <w:sz w:val="44"/>
      <w:szCs w:val="48"/>
    </w:rPr>
  </w:style>
  <w:style w:type="character" w:customStyle="1" w:styleId="Ttulo2Car">
    <w:name w:val="Título 2 Car"/>
    <w:basedOn w:val="Fuentedeprrafopredeter"/>
    <w:link w:val="Ttulo2"/>
    <w:uiPriority w:val="9"/>
    <w:rsid w:val="00490C80"/>
    <w:rPr>
      <w:b/>
      <w:sz w:val="24"/>
      <w:szCs w:val="36"/>
    </w:rPr>
  </w:style>
  <w:style w:type="character" w:customStyle="1" w:styleId="Ttulo3Car">
    <w:name w:val="Título 3 Car"/>
    <w:basedOn w:val="Fuentedeprrafopredeter"/>
    <w:link w:val="Ttulo3"/>
    <w:uiPriority w:val="9"/>
    <w:semiHidden/>
    <w:rsid w:val="00490C80"/>
    <w:rPr>
      <w:b/>
      <w:sz w:val="24"/>
      <w:szCs w:val="24"/>
    </w:rPr>
  </w:style>
  <w:style w:type="character" w:customStyle="1" w:styleId="Ttulo4Car">
    <w:name w:val="Título 4 Car"/>
    <w:basedOn w:val="Fuentedeprrafopredeter"/>
    <w:link w:val="Ttulo4"/>
    <w:uiPriority w:val="9"/>
    <w:semiHidden/>
    <w:rsid w:val="00490C80"/>
    <w:rPr>
      <w:b/>
      <w:sz w:val="24"/>
      <w:szCs w:val="24"/>
    </w:rPr>
  </w:style>
  <w:style w:type="character" w:customStyle="1" w:styleId="Ttulo5Car">
    <w:name w:val="Título 5 Car"/>
    <w:basedOn w:val="Fuentedeprrafopredeter"/>
    <w:link w:val="Ttulo5"/>
    <w:uiPriority w:val="9"/>
    <w:semiHidden/>
    <w:rsid w:val="00490C80"/>
    <w:rPr>
      <w:b/>
    </w:rPr>
  </w:style>
  <w:style w:type="character" w:customStyle="1" w:styleId="Ttulo6Car">
    <w:name w:val="Título 6 Car"/>
    <w:basedOn w:val="Fuentedeprrafopredeter"/>
    <w:link w:val="Ttulo6"/>
    <w:uiPriority w:val="9"/>
    <w:semiHidden/>
    <w:rsid w:val="00490C80"/>
    <w:rPr>
      <w:b/>
    </w:rPr>
  </w:style>
  <w:style w:type="character" w:customStyle="1" w:styleId="TtuloCar">
    <w:name w:val="Título Car"/>
    <w:basedOn w:val="Fuentedeprrafopredeter"/>
    <w:link w:val="Ttulo"/>
    <w:uiPriority w:val="10"/>
    <w:rsid w:val="00490C80"/>
    <w:rPr>
      <w:b/>
      <w:sz w:val="72"/>
      <w:szCs w:val="72"/>
    </w:rPr>
  </w:style>
  <w:style w:type="character" w:customStyle="1" w:styleId="TextoindependienteCar">
    <w:name w:val="Texto independiente Car"/>
    <w:basedOn w:val="Fuentedeprrafopredeter"/>
    <w:link w:val="Textoindependiente"/>
    <w:rsid w:val="00490C80"/>
  </w:style>
  <w:style w:type="character" w:customStyle="1" w:styleId="SubttuloCar">
    <w:name w:val="Subtítulo Car"/>
    <w:basedOn w:val="Fuentedeprrafopredeter"/>
    <w:link w:val="Subttulo"/>
    <w:uiPriority w:val="11"/>
    <w:rsid w:val="00490C80"/>
    <w:rPr>
      <w:rFonts w:ascii="Georgia" w:eastAsia="Georgia" w:hAnsi="Georgia" w:cs="Georgia"/>
      <w:i/>
      <w:color w:val="666666"/>
      <w:sz w:val="48"/>
      <w:szCs w:val="48"/>
    </w:rPr>
  </w:style>
  <w:style w:type="character" w:customStyle="1" w:styleId="EncabezadoCar">
    <w:name w:val="Encabezado Car"/>
    <w:basedOn w:val="Fuentedeprrafopredeter"/>
    <w:link w:val="Encabezado"/>
    <w:rsid w:val="00490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579">
      <w:bodyDiv w:val="1"/>
      <w:marLeft w:val="0"/>
      <w:marRight w:val="0"/>
      <w:marTop w:val="0"/>
      <w:marBottom w:val="0"/>
      <w:divBdr>
        <w:top w:val="none" w:sz="0" w:space="0" w:color="auto"/>
        <w:left w:val="none" w:sz="0" w:space="0" w:color="auto"/>
        <w:bottom w:val="none" w:sz="0" w:space="0" w:color="auto"/>
        <w:right w:val="none" w:sz="0" w:space="0" w:color="auto"/>
      </w:divBdr>
    </w:div>
    <w:div w:id="34157650">
      <w:bodyDiv w:val="1"/>
      <w:marLeft w:val="0"/>
      <w:marRight w:val="0"/>
      <w:marTop w:val="0"/>
      <w:marBottom w:val="0"/>
      <w:divBdr>
        <w:top w:val="none" w:sz="0" w:space="0" w:color="auto"/>
        <w:left w:val="none" w:sz="0" w:space="0" w:color="auto"/>
        <w:bottom w:val="none" w:sz="0" w:space="0" w:color="auto"/>
        <w:right w:val="none" w:sz="0" w:space="0" w:color="auto"/>
      </w:divBdr>
    </w:div>
    <w:div w:id="132871700">
      <w:bodyDiv w:val="1"/>
      <w:marLeft w:val="0"/>
      <w:marRight w:val="0"/>
      <w:marTop w:val="0"/>
      <w:marBottom w:val="0"/>
      <w:divBdr>
        <w:top w:val="none" w:sz="0" w:space="0" w:color="auto"/>
        <w:left w:val="none" w:sz="0" w:space="0" w:color="auto"/>
        <w:bottom w:val="none" w:sz="0" w:space="0" w:color="auto"/>
        <w:right w:val="none" w:sz="0" w:space="0" w:color="auto"/>
      </w:divBdr>
    </w:div>
    <w:div w:id="170145537">
      <w:bodyDiv w:val="1"/>
      <w:marLeft w:val="0"/>
      <w:marRight w:val="0"/>
      <w:marTop w:val="0"/>
      <w:marBottom w:val="0"/>
      <w:divBdr>
        <w:top w:val="none" w:sz="0" w:space="0" w:color="auto"/>
        <w:left w:val="none" w:sz="0" w:space="0" w:color="auto"/>
        <w:bottom w:val="none" w:sz="0" w:space="0" w:color="auto"/>
        <w:right w:val="none" w:sz="0" w:space="0" w:color="auto"/>
      </w:divBdr>
    </w:div>
    <w:div w:id="180709849">
      <w:bodyDiv w:val="1"/>
      <w:marLeft w:val="0"/>
      <w:marRight w:val="0"/>
      <w:marTop w:val="0"/>
      <w:marBottom w:val="0"/>
      <w:divBdr>
        <w:top w:val="none" w:sz="0" w:space="0" w:color="auto"/>
        <w:left w:val="none" w:sz="0" w:space="0" w:color="auto"/>
        <w:bottom w:val="none" w:sz="0" w:space="0" w:color="auto"/>
        <w:right w:val="none" w:sz="0" w:space="0" w:color="auto"/>
      </w:divBdr>
    </w:div>
    <w:div w:id="195847608">
      <w:bodyDiv w:val="1"/>
      <w:marLeft w:val="0"/>
      <w:marRight w:val="0"/>
      <w:marTop w:val="0"/>
      <w:marBottom w:val="0"/>
      <w:divBdr>
        <w:top w:val="none" w:sz="0" w:space="0" w:color="auto"/>
        <w:left w:val="none" w:sz="0" w:space="0" w:color="auto"/>
        <w:bottom w:val="none" w:sz="0" w:space="0" w:color="auto"/>
        <w:right w:val="none" w:sz="0" w:space="0" w:color="auto"/>
      </w:divBdr>
    </w:div>
    <w:div w:id="223681844">
      <w:bodyDiv w:val="1"/>
      <w:marLeft w:val="0"/>
      <w:marRight w:val="0"/>
      <w:marTop w:val="0"/>
      <w:marBottom w:val="0"/>
      <w:divBdr>
        <w:top w:val="none" w:sz="0" w:space="0" w:color="auto"/>
        <w:left w:val="none" w:sz="0" w:space="0" w:color="auto"/>
        <w:bottom w:val="none" w:sz="0" w:space="0" w:color="auto"/>
        <w:right w:val="none" w:sz="0" w:space="0" w:color="auto"/>
      </w:divBdr>
    </w:div>
    <w:div w:id="227422687">
      <w:bodyDiv w:val="1"/>
      <w:marLeft w:val="0"/>
      <w:marRight w:val="0"/>
      <w:marTop w:val="0"/>
      <w:marBottom w:val="0"/>
      <w:divBdr>
        <w:top w:val="none" w:sz="0" w:space="0" w:color="auto"/>
        <w:left w:val="none" w:sz="0" w:space="0" w:color="auto"/>
        <w:bottom w:val="none" w:sz="0" w:space="0" w:color="auto"/>
        <w:right w:val="none" w:sz="0" w:space="0" w:color="auto"/>
      </w:divBdr>
    </w:div>
    <w:div w:id="357200159">
      <w:bodyDiv w:val="1"/>
      <w:marLeft w:val="0"/>
      <w:marRight w:val="0"/>
      <w:marTop w:val="0"/>
      <w:marBottom w:val="0"/>
      <w:divBdr>
        <w:top w:val="none" w:sz="0" w:space="0" w:color="auto"/>
        <w:left w:val="none" w:sz="0" w:space="0" w:color="auto"/>
        <w:bottom w:val="none" w:sz="0" w:space="0" w:color="auto"/>
        <w:right w:val="none" w:sz="0" w:space="0" w:color="auto"/>
      </w:divBdr>
    </w:div>
    <w:div w:id="438767516">
      <w:bodyDiv w:val="1"/>
      <w:marLeft w:val="0"/>
      <w:marRight w:val="0"/>
      <w:marTop w:val="0"/>
      <w:marBottom w:val="0"/>
      <w:divBdr>
        <w:top w:val="none" w:sz="0" w:space="0" w:color="auto"/>
        <w:left w:val="none" w:sz="0" w:space="0" w:color="auto"/>
        <w:bottom w:val="none" w:sz="0" w:space="0" w:color="auto"/>
        <w:right w:val="none" w:sz="0" w:space="0" w:color="auto"/>
      </w:divBdr>
    </w:div>
    <w:div w:id="584921372">
      <w:bodyDiv w:val="1"/>
      <w:marLeft w:val="0"/>
      <w:marRight w:val="0"/>
      <w:marTop w:val="0"/>
      <w:marBottom w:val="0"/>
      <w:divBdr>
        <w:top w:val="none" w:sz="0" w:space="0" w:color="auto"/>
        <w:left w:val="none" w:sz="0" w:space="0" w:color="auto"/>
        <w:bottom w:val="none" w:sz="0" w:space="0" w:color="auto"/>
        <w:right w:val="none" w:sz="0" w:space="0" w:color="auto"/>
      </w:divBdr>
    </w:div>
    <w:div w:id="632367596">
      <w:bodyDiv w:val="1"/>
      <w:marLeft w:val="0"/>
      <w:marRight w:val="0"/>
      <w:marTop w:val="0"/>
      <w:marBottom w:val="0"/>
      <w:divBdr>
        <w:top w:val="none" w:sz="0" w:space="0" w:color="auto"/>
        <w:left w:val="none" w:sz="0" w:space="0" w:color="auto"/>
        <w:bottom w:val="none" w:sz="0" w:space="0" w:color="auto"/>
        <w:right w:val="none" w:sz="0" w:space="0" w:color="auto"/>
      </w:divBdr>
    </w:div>
    <w:div w:id="689644471">
      <w:bodyDiv w:val="1"/>
      <w:marLeft w:val="0"/>
      <w:marRight w:val="0"/>
      <w:marTop w:val="0"/>
      <w:marBottom w:val="0"/>
      <w:divBdr>
        <w:top w:val="none" w:sz="0" w:space="0" w:color="auto"/>
        <w:left w:val="none" w:sz="0" w:space="0" w:color="auto"/>
        <w:bottom w:val="none" w:sz="0" w:space="0" w:color="auto"/>
        <w:right w:val="none" w:sz="0" w:space="0" w:color="auto"/>
      </w:divBdr>
    </w:div>
    <w:div w:id="693120598">
      <w:bodyDiv w:val="1"/>
      <w:marLeft w:val="0"/>
      <w:marRight w:val="0"/>
      <w:marTop w:val="0"/>
      <w:marBottom w:val="0"/>
      <w:divBdr>
        <w:top w:val="none" w:sz="0" w:space="0" w:color="auto"/>
        <w:left w:val="none" w:sz="0" w:space="0" w:color="auto"/>
        <w:bottom w:val="none" w:sz="0" w:space="0" w:color="auto"/>
        <w:right w:val="none" w:sz="0" w:space="0" w:color="auto"/>
      </w:divBdr>
    </w:div>
    <w:div w:id="764306749">
      <w:bodyDiv w:val="1"/>
      <w:marLeft w:val="0"/>
      <w:marRight w:val="0"/>
      <w:marTop w:val="0"/>
      <w:marBottom w:val="0"/>
      <w:divBdr>
        <w:top w:val="none" w:sz="0" w:space="0" w:color="auto"/>
        <w:left w:val="none" w:sz="0" w:space="0" w:color="auto"/>
        <w:bottom w:val="none" w:sz="0" w:space="0" w:color="auto"/>
        <w:right w:val="none" w:sz="0" w:space="0" w:color="auto"/>
      </w:divBdr>
    </w:div>
    <w:div w:id="834221257">
      <w:bodyDiv w:val="1"/>
      <w:marLeft w:val="0"/>
      <w:marRight w:val="0"/>
      <w:marTop w:val="0"/>
      <w:marBottom w:val="0"/>
      <w:divBdr>
        <w:top w:val="none" w:sz="0" w:space="0" w:color="auto"/>
        <w:left w:val="none" w:sz="0" w:space="0" w:color="auto"/>
        <w:bottom w:val="none" w:sz="0" w:space="0" w:color="auto"/>
        <w:right w:val="none" w:sz="0" w:space="0" w:color="auto"/>
      </w:divBdr>
    </w:div>
    <w:div w:id="863135310">
      <w:bodyDiv w:val="1"/>
      <w:marLeft w:val="0"/>
      <w:marRight w:val="0"/>
      <w:marTop w:val="0"/>
      <w:marBottom w:val="0"/>
      <w:divBdr>
        <w:top w:val="none" w:sz="0" w:space="0" w:color="auto"/>
        <w:left w:val="none" w:sz="0" w:space="0" w:color="auto"/>
        <w:bottom w:val="none" w:sz="0" w:space="0" w:color="auto"/>
        <w:right w:val="none" w:sz="0" w:space="0" w:color="auto"/>
      </w:divBdr>
    </w:div>
    <w:div w:id="896934698">
      <w:bodyDiv w:val="1"/>
      <w:marLeft w:val="0"/>
      <w:marRight w:val="0"/>
      <w:marTop w:val="0"/>
      <w:marBottom w:val="0"/>
      <w:divBdr>
        <w:top w:val="none" w:sz="0" w:space="0" w:color="auto"/>
        <w:left w:val="none" w:sz="0" w:space="0" w:color="auto"/>
        <w:bottom w:val="none" w:sz="0" w:space="0" w:color="auto"/>
        <w:right w:val="none" w:sz="0" w:space="0" w:color="auto"/>
      </w:divBdr>
    </w:div>
    <w:div w:id="904532991">
      <w:bodyDiv w:val="1"/>
      <w:marLeft w:val="0"/>
      <w:marRight w:val="0"/>
      <w:marTop w:val="0"/>
      <w:marBottom w:val="0"/>
      <w:divBdr>
        <w:top w:val="none" w:sz="0" w:space="0" w:color="auto"/>
        <w:left w:val="none" w:sz="0" w:space="0" w:color="auto"/>
        <w:bottom w:val="none" w:sz="0" w:space="0" w:color="auto"/>
        <w:right w:val="none" w:sz="0" w:space="0" w:color="auto"/>
      </w:divBdr>
    </w:div>
    <w:div w:id="982392430">
      <w:bodyDiv w:val="1"/>
      <w:marLeft w:val="0"/>
      <w:marRight w:val="0"/>
      <w:marTop w:val="0"/>
      <w:marBottom w:val="0"/>
      <w:divBdr>
        <w:top w:val="none" w:sz="0" w:space="0" w:color="auto"/>
        <w:left w:val="none" w:sz="0" w:space="0" w:color="auto"/>
        <w:bottom w:val="none" w:sz="0" w:space="0" w:color="auto"/>
        <w:right w:val="none" w:sz="0" w:space="0" w:color="auto"/>
      </w:divBdr>
    </w:div>
    <w:div w:id="1000044912">
      <w:bodyDiv w:val="1"/>
      <w:marLeft w:val="0"/>
      <w:marRight w:val="0"/>
      <w:marTop w:val="0"/>
      <w:marBottom w:val="0"/>
      <w:divBdr>
        <w:top w:val="none" w:sz="0" w:space="0" w:color="auto"/>
        <w:left w:val="none" w:sz="0" w:space="0" w:color="auto"/>
        <w:bottom w:val="none" w:sz="0" w:space="0" w:color="auto"/>
        <w:right w:val="none" w:sz="0" w:space="0" w:color="auto"/>
      </w:divBdr>
    </w:div>
    <w:div w:id="1071543382">
      <w:bodyDiv w:val="1"/>
      <w:marLeft w:val="0"/>
      <w:marRight w:val="0"/>
      <w:marTop w:val="0"/>
      <w:marBottom w:val="0"/>
      <w:divBdr>
        <w:top w:val="none" w:sz="0" w:space="0" w:color="auto"/>
        <w:left w:val="none" w:sz="0" w:space="0" w:color="auto"/>
        <w:bottom w:val="none" w:sz="0" w:space="0" w:color="auto"/>
        <w:right w:val="none" w:sz="0" w:space="0" w:color="auto"/>
      </w:divBdr>
    </w:div>
    <w:div w:id="1108814741">
      <w:bodyDiv w:val="1"/>
      <w:marLeft w:val="0"/>
      <w:marRight w:val="0"/>
      <w:marTop w:val="0"/>
      <w:marBottom w:val="0"/>
      <w:divBdr>
        <w:top w:val="none" w:sz="0" w:space="0" w:color="auto"/>
        <w:left w:val="none" w:sz="0" w:space="0" w:color="auto"/>
        <w:bottom w:val="none" w:sz="0" w:space="0" w:color="auto"/>
        <w:right w:val="none" w:sz="0" w:space="0" w:color="auto"/>
      </w:divBdr>
    </w:div>
    <w:div w:id="1148786869">
      <w:bodyDiv w:val="1"/>
      <w:marLeft w:val="0"/>
      <w:marRight w:val="0"/>
      <w:marTop w:val="0"/>
      <w:marBottom w:val="0"/>
      <w:divBdr>
        <w:top w:val="none" w:sz="0" w:space="0" w:color="auto"/>
        <w:left w:val="none" w:sz="0" w:space="0" w:color="auto"/>
        <w:bottom w:val="none" w:sz="0" w:space="0" w:color="auto"/>
        <w:right w:val="none" w:sz="0" w:space="0" w:color="auto"/>
      </w:divBdr>
    </w:div>
    <w:div w:id="1158573303">
      <w:bodyDiv w:val="1"/>
      <w:marLeft w:val="0"/>
      <w:marRight w:val="0"/>
      <w:marTop w:val="0"/>
      <w:marBottom w:val="0"/>
      <w:divBdr>
        <w:top w:val="none" w:sz="0" w:space="0" w:color="auto"/>
        <w:left w:val="none" w:sz="0" w:space="0" w:color="auto"/>
        <w:bottom w:val="none" w:sz="0" w:space="0" w:color="auto"/>
        <w:right w:val="none" w:sz="0" w:space="0" w:color="auto"/>
      </w:divBdr>
    </w:div>
    <w:div w:id="1208026605">
      <w:bodyDiv w:val="1"/>
      <w:marLeft w:val="0"/>
      <w:marRight w:val="0"/>
      <w:marTop w:val="0"/>
      <w:marBottom w:val="0"/>
      <w:divBdr>
        <w:top w:val="none" w:sz="0" w:space="0" w:color="auto"/>
        <w:left w:val="none" w:sz="0" w:space="0" w:color="auto"/>
        <w:bottom w:val="none" w:sz="0" w:space="0" w:color="auto"/>
        <w:right w:val="none" w:sz="0" w:space="0" w:color="auto"/>
      </w:divBdr>
    </w:div>
    <w:div w:id="1288855989">
      <w:bodyDiv w:val="1"/>
      <w:marLeft w:val="0"/>
      <w:marRight w:val="0"/>
      <w:marTop w:val="0"/>
      <w:marBottom w:val="0"/>
      <w:divBdr>
        <w:top w:val="none" w:sz="0" w:space="0" w:color="auto"/>
        <w:left w:val="none" w:sz="0" w:space="0" w:color="auto"/>
        <w:bottom w:val="none" w:sz="0" w:space="0" w:color="auto"/>
        <w:right w:val="none" w:sz="0" w:space="0" w:color="auto"/>
      </w:divBdr>
    </w:div>
    <w:div w:id="1316648266">
      <w:bodyDiv w:val="1"/>
      <w:marLeft w:val="0"/>
      <w:marRight w:val="0"/>
      <w:marTop w:val="0"/>
      <w:marBottom w:val="0"/>
      <w:divBdr>
        <w:top w:val="none" w:sz="0" w:space="0" w:color="auto"/>
        <w:left w:val="none" w:sz="0" w:space="0" w:color="auto"/>
        <w:bottom w:val="none" w:sz="0" w:space="0" w:color="auto"/>
        <w:right w:val="none" w:sz="0" w:space="0" w:color="auto"/>
      </w:divBdr>
    </w:div>
    <w:div w:id="1363092969">
      <w:bodyDiv w:val="1"/>
      <w:marLeft w:val="0"/>
      <w:marRight w:val="0"/>
      <w:marTop w:val="0"/>
      <w:marBottom w:val="0"/>
      <w:divBdr>
        <w:top w:val="none" w:sz="0" w:space="0" w:color="auto"/>
        <w:left w:val="none" w:sz="0" w:space="0" w:color="auto"/>
        <w:bottom w:val="none" w:sz="0" w:space="0" w:color="auto"/>
        <w:right w:val="none" w:sz="0" w:space="0" w:color="auto"/>
      </w:divBdr>
    </w:div>
    <w:div w:id="1371996253">
      <w:bodyDiv w:val="1"/>
      <w:marLeft w:val="0"/>
      <w:marRight w:val="0"/>
      <w:marTop w:val="0"/>
      <w:marBottom w:val="0"/>
      <w:divBdr>
        <w:top w:val="none" w:sz="0" w:space="0" w:color="auto"/>
        <w:left w:val="none" w:sz="0" w:space="0" w:color="auto"/>
        <w:bottom w:val="none" w:sz="0" w:space="0" w:color="auto"/>
        <w:right w:val="none" w:sz="0" w:space="0" w:color="auto"/>
      </w:divBdr>
    </w:div>
    <w:div w:id="1454521877">
      <w:bodyDiv w:val="1"/>
      <w:marLeft w:val="0"/>
      <w:marRight w:val="0"/>
      <w:marTop w:val="0"/>
      <w:marBottom w:val="0"/>
      <w:divBdr>
        <w:top w:val="none" w:sz="0" w:space="0" w:color="auto"/>
        <w:left w:val="none" w:sz="0" w:space="0" w:color="auto"/>
        <w:bottom w:val="none" w:sz="0" w:space="0" w:color="auto"/>
        <w:right w:val="none" w:sz="0" w:space="0" w:color="auto"/>
      </w:divBdr>
    </w:div>
    <w:div w:id="1465737042">
      <w:bodyDiv w:val="1"/>
      <w:marLeft w:val="0"/>
      <w:marRight w:val="0"/>
      <w:marTop w:val="0"/>
      <w:marBottom w:val="0"/>
      <w:divBdr>
        <w:top w:val="none" w:sz="0" w:space="0" w:color="auto"/>
        <w:left w:val="none" w:sz="0" w:space="0" w:color="auto"/>
        <w:bottom w:val="none" w:sz="0" w:space="0" w:color="auto"/>
        <w:right w:val="none" w:sz="0" w:space="0" w:color="auto"/>
      </w:divBdr>
    </w:div>
    <w:div w:id="1468815108">
      <w:bodyDiv w:val="1"/>
      <w:marLeft w:val="0"/>
      <w:marRight w:val="0"/>
      <w:marTop w:val="0"/>
      <w:marBottom w:val="0"/>
      <w:divBdr>
        <w:top w:val="none" w:sz="0" w:space="0" w:color="auto"/>
        <w:left w:val="none" w:sz="0" w:space="0" w:color="auto"/>
        <w:bottom w:val="none" w:sz="0" w:space="0" w:color="auto"/>
        <w:right w:val="none" w:sz="0" w:space="0" w:color="auto"/>
      </w:divBdr>
      <w:divsChild>
        <w:div w:id="1725176085">
          <w:marLeft w:val="0"/>
          <w:marRight w:val="0"/>
          <w:marTop w:val="0"/>
          <w:marBottom w:val="0"/>
          <w:divBdr>
            <w:top w:val="none" w:sz="0" w:space="0" w:color="auto"/>
            <w:left w:val="none" w:sz="0" w:space="0" w:color="auto"/>
            <w:bottom w:val="none" w:sz="0" w:space="0" w:color="auto"/>
            <w:right w:val="none" w:sz="0" w:space="0" w:color="auto"/>
          </w:divBdr>
        </w:div>
      </w:divsChild>
    </w:div>
    <w:div w:id="1508863080">
      <w:bodyDiv w:val="1"/>
      <w:marLeft w:val="0"/>
      <w:marRight w:val="0"/>
      <w:marTop w:val="0"/>
      <w:marBottom w:val="0"/>
      <w:divBdr>
        <w:top w:val="none" w:sz="0" w:space="0" w:color="auto"/>
        <w:left w:val="none" w:sz="0" w:space="0" w:color="auto"/>
        <w:bottom w:val="none" w:sz="0" w:space="0" w:color="auto"/>
        <w:right w:val="none" w:sz="0" w:space="0" w:color="auto"/>
      </w:divBdr>
    </w:div>
    <w:div w:id="1606108127">
      <w:bodyDiv w:val="1"/>
      <w:marLeft w:val="0"/>
      <w:marRight w:val="0"/>
      <w:marTop w:val="0"/>
      <w:marBottom w:val="0"/>
      <w:divBdr>
        <w:top w:val="none" w:sz="0" w:space="0" w:color="auto"/>
        <w:left w:val="none" w:sz="0" w:space="0" w:color="auto"/>
        <w:bottom w:val="none" w:sz="0" w:space="0" w:color="auto"/>
        <w:right w:val="none" w:sz="0" w:space="0" w:color="auto"/>
      </w:divBdr>
    </w:div>
    <w:div w:id="1631281749">
      <w:bodyDiv w:val="1"/>
      <w:marLeft w:val="0"/>
      <w:marRight w:val="0"/>
      <w:marTop w:val="0"/>
      <w:marBottom w:val="0"/>
      <w:divBdr>
        <w:top w:val="none" w:sz="0" w:space="0" w:color="auto"/>
        <w:left w:val="none" w:sz="0" w:space="0" w:color="auto"/>
        <w:bottom w:val="none" w:sz="0" w:space="0" w:color="auto"/>
        <w:right w:val="none" w:sz="0" w:space="0" w:color="auto"/>
      </w:divBdr>
    </w:div>
    <w:div w:id="1635333207">
      <w:bodyDiv w:val="1"/>
      <w:marLeft w:val="0"/>
      <w:marRight w:val="0"/>
      <w:marTop w:val="0"/>
      <w:marBottom w:val="0"/>
      <w:divBdr>
        <w:top w:val="none" w:sz="0" w:space="0" w:color="auto"/>
        <w:left w:val="none" w:sz="0" w:space="0" w:color="auto"/>
        <w:bottom w:val="none" w:sz="0" w:space="0" w:color="auto"/>
        <w:right w:val="none" w:sz="0" w:space="0" w:color="auto"/>
      </w:divBdr>
    </w:div>
    <w:div w:id="1655989543">
      <w:bodyDiv w:val="1"/>
      <w:marLeft w:val="0"/>
      <w:marRight w:val="0"/>
      <w:marTop w:val="0"/>
      <w:marBottom w:val="0"/>
      <w:divBdr>
        <w:top w:val="none" w:sz="0" w:space="0" w:color="auto"/>
        <w:left w:val="none" w:sz="0" w:space="0" w:color="auto"/>
        <w:bottom w:val="none" w:sz="0" w:space="0" w:color="auto"/>
        <w:right w:val="none" w:sz="0" w:space="0" w:color="auto"/>
      </w:divBdr>
    </w:div>
    <w:div w:id="1674916689">
      <w:bodyDiv w:val="1"/>
      <w:marLeft w:val="0"/>
      <w:marRight w:val="0"/>
      <w:marTop w:val="0"/>
      <w:marBottom w:val="0"/>
      <w:divBdr>
        <w:top w:val="none" w:sz="0" w:space="0" w:color="auto"/>
        <w:left w:val="none" w:sz="0" w:space="0" w:color="auto"/>
        <w:bottom w:val="none" w:sz="0" w:space="0" w:color="auto"/>
        <w:right w:val="none" w:sz="0" w:space="0" w:color="auto"/>
      </w:divBdr>
    </w:div>
    <w:div w:id="1738086048">
      <w:bodyDiv w:val="1"/>
      <w:marLeft w:val="0"/>
      <w:marRight w:val="0"/>
      <w:marTop w:val="0"/>
      <w:marBottom w:val="0"/>
      <w:divBdr>
        <w:top w:val="none" w:sz="0" w:space="0" w:color="auto"/>
        <w:left w:val="none" w:sz="0" w:space="0" w:color="auto"/>
        <w:bottom w:val="none" w:sz="0" w:space="0" w:color="auto"/>
        <w:right w:val="none" w:sz="0" w:space="0" w:color="auto"/>
      </w:divBdr>
    </w:div>
    <w:div w:id="1766920457">
      <w:bodyDiv w:val="1"/>
      <w:marLeft w:val="0"/>
      <w:marRight w:val="0"/>
      <w:marTop w:val="0"/>
      <w:marBottom w:val="0"/>
      <w:divBdr>
        <w:top w:val="none" w:sz="0" w:space="0" w:color="auto"/>
        <w:left w:val="none" w:sz="0" w:space="0" w:color="auto"/>
        <w:bottom w:val="none" w:sz="0" w:space="0" w:color="auto"/>
        <w:right w:val="none" w:sz="0" w:space="0" w:color="auto"/>
      </w:divBdr>
    </w:div>
    <w:div w:id="1786196058">
      <w:bodyDiv w:val="1"/>
      <w:marLeft w:val="0"/>
      <w:marRight w:val="0"/>
      <w:marTop w:val="0"/>
      <w:marBottom w:val="0"/>
      <w:divBdr>
        <w:top w:val="none" w:sz="0" w:space="0" w:color="auto"/>
        <w:left w:val="none" w:sz="0" w:space="0" w:color="auto"/>
        <w:bottom w:val="none" w:sz="0" w:space="0" w:color="auto"/>
        <w:right w:val="none" w:sz="0" w:space="0" w:color="auto"/>
      </w:divBdr>
    </w:div>
    <w:div w:id="1813935797">
      <w:bodyDiv w:val="1"/>
      <w:marLeft w:val="0"/>
      <w:marRight w:val="0"/>
      <w:marTop w:val="0"/>
      <w:marBottom w:val="0"/>
      <w:divBdr>
        <w:top w:val="none" w:sz="0" w:space="0" w:color="auto"/>
        <w:left w:val="none" w:sz="0" w:space="0" w:color="auto"/>
        <w:bottom w:val="none" w:sz="0" w:space="0" w:color="auto"/>
        <w:right w:val="none" w:sz="0" w:space="0" w:color="auto"/>
      </w:divBdr>
    </w:div>
    <w:div w:id="1817411334">
      <w:bodyDiv w:val="1"/>
      <w:marLeft w:val="0"/>
      <w:marRight w:val="0"/>
      <w:marTop w:val="0"/>
      <w:marBottom w:val="0"/>
      <w:divBdr>
        <w:top w:val="none" w:sz="0" w:space="0" w:color="auto"/>
        <w:left w:val="none" w:sz="0" w:space="0" w:color="auto"/>
        <w:bottom w:val="none" w:sz="0" w:space="0" w:color="auto"/>
        <w:right w:val="none" w:sz="0" w:space="0" w:color="auto"/>
      </w:divBdr>
    </w:div>
    <w:div w:id="1859807135">
      <w:bodyDiv w:val="1"/>
      <w:marLeft w:val="0"/>
      <w:marRight w:val="0"/>
      <w:marTop w:val="0"/>
      <w:marBottom w:val="0"/>
      <w:divBdr>
        <w:top w:val="none" w:sz="0" w:space="0" w:color="auto"/>
        <w:left w:val="none" w:sz="0" w:space="0" w:color="auto"/>
        <w:bottom w:val="none" w:sz="0" w:space="0" w:color="auto"/>
        <w:right w:val="none" w:sz="0" w:space="0" w:color="auto"/>
      </w:divBdr>
    </w:div>
    <w:div w:id="1861239022">
      <w:bodyDiv w:val="1"/>
      <w:marLeft w:val="0"/>
      <w:marRight w:val="0"/>
      <w:marTop w:val="0"/>
      <w:marBottom w:val="0"/>
      <w:divBdr>
        <w:top w:val="none" w:sz="0" w:space="0" w:color="auto"/>
        <w:left w:val="none" w:sz="0" w:space="0" w:color="auto"/>
        <w:bottom w:val="none" w:sz="0" w:space="0" w:color="auto"/>
        <w:right w:val="none" w:sz="0" w:space="0" w:color="auto"/>
      </w:divBdr>
    </w:div>
    <w:div w:id="1864514341">
      <w:bodyDiv w:val="1"/>
      <w:marLeft w:val="0"/>
      <w:marRight w:val="0"/>
      <w:marTop w:val="0"/>
      <w:marBottom w:val="0"/>
      <w:divBdr>
        <w:top w:val="none" w:sz="0" w:space="0" w:color="auto"/>
        <w:left w:val="none" w:sz="0" w:space="0" w:color="auto"/>
        <w:bottom w:val="none" w:sz="0" w:space="0" w:color="auto"/>
        <w:right w:val="none" w:sz="0" w:space="0" w:color="auto"/>
      </w:divBdr>
    </w:div>
    <w:div w:id="1911619632">
      <w:bodyDiv w:val="1"/>
      <w:marLeft w:val="0"/>
      <w:marRight w:val="0"/>
      <w:marTop w:val="0"/>
      <w:marBottom w:val="0"/>
      <w:divBdr>
        <w:top w:val="none" w:sz="0" w:space="0" w:color="auto"/>
        <w:left w:val="none" w:sz="0" w:space="0" w:color="auto"/>
        <w:bottom w:val="none" w:sz="0" w:space="0" w:color="auto"/>
        <w:right w:val="none" w:sz="0" w:space="0" w:color="auto"/>
      </w:divBdr>
    </w:div>
    <w:div w:id="2088769413">
      <w:bodyDiv w:val="1"/>
      <w:marLeft w:val="0"/>
      <w:marRight w:val="0"/>
      <w:marTop w:val="0"/>
      <w:marBottom w:val="0"/>
      <w:divBdr>
        <w:top w:val="none" w:sz="0" w:space="0" w:color="auto"/>
        <w:left w:val="none" w:sz="0" w:space="0" w:color="auto"/>
        <w:bottom w:val="none" w:sz="0" w:space="0" w:color="auto"/>
        <w:right w:val="none" w:sz="0" w:space="0" w:color="auto"/>
      </w:divBdr>
    </w:div>
    <w:div w:id="2124493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B2DFFDDFF7EC49A9DE5E0C439FC306" ma:contentTypeVersion="4" ma:contentTypeDescription="Crea un document nou" ma:contentTypeScope="" ma:versionID="cef2435b339d38746ddd9c413bba632a">
  <xsd:schema xmlns:xsd="http://www.w3.org/2001/XMLSchema" xmlns:xs="http://www.w3.org/2001/XMLSchema" xmlns:p="http://schemas.microsoft.com/office/2006/metadata/properties" xmlns:ns2="2933381e-0f7c-4ca1-bcb9-08a7ce09b1ea" targetNamespace="http://schemas.microsoft.com/office/2006/metadata/properties" ma:root="true" ma:fieldsID="13c64c6155b994f0fe2cbbbb5e163c00" ns2:_="">
    <xsd:import namespace="2933381e-0f7c-4ca1-bcb9-08a7ce09b1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3381e-0f7c-4ca1-bcb9-08a7ce09b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957B4-597E-4047-BFBC-E50D47E087A9}">
  <ds:schemaRefs>
    <ds:schemaRef ds:uri="http://schemas.openxmlformats.org/officeDocument/2006/bibliography"/>
  </ds:schemaRefs>
</ds:datastoreItem>
</file>

<file path=customXml/itemProps2.xml><?xml version="1.0" encoding="utf-8"?>
<ds:datastoreItem xmlns:ds="http://schemas.openxmlformats.org/officeDocument/2006/customXml" ds:itemID="{72382F88-B3C9-44FD-BD1C-A8CC1BD72BAA}">
  <ds:schemaRefs>
    <ds:schemaRef ds:uri="http://schemas.microsoft.com/sharepoint/v3/contenttype/forms"/>
  </ds:schemaRefs>
</ds:datastoreItem>
</file>

<file path=customXml/itemProps3.xml><?xml version="1.0" encoding="utf-8"?>
<ds:datastoreItem xmlns:ds="http://schemas.openxmlformats.org/officeDocument/2006/customXml" ds:itemID="{F3F7849C-AED0-4298-8C0A-E69745EB82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1E0331-D708-497C-AE7A-B19AB8E1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3381e-0f7c-4ca1-bcb9-08a7ce09b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4732</Words>
  <Characters>26029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30700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CEBELLÁN DEBÓN, DELFÍN</dc:creator>
  <dc:description/>
  <cp:lastModifiedBy>SARRIO MONTES, JUAN PABLO</cp:lastModifiedBy>
  <cp:revision>2</cp:revision>
  <cp:lastPrinted>2024-09-10T14:47:00Z</cp:lastPrinted>
  <dcterms:created xsi:type="dcterms:W3CDTF">2024-11-14T09:48:00Z</dcterms:created>
  <dcterms:modified xsi:type="dcterms:W3CDTF">2024-11-14T09:48:00Z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0x010100BAB2DFFDDFF7EC49A9DE5E0C439FC306</vt:lpwstr>
  </property>
</Properties>
</file>