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62BD" w:rsidR="00C962BD" w:rsidP="70772C29" w:rsidRDefault="00C962BD" w14:paraId="2DAC08C8" w14:textId="3FA50D6C">
      <w:pPr>
        <w:spacing w:before="240"/>
        <w:jc w:val="both"/>
        <w:rPr>
          <w:rFonts w:ascii="Roboto" w:hAnsi="Roboto" w:cs="Times New Roman"/>
          <w:b w:val="1"/>
          <w:bCs w:val="1"/>
          <w:lang w:val="ca-ES-VALENCIA"/>
        </w:rPr>
      </w:pPr>
      <w:r w:rsidRPr="70772C29" w:rsidR="00C962BD">
        <w:rPr>
          <w:rFonts w:ascii="Roboto" w:hAnsi="Roboto" w:cs="Times New Roman"/>
          <w:b w:val="1"/>
          <w:bCs w:val="1"/>
          <w:lang w:val="ca-ES-VALENCIA"/>
        </w:rPr>
        <w:t xml:space="preserve">Resolució de la Direcció General de Personal Docent per la qual es publica l'Acord </w:t>
      </w:r>
      <w:r w:rsidRPr="70772C29" w:rsidR="33657F3D">
        <w:rPr>
          <w:rFonts w:ascii="Roboto" w:hAnsi="Roboto" w:cs="Times New Roman"/>
          <w:b w:val="1"/>
          <w:bCs w:val="1"/>
          <w:lang w:val="ca-ES-VALENCIA"/>
        </w:rPr>
        <w:t>firma</w:t>
      </w:r>
      <w:r w:rsidRPr="70772C29" w:rsidR="00C962BD">
        <w:rPr>
          <w:rFonts w:ascii="Roboto" w:hAnsi="Roboto" w:cs="Times New Roman"/>
          <w:b w:val="1"/>
          <w:bCs w:val="1"/>
          <w:lang w:val="ca-ES-VALENCIA"/>
        </w:rPr>
        <w:t xml:space="preserve">t en la </w:t>
      </w:r>
      <w:r w:rsidRPr="70772C29" w:rsidR="00C962BD">
        <w:rPr>
          <w:rFonts w:ascii="Roboto" w:hAnsi="Roboto" w:cs="Times New Roman"/>
          <w:b w:val="1"/>
          <w:bCs w:val="1"/>
          <w:lang w:val="ca-ES-VALENCIA"/>
        </w:rPr>
        <w:t>Mesa</w:t>
      </w:r>
      <w:r w:rsidRPr="70772C29" w:rsidR="00C962BD">
        <w:rPr>
          <w:rFonts w:ascii="Roboto" w:hAnsi="Roboto" w:cs="Times New Roman"/>
          <w:b w:val="1"/>
          <w:bCs w:val="1"/>
          <w:lang w:val="ca-ES-VALENCIA"/>
        </w:rPr>
        <w:t xml:space="preserve"> Sectorial d'Educació sobre la modificació de la Resolució de 23 de gener de 2018, amb l'objectiu d'eliminar l'adjudicació forçosa de destins no sol·licitats pel personal docent interí</w:t>
      </w:r>
    </w:p>
    <w:p w:rsidRPr="00C962BD" w:rsidR="00C962BD" w:rsidP="00C962BD" w:rsidRDefault="00C962BD" w14:paraId="3BD9B660" w14:textId="32BF103D">
      <w:pPr>
        <w:spacing w:before="240"/>
        <w:jc w:val="both"/>
        <w:rPr>
          <w:rFonts w:ascii="Roboto" w:hAnsi="Roboto" w:cs="Times New Roman"/>
          <w:b/>
          <w:bCs/>
          <w:lang w:val="ca-ES-valencia"/>
        </w:rPr>
      </w:pPr>
      <w:r w:rsidRPr="00C962BD">
        <w:rPr>
          <w:rFonts w:ascii="Roboto" w:hAnsi="Roboto" w:cs="Times New Roman"/>
          <w:lang w:val="ca-ES-valencia"/>
        </w:rPr>
        <w:t>El proc</w:t>
      </w:r>
      <w:r>
        <w:rPr>
          <w:rFonts w:ascii="Roboto" w:hAnsi="Roboto" w:cs="Times New Roman"/>
          <w:lang w:val="ca-ES-valencia"/>
        </w:rPr>
        <w:t>és</w:t>
      </w:r>
      <w:r w:rsidRPr="00C962BD">
        <w:rPr>
          <w:rFonts w:ascii="Roboto" w:hAnsi="Roboto" w:cs="Times New Roman"/>
          <w:lang w:val="ca-ES-valencia"/>
        </w:rPr>
        <w:t xml:space="preserve"> de negociació desenrotllat en la </w:t>
      </w:r>
      <w:r>
        <w:rPr>
          <w:rFonts w:ascii="Roboto" w:hAnsi="Roboto" w:cs="Times New Roman"/>
          <w:lang w:val="ca-ES-valencia"/>
        </w:rPr>
        <w:t>Mesa</w:t>
      </w:r>
      <w:r w:rsidRPr="00C962BD">
        <w:rPr>
          <w:rFonts w:ascii="Roboto" w:hAnsi="Roboto" w:cs="Times New Roman"/>
          <w:lang w:val="ca-ES-valencia"/>
        </w:rPr>
        <w:t xml:space="preserve"> Sectorial d'Educació entre la Conselleria d'Educació, Cultura, Universitats i Ocupació de la Comunitat Valenciana i les organitzacions sindicals STEPV-IV, ANPE, CSIF, FE-CCOO-PV i UGTSP-PV ha culminat amb la firma d'un acord per a modificar la Resolució de 23 de gener de 2018, per la qual es regulen els procediments d'adjudicació contínua de llocs de treball i la provisió de llocs de difícil cobertura en règim d'interinitat.</w:t>
      </w:r>
    </w:p>
    <w:p w:rsidRPr="00C962BD" w:rsidR="00C962BD" w:rsidP="00C962BD" w:rsidRDefault="00C962BD" w14:paraId="2A3652EC" w14:textId="77777777">
      <w:pPr>
        <w:spacing w:before="240"/>
        <w:jc w:val="both"/>
        <w:rPr>
          <w:rFonts w:ascii="Roboto" w:hAnsi="Roboto" w:cs="Times New Roman"/>
          <w:b/>
          <w:bCs/>
          <w:lang w:val="ca-ES-valencia"/>
        </w:rPr>
      </w:pPr>
      <w:r w:rsidRPr="00C962BD">
        <w:rPr>
          <w:rFonts w:ascii="Roboto" w:hAnsi="Roboto" w:cs="Times New Roman"/>
          <w:b/>
          <w:bCs/>
          <w:lang w:val="ca-ES-valencia"/>
        </w:rPr>
        <w:t>CONSIDERANT:</w:t>
      </w:r>
    </w:p>
    <w:p w:rsidRPr="00C962BD" w:rsidR="00C962BD" w:rsidP="00C962BD" w:rsidRDefault="00C962BD" w14:paraId="0117FD9B" w14:textId="77777777">
      <w:pPr>
        <w:spacing w:before="240"/>
        <w:jc w:val="both"/>
        <w:rPr>
          <w:rFonts w:ascii="Roboto" w:hAnsi="Roboto" w:cs="Times New Roman"/>
          <w:lang w:val="ca-ES-valencia"/>
        </w:rPr>
      </w:pPr>
      <w:r w:rsidRPr="00C962BD">
        <w:rPr>
          <w:rFonts w:ascii="Roboto" w:hAnsi="Roboto" w:cs="Times New Roman"/>
          <w:lang w:val="ca-ES-valencia"/>
        </w:rPr>
        <w:t>Que el Reial decret legislatiu 5/2015, de 30 d'octubre, establix les condicions bàsiques per a la negociació col·lectiva i representació institucional en les administracions públiques.</w:t>
      </w:r>
    </w:p>
    <w:p w:rsidRPr="00C962BD" w:rsidR="00C962BD" w:rsidP="00C962BD" w:rsidRDefault="00C962BD" w14:paraId="1068DCEF" w14:textId="77777777">
      <w:pPr>
        <w:spacing w:before="240"/>
        <w:jc w:val="both"/>
        <w:rPr>
          <w:rFonts w:ascii="Roboto" w:hAnsi="Roboto" w:cs="Times New Roman"/>
          <w:lang w:val="ca-ES-valencia"/>
        </w:rPr>
      </w:pPr>
      <w:r w:rsidRPr="00C962BD">
        <w:rPr>
          <w:rFonts w:ascii="Roboto" w:hAnsi="Roboto" w:cs="Times New Roman"/>
          <w:lang w:val="ca-ES-valencia"/>
        </w:rPr>
        <w:t>Que l'article 38.3 del citat text legal requerix que els acords sobre condicions laborals siguen aprovats formalment pels òrgans competents per a la seua validesa i eficàcia.</w:t>
      </w:r>
    </w:p>
    <w:p w:rsidRPr="00C962BD" w:rsidR="00C962BD" w:rsidP="00C962BD" w:rsidRDefault="00C962BD" w14:paraId="21F06417" w14:textId="77777777">
      <w:pPr>
        <w:spacing w:before="240"/>
        <w:jc w:val="both"/>
        <w:rPr>
          <w:rFonts w:ascii="Roboto" w:hAnsi="Roboto" w:cs="Times New Roman"/>
          <w:lang w:val="ca-ES-valencia"/>
        </w:rPr>
      </w:pPr>
      <w:r w:rsidRPr="00C962BD">
        <w:rPr>
          <w:rFonts w:ascii="Roboto" w:hAnsi="Roboto" w:cs="Times New Roman"/>
          <w:lang w:val="ca-ES-valencia"/>
        </w:rPr>
        <w:t>Que la Resolució de 23 de gener de 2018 regula actualment els procediments d'adjudicació contínua i provisió obligatòria en règim d'interinitat, incloent-hi l'adjudicació forçosa o obligatòria.</w:t>
      </w:r>
    </w:p>
    <w:p w:rsidRPr="00C962BD" w:rsidR="00C962BD" w:rsidP="70772C29" w:rsidRDefault="00C962BD" w14:paraId="1E3C8C3A" w14:textId="27A90D7F">
      <w:pPr>
        <w:spacing w:before="240"/>
        <w:jc w:val="both"/>
        <w:rPr>
          <w:rFonts w:ascii="Roboto" w:hAnsi="Roboto" w:cs="Times New Roman"/>
          <w:lang w:val="ca-ES-VALENCIA"/>
        </w:rPr>
      </w:pPr>
      <w:r w:rsidRPr="70772C29" w:rsidR="00C962BD">
        <w:rPr>
          <w:rFonts w:ascii="Roboto" w:hAnsi="Roboto" w:cs="Times New Roman"/>
          <w:lang w:val="ca-ES-VALENCIA"/>
        </w:rPr>
        <w:t xml:space="preserve">Que entre el període comprés entre l'1 de gener de 2025 i el 30 de març de 2025, l'Administració va dur a terme un pilotatge en el qual es va eliminar provisionalment l'adjudicació forçosa de destins no sol·licitats pel personal docent interí. Este assaig va demostrar que esta modalitat d'adjudicació no aportava beneficis ni a l'Administració ni als participants, generant efectes </w:t>
      </w:r>
      <w:r w:rsidRPr="70772C29" w:rsidR="00C962BD">
        <w:rPr>
          <w:rFonts w:ascii="Roboto" w:hAnsi="Roboto" w:cs="Times New Roman"/>
          <w:lang w:val="ca-ES-VALENCIA"/>
        </w:rPr>
        <w:t xml:space="preserve">no </w:t>
      </w:r>
      <w:r w:rsidRPr="70772C29" w:rsidR="00C962BD">
        <w:rPr>
          <w:rFonts w:ascii="Roboto" w:hAnsi="Roboto" w:cs="Times New Roman"/>
          <w:lang w:val="ca-ES-VALENCIA"/>
        </w:rPr>
        <w:t>desitjats com, per exemple, l'exclusió d'integrants de les bo</w:t>
      </w:r>
      <w:r w:rsidRPr="70772C29" w:rsidR="6B778010">
        <w:rPr>
          <w:rFonts w:ascii="Roboto" w:hAnsi="Roboto" w:cs="Times New Roman"/>
          <w:lang w:val="ca-ES-VALENCIA"/>
        </w:rPr>
        <w:t>r</w:t>
      </w:r>
      <w:r w:rsidRPr="70772C29" w:rsidR="00C962BD">
        <w:rPr>
          <w:rFonts w:ascii="Roboto" w:hAnsi="Roboto" w:cs="Times New Roman"/>
          <w:lang w:val="ca-ES-VALENCIA"/>
        </w:rPr>
        <w:t>ses d'interins a causa d'adjudicacions involuntàries.</w:t>
      </w:r>
    </w:p>
    <w:p w:rsidRPr="00C962BD" w:rsidR="00C962BD" w:rsidP="00C962BD" w:rsidRDefault="00C962BD" w14:paraId="13DC624E" w14:textId="77777777">
      <w:pPr>
        <w:spacing w:before="240"/>
        <w:jc w:val="both"/>
        <w:rPr>
          <w:rFonts w:ascii="Roboto" w:hAnsi="Roboto" w:cs="Times New Roman"/>
          <w:lang w:val="ca-ES-valencia"/>
        </w:rPr>
      </w:pPr>
      <w:r w:rsidRPr="00C962BD">
        <w:rPr>
          <w:rFonts w:ascii="Roboto" w:hAnsi="Roboto" w:cs="Times New Roman"/>
          <w:lang w:val="ca-ES-valencia"/>
        </w:rPr>
        <w:t>Que després del procés negociador s'ha aconseguit un acord per a eliminar l'adjudicació forçosa o obligatòria en destins no sol·licitats pel personal docent interí.</w:t>
      </w:r>
    </w:p>
    <w:p w:rsidRPr="00C962BD" w:rsidR="00C962BD" w:rsidP="00C962BD" w:rsidRDefault="00C962BD" w14:paraId="08B40246" w14:textId="77777777">
      <w:pPr>
        <w:spacing w:before="240"/>
        <w:jc w:val="both"/>
        <w:rPr>
          <w:rFonts w:ascii="Roboto" w:hAnsi="Roboto" w:cs="Times New Roman"/>
          <w:lang w:val="ca-ES-valencia"/>
        </w:rPr>
      </w:pPr>
      <w:r w:rsidRPr="00C962BD">
        <w:rPr>
          <w:rFonts w:ascii="Roboto" w:hAnsi="Roboto" w:cs="Times New Roman"/>
          <w:lang w:val="ca-ES-valencia"/>
        </w:rPr>
        <w:t xml:space="preserve">Per tot això, esta Direcció General </w:t>
      </w:r>
      <w:r w:rsidRPr="00C962BD">
        <w:rPr>
          <w:rFonts w:ascii="Roboto" w:hAnsi="Roboto" w:cs="Times New Roman"/>
          <w:b/>
          <w:bCs/>
          <w:lang w:val="ca-ES-valencia"/>
        </w:rPr>
        <w:t>RESOL</w:t>
      </w:r>
      <w:r w:rsidRPr="00C962BD">
        <w:rPr>
          <w:rFonts w:ascii="Roboto" w:hAnsi="Roboto" w:cs="Times New Roman"/>
          <w:lang w:val="ca-ES-valencia"/>
        </w:rPr>
        <w:t>:</w:t>
      </w:r>
    </w:p>
    <w:p w:rsidRPr="00C962BD" w:rsidR="00C962BD" w:rsidP="00C962BD" w:rsidRDefault="00C962BD" w14:paraId="7CC7EE89" w14:textId="77777777">
      <w:pPr>
        <w:spacing w:before="240"/>
        <w:jc w:val="both"/>
        <w:rPr>
          <w:rFonts w:ascii="Roboto" w:hAnsi="Roboto" w:cs="Times New Roman"/>
          <w:b/>
          <w:bCs/>
          <w:lang w:val="ca-ES-valencia"/>
        </w:rPr>
      </w:pPr>
      <w:r w:rsidRPr="00C962BD">
        <w:rPr>
          <w:rFonts w:ascii="Roboto" w:hAnsi="Roboto" w:cs="Times New Roman"/>
          <w:b/>
          <w:bCs/>
          <w:lang w:val="ca-ES-valencia"/>
        </w:rPr>
        <w:t>ARTICLE ÚNIC</w:t>
      </w:r>
    </w:p>
    <w:p w:rsidRPr="00C962BD" w:rsidR="00C962BD" w:rsidP="70772C29" w:rsidRDefault="00C962BD" w14:paraId="1D1701AF" w14:textId="6E2D568E">
      <w:pPr>
        <w:spacing w:before="240"/>
        <w:jc w:val="both"/>
        <w:rPr>
          <w:rFonts w:ascii="Roboto" w:hAnsi="Roboto" w:cs="Times New Roman"/>
          <w:lang w:val="ca-ES-VALENCIA"/>
        </w:rPr>
      </w:pPr>
      <w:r w:rsidRPr="70772C29" w:rsidR="00C962BD">
        <w:rPr>
          <w:rFonts w:ascii="Roboto" w:hAnsi="Roboto" w:cs="Times New Roman"/>
          <w:lang w:val="ca-ES-VALENCIA"/>
        </w:rPr>
        <w:t>Publicar en el </w:t>
      </w:r>
      <w:r w:rsidRPr="70772C29" w:rsidR="00C962BD">
        <w:rPr>
          <w:rFonts w:ascii="Roboto" w:hAnsi="Roboto" w:cs="Times New Roman"/>
          <w:i w:val="1"/>
          <w:iCs w:val="1"/>
          <w:lang w:val="ca-ES-VALENCIA"/>
        </w:rPr>
        <w:t xml:space="preserve">Diari Oficial de la Generalitat Valenciana </w:t>
      </w:r>
      <w:r w:rsidRPr="70772C29" w:rsidR="00C962BD">
        <w:rPr>
          <w:rFonts w:ascii="Roboto" w:hAnsi="Roboto" w:cs="Times New Roman"/>
          <w:lang w:val="ca-ES-VALENCIA"/>
        </w:rPr>
        <w:t xml:space="preserve">l'acord subscrit entre la Conselleria d'Educació, Cultura, Universitats i Ocupació i les organitzacions sindicals representatives per a modificar el procediment regulat en la Resolució </w:t>
      </w:r>
      <w:r w:rsidRPr="70772C29" w:rsidR="00C962BD">
        <w:rPr>
          <w:rFonts w:ascii="Roboto" w:hAnsi="Roboto" w:cs="Times New Roman"/>
          <w:lang w:val="ca-ES-VALENCIA"/>
        </w:rPr>
        <w:t>de 23 de gener de 2018. Este acord té com a objectiu eliminar l'adjudicació forçosa o obligatòria en destins no sol·licitats pel personal docent interí. El text complet de l'acord s'inclou com a annex a esta resolució.</w:t>
      </w:r>
    </w:p>
    <w:p w:rsidRPr="00C962BD" w:rsidR="00C962BD" w:rsidP="00C962BD" w:rsidRDefault="00C962BD" w14:paraId="16A854D8" w14:textId="77777777">
      <w:pPr>
        <w:spacing w:before="240"/>
        <w:jc w:val="both"/>
        <w:rPr>
          <w:rFonts w:ascii="Roboto" w:hAnsi="Roboto" w:cs="Times New Roman"/>
          <w:b/>
          <w:bCs/>
          <w:lang w:val="ca-ES-valencia"/>
        </w:rPr>
      </w:pPr>
      <w:r w:rsidRPr="00C962BD">
        <w:rPr>
          <w:rFonts w:ascii="Roboto" w:hAnsi="Roboto" w:cs="Times New Roman"/>
          <w:b/>
          <w:bCs/>
          <w:lang w:val="ca-ES-valencia"/>
        </w:rPr>
        <w:t>DISPOSICIÓ FINAL</w:t>
      </w:r>
    </w:p>
    <w:p w:rsidRPr="00C962BD" w:rsidR="00C962BD" w:rsidP="00C962BD" w:rsidRDefault="00C962BD" w14:paraId="52CB93C5" w14:textId="3D57FA2F">
      <w:pPr>
        <w:spacing w:before="240"/>
        <w:jc w:val="both"/>
        <w:rPr>
          <w:rFonts w:ascii="Roboto" w:hAnsi="Roboto" w:cs="Times New Roman"/>
          <w:lang w:val="ca-ES-valencia"/>
        </w:rPr>
      </w:pPr>
      <w:r w:rsidRPr="00C962BD">
        <w:rPr>
          <w:rFonts w:ascii="Roboto" w:hAnsi="Roboto" w:cs="Times New Roman"/>
          <w:lang w:val="ca-ES-valencia"/>
        </w:rPr>
        <w:t>Esta resolució entrarà en vigor l'endemà de la seua publicació en el </w:t>
      </w:r>
      <w:r w:rsidRPr="00C962BD">
        <w:rPr>
          <w:rFonts w:ascii="Roboto" w:hAnsi="Roboto" w:cs="Times New Roman"/>
          <w:i/>
          <w:iCs/>
          <w:lang w:val="ca-ES-valencia"/>
        </w:rPr>
        <w:t>Diari Oficial de la Generalitat Valenciana</w:t>
      </w:r>
      <w:r w:rsidR="00D80EA1">
        <w:rPr>
          <w:rFonts w:ascii="Roboto" w:hAnsi="Roboto" w:cs="Times New Roman"/>
          <w:lang w:val="ca-ES-valencia"/>
        </w:rPr>
        <w:t>.</w:t>
      </w:r>
    </w:p>
    <w:p w:rsidRPr="00C962BD" w:rsidR="00C962BD" w:rsidP="00C962BD" w:rsidRDefault="00C962BD" w14:paraId="66F0DA56" w14:textId="77777777">
      <w:pPr>
        <w:spacing w:before="240"/>
        <w:jc w:val="center"/>
        <w:rPr>
          <w:rFonts w:ascii="Roboto" w:hAnsi="Roboto" w:cs="Times New Roman"/>
          <w:lang w:val="ca-ES-valencia"/>
        </w:rPr>
      </w:pPr>
      <w:r w:rsidRPr="00C962BD">
        <w:rPr>
          <w:rFonts w:ascii="Roboto" w:hAnsi="Roboto" w:cs="Times New Roman"/>
          <w:lang w:val="ca-ES-valencia"/>
        </w:rPr>
        <w:t>El director general de Personal Docent</w:t>
      </w:r>
    </w:p>
    <w:p w:rsidRPr="00C962BD" w:rsidR="00C962BD" w:rsidP="00C962BD" w:rsidRDefault="00C962BD" w14:paraId="40F4F30D" w14:textId="77777777">
      <w:pPr>
        <w:spacing w:before="240"/>
        <w:jc w:val="center"/>
        <w:rPr>
          <w:rFonts w:ascii="Roboto" w:hAnsi="Roboto" w:cs="Times New Roman"/>
          <w:lang w:val="ca-ES-valencia"/>
        </w:rPr>
      </w:pPr>
    </w:p>
    <w:p w:rsidRPr="00C962BD" w:rsidR="00C962BD" w:rsidP="00C962BD" w:rsidRDefault="00C962BD" w14:paraId="2ED9E9C2" w14:textId="77777777">
      <w:pPr>
        <w:spacing w:before="240"/>
        <w:jc w:val="center"/>
        <w:rPr>
          <w:rFonts w:ascii="Roboto" w:hAnsi="Roboto" w:cs="Times New Roman"/>
          <w:b/>
          <w:bCs/>
          <w:lang w:val="ca-ES-valencia"/>
        </w:rPr>
      </w:pPr>
      <w:r w:rsidRPr="00C962BD">
        <w:rPr>
          <w:rFonts w:ascii="Roboto" w:hAnsi="Roboto" w:cs="Times New Roman"/>
          <w:b/>
          <w:bCs/>
          <w:lang w:val="ca-ES-valencia"/>
        </w:rPr>
        <w:t>ANNEX</w:t>
      </w:r>
    </w:p>
    <w:p w:rsidRPr="00C962BD" w:rsidR="00C962BD" w:rsidP="00C962BD" w:rsidRDefault="00C962BD" w14:paraId="78E98865" w14:textId="77777777">
      <w:pPr>
        <w:spacing w:before="240"/>
        <w:jc w:val="center"/>
        <w:rPr>
          <w:rFonts w:ascii="Roboto" w:hAnsi="Roboto" w:cs="Times New Roman"/>
          <w:b/>
          <w:bCs/>
          <w:lang w:val="ca-ES-valencia"/>
        </w:rPr>
      </w:pPr>
      <w:r w:rsidRPr="00C962BD">
        <w:rPr>
          <w:rFonts w:ascii="Roboto" w:hAnsi="Roboto" w:cs="Times New Roman"/>
          <w:b/>
          <w:bCs/>
          <w:lang w:val="ca-ES-valencia"/>
        </w:rPr>
        <w:t>ACORD SOBRE LA MODIFICACIÓ DE LA RESOLUCIÓ DE 23 DE GENER DE 2018</w:t>
      </w:r>
    </w:p>
    <w:p w:rsidRPr="00C962BD" w:rsidR="00C962BD" w:rsidP="00C962BD" w:rsidRDefault="00C962BD" w14:paraId="3222917D" w14:textId="35747DCD">
      <w:pPr>
        <w:spacing w:before="240"/>
        <w:jc w:val="both"/>
        <w:rPr>
          <w:rFonts w:ascii="Roboto" w:hAnsi="Roboto" w:cs="Times New Roman"/>
          <w:lang w:val="ca-ES-valencia"/>
        </w:rPr>
      </w:pPr>
      <w:r w:rsidRPr="00C962BD">
        <w:rPr>
          <w:rFonts w:ascii="Roboto" w:hAnsi="Roboto" w:cs="Times New Roman"/>
          <w:lang w:val="ca-ES-valencia"/>
        </w:rPr>
        <w:t>Les parts firmants, la Conselleria d'Educació, Cultura, Universitats i Ocupació i les organitzacions sindicals STEPV-IV, ANPE, CSI-F, FE-CCOO-PV i UGTSP-PV, establixen les següents condicions:</w:t>
      </w:r>
    </w:p>
    <w:p w:rsidRPr="00C962BD" w:rsidR="00C962BD" w:rsidP="70772C29" w:rsidRDefault="00C962BD" w14:paraId="7334398E" w14:textId="1C2D0066">
      <w:pPr>
        <w:widowControl w:val="1"/>
        <w:numPr>
          <w:ilvl w:val="0"/>
          <w:numId w:val="12"/>
        </w:numPr>
        <w:autoSpaceDN/>
        <w:spacing w:before="240" w:after="160" w:line="259" w:lineRule="auto"/>
        <w:jc w:val="both"/>
        <w:textAlignment w:val="auto"/>
        <w:rPr>
          <w:rFonts w:ascii="Roboto" w:hAnsi="Roboto" w:cs="Times New Roman"/>
          <w:lang w:val="ca-ES-VALENCIA"/>
        </w:rPr>
      </w:pPr>
      <w:r w:rsidRPr="70772C29" w:rsidR="00C962BD">
        <w:rPr>
          <w:rFonts w:ascii="Roboto" w:hAnsi="Roboto" w:cs="Times New Roman"/>
          <w:lang w:val="ca-ES-VALENCIA"/>
        </w:rPr>
        <w:t xml:space="preserve">Eliminació d'adjudicacions forçoses: A partir de l'endemà de l'entrada en vigor del present acord, no es realitzaran adjudicacions forçoses o obligatòries en destins que no hagen sigut sol·licitats voluntàriament per </w:t>
      </w:r>
      <w:r w:rsidRPr="70772C29" w:rsidR="00C962BD">
        <w:rPr>
          <w:rFonts w:ascii="Roboto" w:hAnsi="Roboto" w:cs="Times New Roman"/>
          <w:lang w:val="ca-ES-VALENCIA"/>
        </w:rPr>
        <w:t>les</w:t>
      </w:r>
      <w:r w:rsidRPr="70772C29" w:rsidR="00C962BD">
        <w:rPr>
          <w:rFonts w:ascii="Roboto" w:hAnsi="Roboto" w:cs="Times New Roman"/>
          <w:lang w:val="ca-ES-VALENCIA"/>
        </w:rPr>
        <w:t xml:space="preserve"> </w:t>
      </w:r>
      <w:r w:rsidRPr="70772C29" w:rsidR="00C962BD">
        <w:rPr>
          <w:rFonts w:ascii="Roboto" w:hAnsi="Roboto" w:cs="Times New Roman"/>
          <w:lang w:val="ca-ES-VALENCIA"/>
        </w:rPr>
        <w:t>persones</w:t>
      </w:r>
      <w:r w:rsidRPr="70772C29" w:rsidR="00C962BD">
        <w:rPr>
          <w:rFonts w:ascii="Roboto" w:hAnsi="Roboto" w:cs="Times New Roman"/>
          <w:lang w:val="ca-ES-VALENCIA"/>
        </w:rPr>
        <w:t xml:space="preserve"> integrants de les bo</w:t>
      </w:r>
      <w:r w:rsidRPr="70772C29" w:rsidR="1A1B8D91">
        <w:rPr>
          <w:rFonts w:ascii="Roboto" w:hAnsi="Roboto" w:cs="Times New Roman"/>
          <w:lang w:val="ca-ES-VALENCIA"/>
        </w:rPr>
        <w:t>r</w:t>
      </w:r>
      <w:r w:rsidRPr="70772C29" w:rsidR="00C962BD">
        <w:rPr>
          <w:rFonts w:ascii="Roboto" w:hAnsi="Roboto" w:cs="Times New Roman"/>
          <w:lang w:val="ca-ES-VALENCIA"/>
        </w:rPr>
        <w:t>ses docents en règim d'interinitat.</w:t>
      </w:r>
    </w:p>
    <w:p w:rsidRPr="00C962BD" w:rsidR="00C962BD" w:rsidP="00C962BD" w:rsidRDefault="00C962BD" w14:paraId="3590F1ED" w14:textId="77777777">
      <w:pPr>
        <w:widowControl/>
        <w:numPr>
          <w:ilvl w:val="0"/>
          <w:numId w:val="12"/>
        </w:numPr>
        <w:autoSpaceDN/>
        <w:spacing w:before="240" w:after="160" w:line="259" w:lineRule="auto"/>
        <w:jc w:val="both"/>
        <w:textAlignment w:val="auto"/>
        <w:rPr>
          <w:rFonts w:ascii="Roboto" w:hAnsi="Roboto" w:cs="Times New Roman"/>
          <w:lang w:val="ca-ES-valencia"/>
        </w:rPr>
      </w:pPr>
      <w:r w:rsidRPr="00C962BD">
        <w:rPr>
          <w:rFonts w:ascii="Roboto" w:hAnsi="Roboto" w:cs="Times New Roman"/>
          <w:lang w:val="ca-ES-valencia"/>
        </w:rPr>
        <w:t>Adjudicacions voluntàries: En els procediments telemàtics, les persones participants indicaran, de manera jerarquitzada i fins a un màxim establit, les seues preferències geogràfiques i per especialitat.</w:t>
      </w:r>
    </w:p>
    <w:p w:rsidRPr="00C962BD" w:rsidR="00C962BD" w:rsidP="00C962BD" w:rsidRDefault="00C962BD" w14:paraId="149DD5F6" w14:textId="77777777">
      <w:pPr>
        <w:widowControl/>
        <w:numPr>
          <w:ilvl w:val="0"/>
          <w:numId w:val="12"/>
        </w:numPr>
        <w:autoSpaceDN/>
        <w:spacing w:before="240" w:after="160" w:line="259" w:lineRule="auto"/>
        <w:jc w:val="both"/>
        <w:textAlignment w:val="auto"/>
        <w:rPr>
          <w:rFonts w:ascii="Roboto" w:hAnsi="Roboto" w:cs="Times New Roman"/>
          <w:lang w:val="ca-ES-valencia"/>
        </w:rPr>
      </w:pPr>
      <w:r w:rsidRPr="00C962BD">
        <w:rPr>
          <w:rFonts w:ascii="Roboto" w:hAnsi="Roboto" w:cs="Times New Roman"/>
          <w:lang w:val="ca-ES-valencia"/>
        </w:rPr>
        <w:t>Revisió periòdica: La comissió de seguiment avaluarà de manera periòdica l'impacte del nou sistema sobre la cobertura docent per a garantir la seua eficàcia.</w:t>
      </w:r>
    </w:p>
    <w:p w:rsidRPr="00C962BD" w:rsidR="00C962BD" w:rsidP="00C962BD" w:rsidRDefault="00C962BD" w14:paraId="0625EF13" w14:textId="77777777">
      <w:pPr>
        <w:spacing w:before="240"/>
        <w:jc w:val="both"/>
        <w:rPr>
          <w:lang w:val="ca-ES-valencia"/>
        </w:rPr>
      </w:pPr>
      <w:r w:rsidRPr="00C962BD">
        <w:rPr>
          <w:rFonts w:ascii="Roboto" w:hAnsi="Roboto" w:cs="Times New Roman"/>
          <w:lang w:val="ca-ES-valencia"/>
        </w:rPr>
        <w:t>Este acord garantix que el personal docent interí no siga assignat a destins no desitjats, promovent una major participació voluntària en els processos i millorant les condicions laborals del col·lectiu.</w:t>
      </w:r>
    </w:p>
    <w:p w:rsidRPr="00C962BD" w:rsidR="002923CB" w:rsidP="00C962BD" w:rsidRDefault="002923CB" w14:paraId="7BCECDED" w14:textId="77777777">
      <w:pPr>
        <w:rPr>
          <w:lang w:val="ca-ES-valencia"/>
        </w:rPr>
      </w:pPr>
    </w:p>
    <w:sectPr w:rsidRPr="00C962BD" w:rsidR="002923CB" w:rsidSect="00F419FB">
      <w:headerReference w:type="default" r:id="rId10"/>
      <w:headerReference w:type="first" r:id="rId11"/>
      <w:pgSz w:w="11906" w:h="16838" w:orient="portrait"/>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B53" w:rsidRDefault="00B25B53" w14:paraId="1FB27BC8" w14:textId="77777777">
      <w:r>
        <w:separator/>
      </w:r>
    </w:p>
  </w:endnote>
  <w:endnote w:type="continuationSeparator" w:id="0">
    <w:p w:rsidR="00B25B53" w:rsidRDefault="00B25B53" w14:paraId="3C0639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B53" w:rsidRDefault="00B25B53" w14:paraId="5862A459" w14:textId="77777777">
      <w:r>
        <w:rPr>
          <w:color w:val="000000"/>
        </w:rPr>
        <w:separator/>
      </w:r>
    </w:p>
  </w:footnote>
  <w:footnote w:type="continuationSeparator" w:id="0">
    <w:p w:rsidR="00B25B53" w:rsidRDefault="00B25B53" w14:paraId="6A186A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6DDA" w:rsidRDefault="00A502BA" w14:paraId="38840EEF" w14:textId="6F41FBE1">
    <w:pPr>
      <w:pStyle w:val="Encabezado"/>
      <w:ind w:left="-993" w:right="851"/>
      <w:jc w:val="right"/>
    </w:pPr>
    <w:r>
      <w:rPr>
        <w:noProof/>
      </w:rPr>
      <w:drawing>
        <wp:anchor distT="0" distB="0" distL="114300" distR="114300" simplePos="0" relativeHeight="251663360" behindDoc="0" locked="0" layoutInCell="1" allowOverlap="1" wp14:anchorId="0D5BAB94" wp14:editId="63A81616">
          <wp:simplePos x="0" y="0"/>
          <wp:positionH relativeFrom="margin">
            <wp:align>right</wp:align>
          </wp:positionH>
          <wp:positionV relativeFrom="paragraph">
            <wp:posOffset>-10160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rsidR="001A6DDA" w:rsidRDefault="001A6DDA" w14:paraId="3D3DCBE7" w14:textId="408CA926">
    <w:pPr>
      <w:pStyle w:val="Encabezado"/>
    </w:pPr>
  </w:p>
  <w:p w:rsidR="001A6DDA" w:rsidRDefault="001A6DDA" w14:paraId="06C43809"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6DDA" w:rsidRDefault="00313F55" w14:paraId="727B5E6D" w14:textId="77777777">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346D0779">
          <wp:simplePos x="0" y="0"/>
          <wp:positionH relativeFrom="column">
            <wp:posOffset>-1159510</wp:posOffset>
          </wp:positionH>
          <wp:positionV relativeFrom="paragraph">
            <wp:posOffset>-111869</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6DDA" w:rsidRDefault="00B60E6C" w14:paraId="755E77BA" w14:textId="7100C97A">
    <w:pPr>
      <w:pStyle w:val="Standard"/>
    </w:pPr>
    <w:r>
      <w:rPr>
        <w:noProof/>
      </w:rPr>
      <mc:AlternateContent>
        <mc:Choice Requires="wps">
          <w:drawing>
            <wp:anchor distT="45720" distB="45720" distL="114300" distR="114300" simplePos="0" relativeHeight="251665408" behindDoc="0" locked="0" layoutInCell="1" allowOverlap="1" wp14:anchorId="00CAFCC2" wp14:editId="361AE118">
              <wp:simplePos x="0" y="0"/>
              <wp:positionH relativeFrom="column">
                <wp:posOffset>2422566</wp:posOffset>
              </wp:positionH>
              <wp:positionV relativeFrom="paragraph">
                <wp:posOffset>235585</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rsidRPr="00B17D8E" w:rsidR="00B60E6C" w:rsidP="00B60E6C" w:rsidRDefault="00B60E6C" w14:paraId="01077CC9" w14:textId="77777777">
                          <w:pPr>
                            <w:contextualSpacing/>
                            <w:jc w:val="right"/>
                            <w:rPr>
                              <w:rFonts w:ascii="Roboto" w:hAnsi="Roboto" w:cs="Arial"/>
                              <w:b/>
                              <w:bCs/>
                              <w:sz w:val="18"/>
                              <w:szCs w:val="18"/>
                            </w:rPr>
                          </w:pPr>
                          <w:r w:rsidRPr="00B17D8E">
                            <w:rPr>
                              <w:rFonts w:ascii="Roboto" w:hAnsi="Roboto" w:cs="Arial"/>
                              <w:b/>
                              <w:bCs/>
                              <w:sz w:val="18"/>
                              <w:szCs w:val="18"/>
                            </w:rPr>
                            <w:t>Direcció General de Personal Docent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CAFCC2">
              <v:stroke joinstyle="miter"/>
              <v:path gradientshapeok="t" o:connecttype="rect"/>
            </v:shapetype>
            <v:shape id="Cuadro de texto 2" style="position:absolute;margin-left:190.75pt;margin-top:18.5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">
              <v:textbox style="mso-fit-shape-to-text:t">
                <w:txbxContent>
                  <w:p w:rsidRPr="00B17D8E" w:rsidR="00B60E6C" w:rsidP="00B60E6C" w:rsidRDefault="00B60E6C" w14:paraId="01077CC9" w14:textId="77777777">
                    <w:pPr>
                      <w:contextualSpacing/>
                      <w:jc w:val="right"/>
                      <w:rPr>
                        <w:rFonts w:ascii="Roboto" w:hAnsi="Roboto" w:cs="Arial"/>
                        <w:b/>
                        <w:bCs/>
                        <w:sz w:val="18"/>
                        <w:szCs w:val="18"/>
                      </w:rPr>
                    </w:pPr>
                    <w:r w:rsidRPr="00B17D8E">
                      <w:rPr>
                        <w:rFonts w:ascii="Roboto" w:hAnsi="Roboto" w:cs="Arial"/>
                        <w:b/>
                        <w:bCs/>
                        <w:sz w:val="18"/>
                        <w:szCs w:val="18"/>
                      </w:rPr>
                      <w:t>Direcció General de Personal Docent</w:t>
                    </w:r>
                  </w:p>
                </w:txbxContent>
              </v:textbox>
              <w10:wrap type="square"/>
            </v:shape>
          </w:pict>
        </mc:Fallback>
      </mc:AlternateContent>
    </w:r>
    <w:r w:rsidR="00D515D8">
      <w:tab/>
    </w:r>
    <w:r w:rsidR="00D515D8">
      <w:tab/>
    </w:r>
    <w:r w:rsidR="00D515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E980D13"/>
    <w:multiLevelType w:val="hybridMultilevel"/>
    <w:tmpl w:val="69A66A0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30711F94"/>
    <w:multiLevelType w:val="hybridMultilevel"/>
    <w:tmpl w:val="3CAE4B6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31862192"/>
    <w:multiLevelType w:val="hybridMultilevel"/>
    <w:tmpl w:val="359043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302232"/>
    <w:multiLevelType w:val="hybridMultilevel"/>
    <w:tmpl w:val="01CA0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CC644E"/>
    <w:multiLevelType w:val="hybridMultilevel"/>
    <w:tmpl w:val="A016EA4A"/>
    <w:lvl w:ilvl="0" w:tplc="C29A3D1A">
      <w:start w:val="1"/>
      <w:numFmt w:val="bullet"/>
      <w:lvlText w:val="—"/>
      <w:lvlJc w:val="left"/>
      <w:pPr>
        <w:ind w:left="720" w:hanging="360"/>
      </w:pPr>
      <w:rPr>
        <w:rFonts w:hint="default" w:ascii="Roboto" w:hAnsi="Robo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54A8030B"/>
    <w:multiLevelType w:val="hybridMultilevel"/>
    <w:tmpl w:val="FAAE891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59E91A34"/>
    <w:multiLevelType w:val="hybridMultilevel"/>
    <w:tmpl w:val="D88056C0"/>
    <w:lvl w:ilvl="0" w:tplc="0C0A0005">
      <w:start w:val="1"/>
      <w:numFmt w:val="bullet"/>
      <w:lvlText w:val=""/>
      <w:lvlJc w:val="left"/>
      <w:pPr>
        <w:ind w:left="720" w:hanging="360"/>
      </w:pPr>
      <w:rPr>
        <w:rFonts w:hint="default" w:ascii="Wingdings" w:hAnsi="Wingdings"/>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8" w15:restartNumberingAfterBreak="0">
    <w:nsid w:val="5CB85348"/>
    <w:multiLevelType w:val="hybridMultilevel"/>
    <w:tmpl w:val="C7AC8D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D02A58"/>
    <w:multiLevelType w:val="hybridMultilevel"/>
    <w:tmpl w:val="44328F6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 w15:restartNumberingAfterBreak="0">
    <w:nsid w:val="724D5128"/>
    <w:multiLevelType w:val="hybridMultilevel"/>
    <w:tmpl w:val="724C590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7883073A"/>
    <w:multiLevelType w:val="multilevel"/>
    <w:tmpl w:val="B6D0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8759804">
    <w:abstractNumId w:val="0"/>
  </w:num>
  <w:num w:numId="2" w16cid:durableId="1715736535">
    <w:abstractNumId w:val="7"/>
  </w:num>
  <w:num w:numId="3" w16cid:durableId="864709574">
    <w:abstractNumId w:val="6"/>
  </w:num>
  <w:num w:numId="4" w16cid:durableId="61562942">
    <w:abstractNumId w:val="4"/>
  </w:num>
  <w:num w:numId="5" w16cid:durableId="1766002240">
    <w:abstractNumId w:val="9"/>
  </w:num>
  <w:num w:numId="6" w16cid:durableId="186021913">
    <w:abstractNumId w:val="3"/>
  </w:num>
  <w:num w:numId="7" w16cid:durableId="1611157508">
    <w:abstractNumId w:val="10"/>
  </w:num>
  <w:num w:numId="8" w16cid:durableId="1446727591">
    <w:abstractNumId w:val="1"/>
  </w:num>
  <w:num w:numId="9" w16cid:durableId="457604450">
    <w:abstractNumId w:val="8"/>
  </w:num>
  <w:num w:numId="10" w16cid:durableId="913319332">
    <w:abstractNumId w:val="5"/>
  </w:num>
  <w:num w:numId="11" w16cid:durableId="1591812359">
    <w:abstractNumId w:val="2"/>
  </w:num>
  <w:num w:numId="12" w16cid:durableId="1400443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4B1C"/>
    <w:rsid w:val="000061F4"/>
    <w:rsid w:val="00014E07"/>
    <w:rsid w:val="000152E8"/>
    <w:rsid w:val="00025B30"/>
    <w:rsid w:val="00035620"/>
    <w:rsid w:val="00041B4F"/>
    <w:rsid w:val="00051157"/>
    <w:rsid w:val="0005493B"/>
    <w:rsid w:val="00094B4D"/>
    <w:rsid w:val="000B17C0"/>
    <w:rsid w:val="000C106F"/>
    <w:rsid w:val="000C5323"/>
    <w:rsid w:val="000C62DA"/>
    <w:rsid w:val="000C6C7E"/>
    <w:rsid w:val="000D747D"/>
    <w:rsid w:val="00124010"/>
    <w:rsid w:val="001340C7"/>
    <w:rsid w:val="00135728"/>
    <w:rsid w:val="0014267D"/>
    <w:rsid w:val="0014593D"/>
    <w:rsid w:val="00156E23"/>
    <w:rsid w:val="00157BC9"/>
    <w:rsid w:val="001700B4"/>
    <w:rsid w:val="0017587D"/>
    <w:rsid w:val="00182611"/>
    <w:rsid w:val="00186BE1"/>
    <w:rsid w:val="001A6DDA"/>
    <w:rsid w:val="001B27B0"/>
    <w:rsid w:val="001B4F02"/>
    <w:rsid w:val="001C362B"/>
    <w:rsid w:val="002212CE"/>
    <w:rsid w:val="002227F6"/>
    <w:rsid w:val="002257E7"/>
    <w:rsid w:val="00254BF1"/>
    <w:rsid w:val="0027066E"/>
    <w:rsid w:val="00285751"/>
    <w:rsid w:val="0028638F"/>
    <w:rsid w:val="002923CB"/>
    <w:rsid w:val="002A0EF1"/>
    <w:rsid w:val="002A7E17"/>
    <w:rsid w:val="002D6062"/>
    <w:rsid w:val="002D6AB3"/>
    <w:rsid w:val="002E259D"/>
    <w:rsid w:val="002E277A"/>
    <w:rsid w:val="003103EC"/>
    <w:rsid w:val="00313F55"/>
    <w:rsid w:val="003913CF"/>
    <w:rsid w:val="003974DD"/>
    <w:rsid w:val="003A7168"/>
    <w:rsid w:val="003D0397"/>
    <w:rsid w:val="003D6501"/>
    <w:rsid w:val="003E3D6B"/>
    <w:rsid w:val="003E412D"/>
    <w:rsid w:val="0042024E"/>
    <w:rsid w:val="00433D88"/>
    <w:rsid w:val="00452C81"/>
    <w:rsid w:val="00466240"/>
    <w:rsid w:val="004664CF"/>
    <w:rsid w:val="00467272"/>
    <w:rsid w:val="004857B5"/>
    <w:rsid w:val="004A251D"/>
    <w:rsid w:val="004B5664"/>
    <w:rsid w:val="004E1EBE"/>
    <w:rsid w:val="00512757"/>
    <w:rsid w:val="005139F8"/>
    <w:rsid w:val="005305F6"/>
    <w:rsid w:val="00537B4B"/>
    <w:rsid w:val="005510CF"/>
    <w:rsid w:val="00555121"/>
    <w:rsid w:val="005567DF"/>
    <w:rsid w:val="00572700"/>
    <w:rsid w:val="00592F26"/>
    <w:rsid w:val="005C2D0E"/>
    <w:rsid w:val="005E0929"/>
    <w:rsid w:val="005E7626"/>
    <w:rsid w:val="00614521"/>
    <w:rsid w:val="006239CA"/>
    <w:rsid w:val="00625003"/>
    <w:rsid w:val="00630091"/>
    <w:rsid w:val="006313BA"/>
    <w:rsid w:val="00634251"/>
    <w:rsid w:val="006344A2"/>
    <w:rsid w:val="00657E3F"/>
    <w:rsid w:val="00690711"/>
    <w:rsid w:val="006A3055"/>
    <w:rsid w:val="006A5646"/>
    <w:rsid w:val="006A60D4"/>
    <w:rsid w:val="006B3727"/>
    <w:rsid w:val="006C1F52"/>
    <w:rsid w:val="006D6ACB"/>
    <w:rsid w:val="006E0080"/>
    <w:rsid w:val="006E4677"/>
    <w:rsid w:val="00705A1B"/>
    <w:rsid w:val="00730818"/>
    <w:rsid w:val="00782D1E"/>
    <w:rsid w:val="00785B24"/>
    <w:rsid w:val="007D177A"/>
    <w:rsid w:val="007D3E4A"/>
    <w:rsid w:val="007F0586"/>
    <w:rsid w:val="00804F0C"/>
    <w:rsid w:val="008345FB"/>
    <w:rsid w:val="008435E9"/>
    <w:rsid w:val="00857E3F"/>
    <w:rsid w:val="00890437"/>
    <w:rsid w:val="008A17F5"/>
    <w:rsid w:val="008C5FB4"/>
    <w:rsid w:val="008C6326"/>
    <w:rsid w:val="008C6B1C"/>
    <w:rsid w:val="009269FD"/>
    <w:rsid w:val="00961CDC"/>
    <w:rsid w:val="009640F0"/>
    <w:rsid w:val="009644AF"/>
    <w:rsid w:val="009701E1"/>
    <w:rsid w:val="0097445E"/>
    <w:rsid w:val="00982978"/>
    <w:rsid w:val="009878AD"/>
    <w:rsid w:val="009A3D13"/>
    <w:rsid w:val="009B6103"/>
    <w:rsid w:val="009D2CC2"/>
    <w:rsid w:val="009F4064"/>
    <w:rsid w:val="009F77F9"/>
    <w:rsid w:val="00A12363"/>
    <w:rsid w:val="00A470E6"/>
    <w:rsid w:val="00A502BA"/>
    <w:rsid w:val="00A52203"/>
    <w:rsid w:val="00A86405"/>
    <w:rsid w:val="00A963C8"/>
    <w:rsid w:val="00AC21BE"/>
    <w:rsid w:val="00AC5D01"/>
    <w:rsid w:val="00AE5287"/>
    <w:rsid w:val="00B05685"/>
    <w:rsid w:val="00B17D8E"/>
    <w:rsid w:val="00B25B53"/>
    <w:rsid w:val="00B32B5B"/>
    <w:rsid w:val="00B43012"/>
    <w:rsid w:val="00B47DDF"/>
    <w:rsid w:val="00B60E6C"/>
    <w:rsid w:val="00B6312F"/>
    <w:rsid w:val="00B76D52"/>
    <w:rsid w:val="00B806AA"/>
    <w:rsid w:val="00B87B27"/>
    <w:rsid w:val="00BA2066"/>
    <w:rsid w:val="00BB3D6E"/>
    <w:rsid w:val="00BB5A31"/>
    <w:rsid w:val="00BC092C"/>
    <w:rsid w:val="00BF3B8E"/>
    <w:rsid w:val="00C00A8C"/>
    <w:rsid w:val="00C27697"/>
    <w:rsid w:val="00C3022C"/>
    <w:rsid w:val="00C4386B"/>
    <w:rsid w:val="00C539A2"/>
    <w:rsid w:val="00C547B3"/>
    <w:rsid w:val="00C55042"/>
    <w:rsid w:val="00C56A43"/>
    <w:rsid w:val="00C619E9"/>
    <w:rsid w:val="00C7567E"/>
    <w:rsid w:val="00C848AC"/>
    <w:rsid w:val="00C94F3D"/>
    <w:rsid w:val="00C962BD"/>
    <w:rsid w:val="00CA1383"/>
    <w:rsid w:val="00CB390D"/>
    <w:rsid w:val="00CB733C"/>
    <w:rsid w:val="00CC353B"/>
    <w:rsid w:val="00CD219B"/>
    <w:rsid w:val="00CD687C"/>
    <w:rsid w:val="00D0441C"/>
    <w:rsid w:val="00D115B0"/>
    <w:rsid w:val="00D3794D"/>
    <w:rsid w:val="00D47691"/>
    <w:rsid w:val="00D51012"/>
    <w:rsid w:val="00D515D8"/>
    <w:rsid w:val="00D55B81"/>
    <w:rsid w:val="00D64892"/>
    <w:rsid w:val="00D77D14"/>
    <w:rsid w:val="00D80EA1"/>
    <w:rsid w:val="00D83C3C"/>
    <w:rsid w:val="00D86A4D"/>
    <w:rsid w:val="00DB1D1A"/>
    <w:rsid w:val="00DB79CA"/>
    <w:rsid w:val="00DE58C1"/>
    <w:rsid w:val="00E068E8"/>
    <w:rsid w:val="00E262CA"/>
    <w:rsid w:val="00E26CF8"/>
    <w:rsid w:val="00E27930"/>
    <w:rsid w:val="00E3041C"/>
    <w:rsid w:val="00E61B5D"/>
    <w:rsid w:val="00EA6E59"/>
    <w:rsid w:val="00EC0F32"/>
    <w:rsid w:val="00ED4994"/>
    <w:rsid w:val="00EE2017"/>
    <w:rsid w:val="00F02679"/>
    <w:rsid w:val="00F32F33"/>
    <w:rsid w:val="00F3520A"/>
    <w:rsid w:val="00F419FB"/>
    <w:rsid w:val="00F55EAC"/>
    <w:rsid w:val="00F65ECE"/>
    <w:rsid w:val="00F710F3"/>
    <w:rsid w:val="00F778EB"/>
    <w:rsid w:val="1A1B8D91"/>
    <w:rsid w:val="33657F3D"/>
    <w:rsid w:val="404BCD39"/>
    <w:rsid w:val="6B778010"/>
    <w:rsid w:val="70772C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pPr>
      <w:widowControl/>
    </w:pPr>
  </w:style>
  <w:style w:type="paragraph" w:styleId="Heading" w:customStyle="1">
    <w:name w:val="Heading"/>
    <w:basedOn w:val="Standard"/>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styleId="Index" w:customStyle="1">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styleId="p1" w:customStyle="1">
    <w:name w:val="p1"/>
    <w:basedOn w:val="Standard"/>
    <w:rPr>
      <w:rFonts w:ascii="Times" w:hAnsi="Times" w:eastAsia="Times" w:cs="Times"/>
      <w:sz w:val="18"/>
      <w:szCs w:val="18"/>
      <w:lang w:eastAsia="es-ES_tradnl"/>
    </w:rPr>
  </w:style>
  <w:style w:type="paragraph" w:styleId="p2" w:customStyle="1">
    <w:name w:val="p2"/>
    <w:basedOn w:val="Standard"/>
    <w:rPr>
      <w:rFonts w:ascii="Times" w:hAnsi="Times" w:eastAsia="Times" w:cs="Times"/>
      <w:sz w:val="17"/>
      <w:szCs w:val="17"/>
      <w:lang w:eastAsia="es-ES_tradnl"/>
    </w:rPr>
  </w:style>
  <w:style w:type="paragraph" w:styleId="p3" w:customStyle="1">
    <w:name w:val="p3"/>
    <w:basedOn w:val="Standard"/>
    <w:pPr>
      <w:ind w:left="213"/>
    </w:pPr>
    <w:rPr>
      <w:rFonts w:ascii="Roboto" w:hAnsi="Roboto" w:eastAsia="Roboto" w:cs="Roboto"/>
      <w:color w:val="E42231"/>
      <w:sz w:val="12"/>
      <w:szCs w:val="12"/>
      <w:lang w:eastAsia="es-ES_tradnl"/>
    </w:rPr>
  </w:style>
  <w:style w:type="character" w:styleId="EncabezadoCar" w:customStyle="1">
    <w:name w:val="Encabezado Car"/>
    <w:basedOn w:val="Fuentedeprrafopredeter"/>
  </w:style>
  <w:style w:type="character" w:styleId="PiedepginaCar" w:customStyle="1">
    <w:name w:val="Pie de página Car"/>
    <w:basedOn w:val="Fuentedeprrafopredeter"/>
  </w:style>
  <w:style w:type="character" w:styleId="apple-converted-space" w:customStyle="1">
    <w:name w:val="apple-converted-space"/>
    <w:basedOn w:val="Fuentedeprrafopredeter"/>
  </w:style>
  <w:style w:type="numbering" w:styleId="Sinlista1" w:customStyle="1">
    <w:name w:val="Sin lista1"/>
    <w:basedOn w:val="Sinlista"/>
    <w:pPr>
      <w:numPr>
        <w:numId w:val="1"/>
      </w:numPr>
    </w:pPr>
  </w:style>
  <w:style w:type="paragraph" w:styleId="Prrafodelista">
    <w:name w:val="List Paragraph"/>
    <w:basedOn w:val="Normal"/>
    <w:uiPriority w:val="34"/>
    <w:qFormat/>
    <w:rsid w:val="002923CB"/>
    <w:pPr>
      <w:ind w:left="720"/>
      <w:contextualSpacing/>
      <w:textAlignment w:val="auto"/>
    </w:pPr>
  </w:style>
  <w:style w:type="character" w:styleId="Hipervnculo">
    <w:name w:val="Hyperlink"/>
    <w:basedOn w:val="Fuentedeprrafopredeter"/>
    <w:uiPriority w:val="99"/>
    <w:semiHidden/>
    <w:unhideWhenUsed/>
    <w:rsid w:val="00124010"/>
    <w:rPr>
      <w:color w:val="0000FF"/>
      <w:u w:val="single"/>
    </w:rPr>
  </w:style>
  <w:style w:type="table" w:styleId="TableGrid" w:customStyle="1">
    <w:name w:val="TableGrid"/>
    <w:rsid w:val="00782D1E"/>
    <w:pPr>
      <w:widowControl/>
      <w:suppressAutoHyphens w:val="0"/>
      <w:autoSpaceDN/>
      <w:textAlignment w:val="auto"/>
    </w:pPr>
    <w:rPr>
      <w:rFonts w:asciiTheme="minorHAnsi" w:hAnsiTheme="minorHAnsi" w:eastAsiaTheme="minorEastAsia" w:cstheme="minorBidi"/>
      <w:kern w:val="2"/>
      <w:sz w:val="22"/>
      <w:szCs w:val="22"/>
      <w:lang w:val="es-ES" w:eastAsia="es-ES"/>
      <w14:ligatures w14:val="standardContextual"/>
    </w:rPr>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BB5A31"/>
    <w:rPr>
      <w:sz w:val="20"/>
      <w:szCs w:val="20"/>
    </w:rPr>
  </w:style>
  <w:style w:type="character" w:styleId="TextocomentarioCar" w:customStyle="1">
    <w:name w:val="Texto comentario Car"/>
    <w:basedOn w:val="Fuentedeprrafopredeter"/>
    <w:link w:val="Textocomentario"/>
    <w:uiPriority w:val="99"/>
    <w:semiHidden/>
    <w:rsid w:val="00BB5A31"/>
    <w:rPr>
      <w:sz w:val="20"/>
      <w:szCs w:val="20"/>
    </w:rPr>
  </w:style>
  <w:style w:type="character" w:styleId="Refdecomentario">
    <w:name w:val="annotation reference"/>
    <w:basedOn w:val="Fuentedeprrafopredeter"/>
    <w:uiPriority w:val="99"/>
    <w:semiHidden/>
    <w:unhideWhenUsed/>
    <w:rsid w:val="00BB5A3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0852">
      <w:bodyDiv w:val="1"/>
      <w:marLeft w:val="0"/>
      <w:marRight w:val="0"/>
      <w:marTop w:val="0"/>
      <w:marBottom w:val="0"/>
      <w:divBdr>
        <w:top w:val="none" w:sz="0" w:space="0" w:color="auto"/>
        <w:left w:val="none" w:sz="0" w:space="0" w:color="auto"/>
        <w:bottom w:val="none" w:sz="0" w:space="0" w:color="auto"/>
        <w:right w:val="none" w:sz="0" w:space="0" w:color="auto"/>
      </w:divBdr>
    </w:div>
    <w:div w:id="578247946">
      <w:bodyDiv w:val="1"/>
      <w:marLeft w:val="0"/>
      <w:marRight w:val="0"/>
      <w:marTop w:val="0"/>
      <w:marBottom w:val="0"/>
      <w:divBdr>
        <w:top w:val="none" w:sz="0" w:space="0" w:color="auto"/>
        <w:left w:val="none" w:sz="0" w:space="0" w:color="auto"/>
        <w:bottom w:val="none" w:sz="0" w:space="0" w:color="auto"/>
        <w:right w:val="none" w:sz="0" w:space="0" w:color="auto"/>
      </w:divBdr>
    </w:div>
    <w:div w:id="1479230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455FF-72C0-4628-8D5A-0ABE5B6F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275AC-237C-46BE-8F40-D28D644FEDB4}">
  <ds:schemaRefs>
    <ds:schemaRef ds:uri="http://schemas.microsoft.com/sharepoint/v3/contenttype/forms"/>
  </ds:schemaRefs>
</ds:datastoreItem>
</file>

<file path=customXml/itemProps3.xml><?xml version="1.0" encoding="utf-8"?>
<ds:datastoreItem xmlns:ds="http://schemas.openxmlformats.org/officeDocument/2006/customXml" ds:itemID="{E022DDA9-416C-4C67-BB95-FFFFFD00772E}">
  <ds:schemaRefs>
    <ds:schemaRef ds:uri="http://schemas.microsoft.com/office/2006/metadata/properties"/>
    <ds:schemaRef ds:uri="http://schemas.microsoft.com/office/infopath/2007/PartnerControls"/>
    <ds:schemaRef ds:uri="be78119c-b09a-42f4-b6a5-653e398775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GINER CONEJOS, CARMEN</dc:creator>
  <lastModifiedBy>FERRER CLARAMONTE, VICTOR</lastModifiedBy>
  <revision>5</revision>
  <lastPrinted>2024-12-12T13:15:00.0000000Z</lastPrinted>
  <dcterms:created xsi:type="dcterms:W3CDTF">2025-05-30T10:42:00.0000000Z</dcterms:created>
  <dcterms:modified xsi:type="dcterms:W3CDTF">2025-06-02T10:43:33.0683406Z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ies>
</file>