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EFAF" w14:textId="730FC133" w:rsidR="77F65665" w:rsidRDefault="77F65665" w:rsidP="002C1A69">
      <w:pPr>
        <w:jc w:val="both"/>
        <w:rPr>
          <w:rFonts w:ascii="Times New Roman" w:hAnsi="Times New Roman" w:cs="Times New Roman"/>
          <w:b/>
          <w:bCs/>
          <w:color w:val="333333"/>
          <w:sz w:val="20"/>
          <w:szCs w:val="20"/>
        </w:rPr>
      </w:pPr>
    </w:p>
    <w:p w14:paraId="6E47A478" w14:textId="0F4B50DE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Resolución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xx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julio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de 2022, de la directora general de Personal Docente, por la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cual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se convoca el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acto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para la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adjudicación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trabajo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con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carácter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temporal en la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Inspección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ámbito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de la Generalitat Valenciana a los inspectores e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inspectoras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sin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destino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definitivo</w:t>
      </w:r>
      <w:proofErr w:type="spellEnd"/>
      <w:r w:rsidR="005707B2" w:rsidRPr="000C571F">
        <w:rPr>
          <w:rFonts w:ascii="Times New Roman" w:hAnsi="Times New Roman" w:cs="Times New Roman"/>
          <w:b/>
          <w:bCs/>
          <w:sz w:val="20"/>
          <w:szCs w:val="20"/>
        </w:rPr>
        <w:t>;</w:t>
      </w:r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seguidamente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, se convoca a los inspectores e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inspectoras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según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la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lista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ordenada que se ha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generado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después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del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proceso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selectivo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convocado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por la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Orden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1/2020, y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finalmente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se convoca a las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personas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participantes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proceso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incorporación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a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bolsa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convocado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por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Resolución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de 1 de octubre de 2021.</w:t>
      </w:r>
    </w:p>
    <w:p w14:paraId="4D7D8E12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64C039C1" w14:textId="210E2522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 xml:space="preserve">El Decreto 80/2017, de 23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junio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del Consell, regula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actuación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funcionamiento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y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organización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Inspección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Comunidad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Valenciana.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capítulo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III de este se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regulan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los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aspectos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básicos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relacionados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con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acceso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cuerpo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inspectores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y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provisión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trabajo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. En este marco, al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amparo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del Real Decreto 276/2007, se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establece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que,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mediante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una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convocatoria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pública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promoción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interna de los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cuerpos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docentes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la </w:t>
      </w:r>
      <w:r w:rsidR="00AB5292" w:rsidRPr="000C571F">
        <w:rPr>
          <w:rFonts w:ascii="Times New Roman" w:hAnsi="Times New Roman" w:cs="Times New Roman"/>
          <w:sz w:val="20"/>
          <w:szCs w:val="20"/>
        </w:rPr>
        <w:t>Conselleria</w:t>
      </w:r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competente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materia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establecerá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las bases, el número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plazas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convocadas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las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fechas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realización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pruebas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y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regulación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 fase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prácticas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para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acceso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cuerpo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inspectores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>.</w:t>
      </w:r>
    </w:p>
    <w:p w14:paraId="3D748C90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3B4135EC" w14:textId="18114195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 xml:space="preserve">En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aplicación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artículo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27 del Decreto 80/2017, que regula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provisión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trabajo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con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carácter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temporal, una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vez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finalizado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procedimiento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selectivo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convocado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por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Orden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1/2020, de 7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enero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de la </w:t>
      </w:r>
      <w:r w:rsidR="00AB5292" w:rsidRPr="000C571F">
        <w:rPr>
          <w:rFonts w:ascii="Times New Roman" w:hAnsi="Times New Roman" w:cs="Times New Roman"/>
          <w:sz w:val="20"/>
          <w:szCs w:val="20"/>
        </w:rPr>
        <w:t>Conselleria</w:t>
      </w:r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Cultura y Deporte (DOGV n.º 8718, de 16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enero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) resulta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necesaria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convocatoria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adjudicación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trabajo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Inspección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ámbito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Comunidad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Valenciana,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provisión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los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cuales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ofrece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en primer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lugar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a las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seleccionadas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procedimiento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selectivo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serán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nombradas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funcionarias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funcionarios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cuerpo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inspectores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y, en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segundo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lugar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aquellas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forman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parte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lista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aspirantes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inspectoras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 inspectores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accidentales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resultante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procedimiento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selectivo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convocado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por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Orden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1/2020, para que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puedan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ocupar, con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carácter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temporal, un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puesto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trabajo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Inspección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>.</w:t>
      </w:r>
    </w:p>
    <w:p w14:paraId="4FBE6EC2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57ABE204" w14:textId="4E3F3FA6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 xml:space="preserve">Por lo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tanto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esta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Dirección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General, en uso de las funciones que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atribuye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el Decreto 173/2020, de 30 de octubre, del </w:t>
      </w:r>
      <w:r w:rsidR="00BA4B9C" w:rsidRPr="000C571F">
        <w:rPr>
          <w:rFonts w:ascii="Times New Roman" w:hAnsi="Times New Roman" w:cs="Times New Roman"/>
          <w:sz w:val="20"/>
          <w:szCs w:val="20"/>
        </w:rPr>
        <w:t>Consell</w:t>
      </w:r>
      <w:r w:rsidRPr="000C571F">
        <w:rPr>
          <w:rFonts w:ascii="Times New Roman" w:hAnsi="Times New Roman" w:cs="Times New Roman"/>
          <w:sz w:val="20"/>
          <w:szCs w:val="20"/>
        </w:rPr>
        <w:t xml:space="preserve">,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aprobación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del Reglamento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orgánico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y funcional de la </w:t>
      </w:r>
      <w:r w:rsidR="00AB5292" w:rsidRPr="000C571F">
        <w:rPr>
          <w:rFonts w:ascii="Times New Roman" w:hAnsi="Times New Roman" w:cs="Times New Roman"/>
          <w:sz w:val="20"/>
          <w:szCs w:val="20"/>
        </w:rPr>
        <w:t>Conselleria</w:t>
      </w:r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Cultura y Deporte (DOGV n.º 8959, de 24.11.2020),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resuelve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>:</w:t>
      </w:r>
    </w:p>
    <w:p w14:paraId="780A8F9D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483463E9" w14:textId="0173E06B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 xml:space="preserve">1.-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Cesar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fecha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31 de agosto de 2022 los inspectores y las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inspectoras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tienen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nombramiento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provisional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acuerdo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con las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resoluciones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convocatoria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los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provisión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temporal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trabajo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cuerpo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inspectores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>.</w:t>
      </w:r>
    </w:p>
    <w:p w14:paraId="1CE9AE73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4BD62C39" w14:textId="22B6573A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 xml:space="preserve">2.- Convocar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procedimientos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provisión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trabajo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Inspección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. Los </w:t>
      </w:r>
      <w:proofErr w:type="spellStart"/>
      <w:r w:rsidR="00BA4B9C"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adjudicados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tendrán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carácter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temporal, se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tomará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posesión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el 1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septiembre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2022 y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nombramiento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finalizará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el 31 de agosto de 2023, o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momento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incorporación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 persona titular del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lugar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en el caso de los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lugares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afectados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26B5441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1A8C41BE" w14:textId="20D5011C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 xml:space="preserve">3.- Se convoca las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seleccionadas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procedimiento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acceso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cuerpo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inspectores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regulado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por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Orden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1/2020 (DOGV n.º 8718, de 16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enero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) que se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relacionan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listado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ordenado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figura como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anexo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r w:rsidR="00AB5292" w:rsidRPr="000C571F">
        <w:rPr>
          <w:rFonts w:ascii="Times New Roman" w:hAnsi="Times New Roman" w:cs="Times New Roman"/>
          <w:sz w:val="20"/>
          <w:szCs w:val="20"/>
        </w:rPr>
        <w:t>I</w:t>
      </w:r>
      <w:r w:rsidRPr="000C571F">
        <w:rPr>
          <w:rFonts w:ascii="Times New Roman" w:hAnsi="Times New Roman" w:cs="Times New Roman"/>
          <w:sz w:val="20"/>
          <w:szCs w:val="20"/>
        </w:rPr>
        <w:t xml:space="preserve"> de esta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resolución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.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adjudicación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celebrará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salón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 </w:t>
      </w:r>
      <w:r w:rsidR="00AB5292" w:rsidRPr="000C571F">
        <w:rPr>
          <w:rFonts w:ascii="Times New Roman" w:hAnsi="Times New Roman" w:cs="Times New Roman"/>
          <w:sz w:val="20"/>
          <w:szCs w:val="20"/>
        </w:rPr>
        <w:t>Conselleria</w:t>
      </w:r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Cultura y Deporte, situada en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Avenida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Campanar, 32 de València,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día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r w:rsidR="00DC1C2D">
        <w:rPr>
          <w:rFonts w:ascii="Times New Roman" w:hAnsi="Times New Roman" w:cs="Times New Roman"/>
          <w:sz w:val="20"/>
          <w:szCs w:val="20"/>
        </w:rPr>
        <w:t>XX</w:t>
      </w:r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julio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2021 a las 11:00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horas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>.</w:t>
      </w:r>
    </w:p>
    <w:p w14:paraId="11C2E0E1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participación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este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obligatoria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y no delegable. Las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convocadas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tienen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presentar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debidamente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acreditadas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>.</w:t>
      </w:r>
    </w:p>
    <w:p w14:paraId="7C39DCD2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52D95043" w14:textId="07AA62B5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 xml:space="preserve">4.- Se convoca las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que,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habiendo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participado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procedimiento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selectivo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acceso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cuerpo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inspectores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regulado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por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Orden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1/2020,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cumplen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las condiciones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establecidas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artículo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14 de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Orden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1/2020 para formar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parte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lista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para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ocupación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temporal de </w:t>
      </w:r>
      <w:proofErr w:type="spellStart"/>
      <w:r w:rsidR="006750C7"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correspondientes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cuerpo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inspectores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anexo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II,a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).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celebrará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salón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 </w:t>
      </w:r>
      <w:r w:rsidR="00AB5292" w:rsidRPr="000C571F">
        <w:rPr>
          <w:rFonts w:ascii="Times New Roman" w:hAnsi="Times New Roman" w:cs="Times New Roman"/>
          <w:sz w:val="20"/>
          <w:szCs w:val="20"/>
        </w:rPr>
        <w:t>Conselleria</w:t>
      </w:r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Cultura y Deporte, situada en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Avenida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Campanar, 32 de València,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día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r w:rsidR="00DC1C2D">
        <w:rPr>
          <w:rFonts w:ascii="Times New Roman" w:hAnsi="Times New Roman" w:cs="Times New Roman"/>
          <w:sz w:val="20"/>
          <w:szCs w:val="20"/>
        </w:rPr>
        <w:t>XX</w:t>
      </w:r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julio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2021 a las 11:00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horas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>.</w:t>
      </w:r>
    </w:p>
    <w:p w14:paraId="75E8EA6F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participación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este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no es delegable y las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convocadas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tienen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presentar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debidamente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acreditadas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>.</w:t>
      </w:r>
    </w:p>
    <w:p w14:paraId="0376AB33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7A927534" w14:textId="01292BF2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 xml:space="preserve">5.- Se convoca las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que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habiendo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participado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procedimient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de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incorporación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a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bolsa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convocado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por </w:t>
      </w:r>
      <w:r w:rsidR="00572024"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la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Resolución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de 1 de octubre de 2021,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superaron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el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proces</w:t>
      </w:r>
      <w:r w:rsidR="001550F3" w:rsidRPr="000C571F">
        <w:rPr>
          <w:rFonts w:ascii="Times New Roman" w:hAnsi="Times New Roman" w:cs="Times New Roman"/>
          <w:b/>
          <w:bCs/>
          <w:sz w:val="20"/>
          <w:szCs w:val="20"/>
        </w:rPr>
        <w:t>o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y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figuran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incorporadas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a la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bolsa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anexo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b/>
          <w:bCs/>
          <w:sz w:val="20"/>
          <w:szCs w:val="20"/>
        </w:rPr>
        <w:t>II,b</w:t>
      </w:r>
      <w:proofErr w:type="spellEnd"/>
      <w:r w:rsidRPr="000C571F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0C571F">
        <w:rPr>
          <w:rFonts w:ascii="Times New Roman" w:hAnsi="Times New Roman" w:cs="Times New Roman"/>
          <w:sz w:val="20"/>
          <w:szCs w:val="20"/>
        </w:rPr>
        <w:t xml:space="preserve">.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celebrará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salón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 </w:t>
      </w:r>
      <w:r w:rsidR="00AB5292" w:rsidRPr="000C571F">
        <w:rPr>
          <w:rFonts w:ascii="Times New Roman" w:hAnsi="Times New Roman" w:cs="Times New Roman"/>
          <w:sz w:val="20"/>
          <w:szCs w:val="20"/>
        </w:rPr>
        <w:t>Conselleria</w:t>
      </w:r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Cultura y Deporte, situada en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Avenida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Campana</w:t>
      </w:r>
      <w:r w:rsidR="001550F3" w:rsidRPr="000C571F">
        <w:rPr>
          <w:rFonts w:ascii="Times New Roman" w:hAnsi="Times New Roman" w:cs="Times New Roman"/>
          <w:sz w:val="20"/>
          <w:szCs w:val="20"/>
        </w:rPr>
        <w:t>r</w:t>
      </w:r>
      <w:r w:rsidRPr="000C571F">
        <w:rPr>
          <w:rFonts w:ascii="Times New Roman" w:hAnsi="Times New Roman" w:cs="Times New Roman"/>
          <w:sz w:val="20"/>
          <w:szCs w:val="20"/>
        </w:rPr>
        <w:t xml:space="preserve">, 32 de València,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día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r w:rsidR="00DC1C2D">
        <w:rPr>
          <w:rFonts w:ascii="Times New Roman" w:hAnsi="Times New Roman" w:cs="Times New Roman"/>
          <w:sz w:val="20"/>
          <w:szCs w:val="20"/>
        </w:rPr>
        <w:t>XX</w:t>
      </w:r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julio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2021 a las 11:00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horas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>.</w:t>
      </w:r>
    </w:p>
    <w:p w14:paraId="5FA73623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participación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este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no es delegable y las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convocadas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tienen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presentar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debidamente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acreditadas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>.</w:t>
      </w:r>
    </w:p>
    <w:p w14:paraId="2CD4CC6F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7AB3917E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55E18070" w14:textId="6CBF008F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 xml:space="preserve">6.- </w:t>
      </w:r>
      <w:proofErr w:type="spellStart"/>
      <w:r w:rsidR="006750C7"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ofrecidos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tipología</w:t>
      </w:r>
      <w:proofErr w:type="spellEnd"/>
    </w:p>
    <w:p w14:paraId="470937A8" w14:textId="29985691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Dirección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Territorial de València: XX </w:t>
      </w:r>
      <w:proofErr w:type="spellStart"/>
      <w:r w:rsidR="006750C7"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vacantes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y X </w:t>
      </w:r>
      <w:proofErr w:type="spellStart"/>
      <w:r w:rsidR="006750C7"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afectados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>.</w:t>
      </w:r>
    </w:p>
    <w:p w14:paraId="47A9023F" w14:textId="760E46D1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Dirección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Territorial de Castelló: X </w:t>
      </w:r>
      <w:proofErr w:type="spellStart"/>
      <w:r w:rsidR="006750C7"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vacantes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>.</w:t>
      </w:r>
    </w:p>
    <w:p w14:paraId="39C7F90A" w14:textId="07963BC9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Dirección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Territorial de Alicante: XX </w:t>
      </w:r>
      <w:proofErr w:type="spellStart"/>
      <w:r w:rsidR="006750C7"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vacantes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y X </w:t>
      </w:r>
      <w:proofErr w:type="spellStart"/>
      <w:r w:rsidR="006750C7"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afectados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>.</w:t>
      </w:r>
    </w:p>
    <w:p w14:paraId="47A9B96B" w14:textId="51F59D9F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lastRenderedPageBreak/>
        <w:t xml:space="preserve">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relación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los </w:t>
      </w:r>
      <w:proofErr w:type="spellStart"/>
      <w:r w:rsidR="001550F3" w:rsidRPr="000C571F">
        <w:rPr>
          <w:rFonts w:ascii="Times New Roman" w:hAnsi="Times New Roman" w:cs="Times New Roman"/>
          <w:sz w:val="20"/>
          <w:szCs w:val="20"/>
        </w:rPr>
        <w:t>puesto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vacantes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afectados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se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ofrecen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es la que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aparece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anexo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III.</w:t>
      </w:r>
    </w:p>
    <w:p w14:paraId="553B0DF8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5593C39A" w14:textId="413B5FAC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 xml:space="preserve">7.-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Definición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1550F3" w:rsidRPr="000C571F">
        <w:rPr>
          <w:rFonts w:ascii="Times New Roman" w:hAnsi="Times New Roman" w:cs="Times New Roman"/>
          <w:sz w:val="20"/>
          <w:szCs w:val="20"/>
        </w:rPr>
        <w:t>puesto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vacante</w:t>
      </w:r>
      <w:proofErr w:type="spellEnd"/>
    </w:p>
    <w:p w14:paraId="20C3C2FD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111C27CC" w14:textId="0644B45D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efectos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adjudicación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convocada por esta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resolución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se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entiende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por </w:t>
      </w:r>
      <w:proofErr w:type="spellStart"/>
      <w:r w:rsidR="006750C7" w:rsidRPr="000C571F">
        <w:rPr>
          <w:rFonts w:ascii="Times New Roman" w:hAnsi="Times New Roman" w:cs="Times New Roman"/>
          <w:sz w:val="20"/>
          <w:szCs w:val="20"/>
        </w:rPr>
        <w:t>puesto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vacante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aquel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no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tiene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asignada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una inspectora o inspector de carrera con destino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definitivo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como titular del </w:t>
      </w:r>
      <w:proofErr w:type="spellStart"/>
      <w:r w:rsidR="001550F3" w:rsidRPr="000C571F">
        <w:rPr>
          <w:rFonts w:ascii="Times New Roman" w:hAnsi="Times New Roman" w:cs="Times New Roman"/>
          <w:sz w:val="20"/>
          <w:szCs w:val="20"/>
        </w:rPr>
        <w:t>puesto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. Se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incluyen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como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lugares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vacantes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los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lugares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reservados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para las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550F3" w:rsidRPr="000C571F">
        <w:rPr>
          <w:rFonts w:ascii="Times New Roman" w:hAnsi="Times New Roman" w:cs="Times New Roman"/>
          <w:sz w:val="20"/>
          <w:szCs w:val="20"/>
        </w:rPr>
        <w:t>jefes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territoriales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inspección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. En el caso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producirse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cese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algún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jefe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territorial, la persona adjudicada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mediante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este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procedimiento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result</w:t>
      </w:r>
      <w:r w:rsidR="001550F3" w:rsidRPr="000C571F">
        <w:rPr>
          <w:rFonts w:ascii="Times New Roman" w:hAnsi="Times New Roman" w:cs="Times New Roman"/>
          <w:sz w:val="20"/>
          <w:szCs w:val="20"/>
        </w:rPr>
        <w:t>e</w:t>
      </w:r>
      <w:r w:rsidRPr="000C571F">
        <w:rPr>
          <w:rFonts w:ascii="Times New Roman" w:hAnsi="Times New Roman" w:cs="Times New Roman"/>
          <w:sz w:val="20"/>
          <w:szCs w:val="20"/>
        </w:rPr>
        <w:t xml:space="preserve"> afectada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será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trasladada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oficio por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Dirección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General de Personal Docente al </w:t>
      </w:r>
      <w:proofErr w:type="spellStart"/>
      <w:r w:rsidR="001550F3" w:rsidRPr="000C571F">
        <w:rPr>
          <w:rFonts w:ascii="Times New Roman" w:hAnsi="Times New Roman" w:cs="Times New Roman"/>
          <w:sz w:val="20"/>
          <w:szCs w:val="20"/>
        </w:rPr>
        <w:t>puesto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afectado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correspondiendo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 la persona que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sea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nombrada como inspectora o inspector </w:t>
      </w:r>
      <w:proofErr w:type="spellStart"/>
      <w:r w:rsidR="001550F3" w:rsidRPr="000C571F">
        <w:rPr>
          <w:rFonts w:ascii="Times New Roman" w:hAnsi="Times New Roman" w:cs="Times New Roman"/>
          <w:sz w:val="20"/>
          <w:szCs w:val="20"/>
        </w:rPr>
        <w:t>jefe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territorial.</w:t>
      </w:r>
    </w:p>
    <w:p w14:paraId="002F8652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3A4096A9" w14:textId="01BB7150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 xml:space="preserve">8.-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Definición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1550F3" w:rsidRPr="000C571F">
        <w:rPr>
          <w:rFonts w:ascii="Times New Roman" w:hAnsi="Times New Roman" w:cs="Times New Roman"/>
          <w:sz w:val="20"/>
          <w:szCs w:val="20"/>
        </w:rPr>
        <w:t>puesto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afectado</w:t>
      </w:r>
      <w:proofErr w:type="spellEnd"/>
    </w:p>
    <w:p w14:paraId="5AE0A4F1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772487B7" w14:textId="5CA91111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excepción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los </w:t>
      </w:r>
      <w:proofErr w:type="spellStart"/>
      <w:r w:rsidR="001550F3"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550F3" w:rsidRPr="000C571F">
        <w:rPr>
          <w:rFonts w:ascii="Times New Roman" w:hAnsi="Times New Roman" w:cs="Times New Roman"/>
          <w:sz w:val="20"/>
          <w:szCs w:val="20"/>
        </w:rPr>
        <w:t>jefes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Inspección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Territorial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incluidas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apartado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6, 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efectos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adjudicación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convocada por esta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resolución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considerarán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como</w:t>
      </w:r>
      <w:r w:rsidR="001550F3"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550F3"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afectados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aquellos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550F3"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reservados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los inspectores o las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inspectoras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ocupan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otros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lugares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y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nombramiento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los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cuales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supong</w:t>
      </w:r>
      <w:r w:rsidR="001550F3" w:rsidRPr="000C571F">
        <w:rPr>
          <w:rFonts w:ascii="Times New Roman" w:hAnsi="Times New Roman" w:cs="Times New Roman"/>
          <w:sz w:val="20"/>
          <w:szCs w:val="20"/>
        </w:rPr>
        <w:t>a</w:t>
      </w:r>
      <w:r w:rsidRPr="000C571F">
        <w:rPr>
          <w:rFonts w:ascii="Times New Roman" w:hAnsi="Times New Roman" w:cs="Times New Roman"/>
          <w:sz w:val="20"/>
          <w:szCs w:val="20"/>
        </w:rPr>
        <w:t xml:space="preserve"> reserva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destino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definitivo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>.</w:t>
      </w:r>
    </w:p>
    <w:p w14:paraId="4F777356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34908DD3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 xml:space="preserve">9.-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Procedimiento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adjudicación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para las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han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sido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seleccionadas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procedimiento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acceso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cuerpo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inspectores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convocado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por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Orden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1/2020</w:t>
      </w:r>
    </w:p>
    <w:p w14:paraId="289D9A7D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413C8826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>a.</w:t>
      </w:r>
      <w:r w:rsidRPr="000C571F">
        <w:rPr>
          <w:rFonts w:ascii="Times New Roman" w:hAnsi="Times New Roman" w:cs="Times New Roman"/>
          <w:sz w:val="20"/>
          <w:szCs w:val="20"/>
        </w:rPr>
        <w:tab/>
        <w:t xml:space="preserve">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orden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elección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trabajo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será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el de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lista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figura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anexo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I.</w:t>
      </w:r>
    </w:p>
    <w:p w14:paraId="4A3FF25F" w14:textId="057BAAD9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>b.</w:t>
      </w:r>
      <w:r w:rsidRPr="000C571F">
        <w:rPr>
          <w:rFonts w:ascii="Times New Roman" w:hAnsi="Times New Roman" w:cs="Times New Roman"/>
          <w:sz w:val="20"/>
          <w:szCs w:val="20"/>
        </w:rPr>
        <w:tab/>
        <w:t xml:space="preserve">Las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incluidas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anexo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r w:rsidR="001550F3" w:rsidRPr="000C571F">
        <w:rPr>
          <w:rFonts w:ascii="Times New Roman" w:hAnsi="Times New Roman" w:cs="Times New Roman"/>
          <w:sz w:val="20"/>
          <w:szCs w:val="20"/>
        </w:rPr>
        <w:t>I</w:t>
      </w:r>
      <w:r w:rsidRPr="000C571F">
        <w:rPr>
          <w:rFonts w:ascii="Times New Roman" w:hAnsi="Times New Roman" w:cs="Times New Roman"/>
          <w:sz w:val="20"/>
          <w:szCs w:val="20"/>
        </w:rPr>
        <w:t xml:space="preserve"> solo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podrán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ocupar los </w:t>
      </w:r>
      <w:proofErr w:type="spellStart"/>
      <w:r w:rsidR="001550F3"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considerados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como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vacantes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anexo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III.</w:t>
      </w:r>
    </w:p>
    <w:p w14:paraId="1241F4D1" w14:textId="4FBFC4FF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>c.</w:t>
      </w:r>
      <w:r w:rsidRPr="000C571F">
        <w:rPr>
          <w:rFonts w:ascii="Times New Roman" w:hAnsi="Times New Roman" w:cs="Times New Roman"/>
          <w:sz w:val="20"/>
          <w:szCs w:val="20"/>
        </w:rPr>
        <w:tab/>
        <w:t xml:space="preserve">La no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presentación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adjudicación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supondrá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asignación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oficio de una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vacante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no adjudicada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después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que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finalice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este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.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adjudicación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oficio se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realizará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asignando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 las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no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asistentes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según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r w:rsidR="001550F3" w:rsidRPr="000C571F">
        <w:rPr>
          <w:rFonts w:ascii="Times New Roman" w:hAnsi="Times New Roman" w:cs="Times New Roman"/>
          <w:sz w:val="20"/>
          <w:szCs w:val="20"/>
        </w:rPr>
        <w:t>el</w:t>
      </w:r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orden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que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figuran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lista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anexo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r w:rsidR="001550F3" w:rsidRPr="000C571F">
        <w:rPr>
          <w:rFonts w:ascii="Times New Roman" w:hAnsi="Times New Roman" w:cs="Times New Roman"/>
          <w:sz w:val="20"/>
          <w:szCs w:val="20"/>
        </w:rPr>
        <w:t>I</w:t>
      </w:r>
      <w:r w:rsidRPr="000C571F">
        <w:rPr>
          <w:rFonts w:ascii="Times New Roman" w:hAnsi="Times New Roman" w:cs="Times New Roman"/>
          <w:sz w:val="20"/>
          <w:szCs w:val="20"/>
        </w:rPr>
        <w:t xml:space="preserve">, la primera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vacante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no adjudicada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según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orden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cual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estas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figuran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anexo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III.</w:t>
      </w:r>
    </w:p>
    <w:p w14:paraId="0759A24A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14B39261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 xml:space="preserve">10.-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Procedimiento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adjudicación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para las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cumplen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las condiciones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establecidas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artículo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14 de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Orden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1/2020 para formar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parte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lista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adjudicación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anexo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II,a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) 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II,b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>)</w:t>
      </w:r>
    </w:p>
    <w:p w14:paraId="48034E22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41D93F59" w14:textId="50C385E2" w:rsidR="002C1A69" w:rsidRPr="000C571F" w:rsidRDefault="002C1A69" w:rsidP="00485620">
      <w:pPr>
        <w:pStyle w:val="Standard"/>
        <w:ind w:left="420"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>a.</w:t>
      </w:r>
      <w:r w:rsidRPr="000C571F">
        <w:rPr>
          <w:rFonts w:ascii="Times New Roman" w:hAnsi="Times New Roman" w:cs="Times New Roman"/>
          <w:sz w:val="20"/>
          <w:szCs w:val="20"/>
        </w:rPr>
        <w:tab/>
      </w:r>
      <w:r w:rsidR="00582F2F" w:rsidRPr="000C571F">
        <w:rPr>
          <w:rFonts w:ascii="Times New Roman" w:hAnsi="Times New Roman" w:cs="Times New Roman"/>
          <w:sz w:val="20"/>
          <w:szCs w:val="20"/>
        </w:rPr>
        <w:t>El</w:t>
      </w:r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orden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elección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trabajo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temporal en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Inspección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será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el de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lista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figura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anexo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II,a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) 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II,b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>).</w:t>
      </w:r>
    </w:p>
    <w:p w14:paraId="466020BC" w14:textId="64A8E832" w:rsidR="002C1A69" w:rsidRPr="000C571F" w:rsidRDefault="002C1A69" w:rsidP="00485620">
      <w:pPr>
        <w:pStyle w:val="Standard"/>
        <w:ind w:left="420"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>b.</w:t>
      </w:r>
      <w:r w:rsidRPr="000C571F">
        <w:rPr>
          <w:rFonts w:ascii="Times New Roman" w:hAnsi="Times New Roman" w:cs="Times New Roman"/>
          <w:sz w:val="20"/>
          <w:szCs w:val="20"/>
        </w:rPr>
        <w:tab/>
        <w:t xml:space="preserve">Las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forman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parte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lista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para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ocupación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temporal de </w:t>
      </w:r>
      <w:proofErr w:type="spellStart"/>
      <w:r w:rsidR="00582F2F"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correspondientes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cuerpo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inspectores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podrán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ocupar los</w:t>
      </w:r>
      <w:r w:rsidR="00582F2F"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F2F"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vacantes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que,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después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adjudicación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realizada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 las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han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sido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seleccionadas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procedimiento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acceso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cuerpo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inspectores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convocado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por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Orden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1/2020, y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acuerdo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con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apartado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sexto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esta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resolución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>, qued</w:t>
      </w:r>
      <w:r w:rsidR="00582F2F" w:rsidRPr="000C571F">
        <w:rPr>
          <w:rFonts w:ascii="Times New Roman" w:hAnsi="Times New Roman" w:cs="Times New Roman"/>
          <w:sz w:val="20"/>
          <w:szCs w:val="20"/>
        </w:rPr>
        <w:t>e</w:t>
      </w:r>
      <w:r w:rsidRPr="000C571F">
        <w:rPr>
          <w:rFonts w:ascii="Times New Roman" w:hAnsi="Times New Roman" w:cs="Times New Roman"/>
          <w:sz w:val="20"/>
          <w:szCs w:val="20"/>
        </w:rPr>
        <w:t xml:space="preserve">n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sin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adjudicar.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Estas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podrán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ocupar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también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los </w:t>
      </w:r>
      <w:proofErr w:type="spellStart"/>
      <w:r w:rsidR="00582F2F"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afectados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cualquier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las tres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direcciones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territoriales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>.</w:t>
      </w:r>
    </w:p>
    <w:p w14:paraId="70D4993F" w14:textId="15195018" w:rsidR="002C1A69" w:rsidRPr="000C571F" w:rsidRDefault="002C1A69" w:rsidP="00485620">
      <w:pPr>
        <w:pStyle w:val="Standard"/>
        <w:ind w:left="420"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>c.</w:t>
      </w:r>
      <w:r w:rsidRPr="000C571F">
        <w:rPr>
          <w:rFonts w:ascii="Times New Roman" w:hAnsi="Times New Roman" w:cs="Times New Roman"/>
          <w:sz w:val="20"/>
          <w:szCs w:val="20"/>
        </w:rPr>
        <w:tab/>
        <w:t xml:space="preserve">Las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forman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parte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lista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para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ocupación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temporal de </w:t>
      </w:r>
      <w:proofErr w:type="spellStart"/>
      <w:r w:rsidR="00582F2F"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correspondientes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cuerpo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inspectores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podrán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ejercer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derecho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solicitar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lugar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o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bien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abstenerse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turno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elección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. En el caso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abstenerse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permanecerán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="00582F2F" w:rsidRPr="000C571F">
        <w:rPr>
          <w:rFonts w:ascii="Times New Roman" w:hAnsi="Times New Roman" w:cs="Times New Roman"/>
          <w:sz w:val="20"/>
          <w:szCs w:val="20"/>
        </w:rPr>
        <w:t>puesto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l</w:t>
      </w:r>
      <w:r w:rsidR="00582F2F" w:rsidRPr="000C571F">
        <w:rPr>
          <w:rFonts w:ascii="Times New Roman" w:hAnsi="Times New Roman" w:cs="Times New Roman"/>
          <w:sz w:val="20"/>
          <w:szCs w:val="20"/>
        </w:rPr>
        <w:t>e</w:t>
      </w:r>
      <w:r w:rsidRPr="000C571F">
        <w:rPr>
          <w:rFonts w:ascii="Times New Roman" w:hAnsi="Times New Roman" w:cs="Times New Roman"/>
          <w:sz w:val="20"/>
          <w:szCs w:val="20"/>
        </w:rPr>
        <w:t xml:space="preserve">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corresponde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lista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aspirantes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inspectoras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 inspectores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accidentales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hasta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="00582F2F" w:rsidRPr="000C571F">
        <w:rPr>
          <w:rFonts w:ascii="Times New Roman" w:hAnsi="Times New Roman" w:cs="Times New Roman"/>
          <w:sz w:val="20"/>
          <w:szCs w:val="20"/>
        </w:rPr>
        <w:t>siguiente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adjudicación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inicio de curso. Una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vez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finalizada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la primera ronda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adjudicación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los </w:t>
      </w:r>
      <w:proofErr w:type="spellStart"/>
      <w:r w:rsidR="00582F2F"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no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hayan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sido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adjudicados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asignarán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mediante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procedimiento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siguiente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>:</w:t>
      </w:r>
    </w:p>
    <w:p w14:paraId="2707F4A2" w14:textId="166F183A" w:rsidR="002C1A69" w:rsidRPr="000C571F" w:rsidRDefault="002C1A69" w:rsidP="006978AB">
      <w:pPr>
        <w:pStyle w:val="Standard"/>
        <w:ind w:left="840"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 xml:space="preserve">c1. </w:t>
      </w:r>
      <w:r w:rsidR="00582F2F" w:rsidRPr="000C571F">
        <w:rPr>
          <w:rFonts w:ascii="Times New Roman" w:hAnsi="Times New Roman" w:cs="Times New Roman"/>
          <w:sz w:val="20"/>
          <w:szCs w:val="20"/>
        </w:rPr>
        <w:t>El</w:t>
      </w:r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orden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adjudicación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será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inverso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establecido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anexo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II,b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II,a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). La persona a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cual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corresponda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turno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estará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obligada a elegir un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lugar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vacante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afectado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mientras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quedan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vacantes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para adjudicar. La no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elección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un </w:t>
      </w:r>
      <w:proofErr w:type="spellStart"/>
      <w:r w:rsidR="00582F2F" w:rsidRPr="000C571F">
        <w:rPr>
          <w:rFonts w:ascii="Times New Roman" w:hAnsi="Times New Roman" w:cs="Times New Roman"/>
          <w:sz w:val="20"/>
          <w:szCs w:val="20"/>
        </w:rPr>
        <w:t>puesto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este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turno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supondrá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exclusión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 persona de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lista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para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ocupación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temporal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lugares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Inspección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>.</w:t>
      </w:r>
    </w:p>
    <w:p w14:paraId="7740B04F" w14:textId="0157453A" w:rsidR="002C1A69" w:rsidRPr="000C571F" w:rsidRDefault="002C1A69" w:rsidP="006978AB">
      <w:pPr>
        <w:pStyle w:val="Standard"/>
        <w:ind w:left="840"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 xml:space="preserve">c2. Una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vez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adjudican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todos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los </w:t>
      </w:r>
      <w:proofErr w:type="spellStart"/>
      <w:r w:rsidR="00582F2F"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vacantes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se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continuará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adjudicación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orden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inverso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al que figura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anexo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II,b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) y ,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II,a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la no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elección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un </w:t>
      </w:r>
      <w:proofErr w:type="spellStart"/>
      <w:r w:rsidR="00582F2F" w:rsidRPr="000C571F">
        <w:rPr>
          <w:rFonts w:ascii="Times New Roman" w:hAnsi="Times New Roman" w:cs="Times New Roman"/>
          <w:sz w:val="20"/>
          <w:szCs w:val="20"/>
        </w:rPr>
        <w:t>puesto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afectado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no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supondrá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exclusión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 persona de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lista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para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ocupación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temporal de </w:t>
      </w:r>
      <w:proofErr w:type="spellStart"/>
      <w:r w:rsidR="00582F2F"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Inspección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. En este caso, la persona implicada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mantendrá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posición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lista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hasta</w:t>
      </w:r>
      <w:proofErr w:type="spellEnd"/>
      <w:r w:rsidR="00582F2F" w:rsidRPr="000C571F">
        <w:rPr>
          <w:rFonts w:ascii="Times New Roman" w:hAnsi="Times New Roman" w:cs="Times New Roman"/>
          <w:sz w:val="20"/>
          <w:szCs w:val="20"/>
        </w:rPr>
        <w:t xml:space="preserve"> la</w:t>
      </w:r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adjudicación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582F2F" w:rsidRPr="000C571F">
        <w:rPr>
          <w:rFonts w:ascii="Times New Roman" w:hAnsi="Times New Roman" w:cs="Times New Roman"/>
          <w:sz w:val="20"/>
          <w:szCs w:val="20"/>
        </w:rPr>
        <w:t>puestos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correspondiente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al inicio de curso de 2023-2024.</w:t>
      </w:r>
    </w:p>
    <w:p w14:paraId="07B8AF27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532426BC" w14:textId="2E033B0A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 xml:space="preserve">11.- Las persones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aspirantes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ocupan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="00582F2F" w:rsidRPr="000C571F">
        <w:rPr>
          <w:rFonts w:ascii="Times New Roman" w:hAnsi="Times New Roman" w:cs="Times New Roman"/>
          <w:sz w:val="20"/>
          <w:szCs w:val="20"/>
        </w:rPr>
        <w:t>puesto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afectado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definido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punto 7 y que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sean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desplazadas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este, antes de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adjudicación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inicio del curso 2023-2024, por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reincorporación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 persona titular de este </w:t>
      </w:r>
      <w:proofErr w:type="spellStart"/>
      <w:r w:rsidR="00582F2F" w:rsidRPr="000C571F">
        <w:rPr>
          <w:rFonts w:ascii="Times New Roman" w:hAnsi="Times New Roman" w:cs="Times New Roman"/>
          <w:sz w:val="20"/>
          <w:szCs w:val="20"/>
        </w:rPr>
        <w:t>puesto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volverán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 ocupar el </w:t>
      </w:r>
      <w:proofErr w:type="spellStart"/>
      <w:r w:rsidR="00582F2F" w:rsidRPr="000C571F">
        <w:rPr>
          <w:rFonts w:ascii="Times New Roman" w:hAnsi="Times New Roman" w:cs="Times New Roman"/>
          <w:sz w:val="20"/>
          <w:szCs w:val="20"/>
        </w:rPr>
        <w:t>puesto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l</w:t>
      </w:r>
      <w:r w:rsidR="00582F2F" w:rsidRPr="000C571F">
        <w:rPr>
          <w:rFonts w:ascii="Times New Roman" w:hAnsi="Times New Roman" w:cs="Times New Roman"/>
          <w:sz w:val="20"/>
          <w:szCs w:val="20"/>
        </w:rPr>
        <w:t>e</w:t>
      </w:r>
      <w:r w:rsidRPr="000C571F">
        <w:rPr>
          <w:rFonts w:ascii="Times New Roman" w:hAnsi="Times New Roman" w:cs="Times New Roman"/>
          <w:sz w:val="20"/>
          <w:szCs w:val="20"/>
        </w:rPr>
        <w:t xml:space="preserve">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corresponde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lista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aspirantes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 inspector o inspectora accidental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hasta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convocatoria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un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nuevo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adjudicación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>.</w:t>
      </w:r>
    </w:p>
    <w:p w14:paraId="2CEEE3A6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63A0199D" w14:textId="09BF91D2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 xml:space="preserve">12.-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bolsa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integrantes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bolsa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y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aspirantes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 ocupar un </w:t>
      </w:r>
      <w:proofErr w:type="spellStart"/>
      <w:r w:rsidR="00582F2F" w:rsidRPr="000C571F">
        <w:rPr>
          <w:rFonts w:ascii="Times New Roman" w:hAnsi="Times New Roman" w:cs="Times New Roman"/>
          <w:sz w:val="20"/>
          <w:szCs w:val="20"/>
        </w:rPr>
        <w:t>puesto</w:t>
      </w:r>
      <w:proofErr w:type="spellEnd"/>
      <w:r w:rsidR="00582F2F" w:rsidRPr="000C571F">
        <w:rPr>
          <w:rFonts w:ascii="Times New Roman" w:hAnsi="Times New Roman" w:cs="Times New Roman"/>
          <w:sz w:val="20"/>
          <w:szCs w:val="20"/>
        </w:rPr>
        <w:t xml:space="preserve"> de</w:t>
      </w:r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trabajo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con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carácter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temporal en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Inspección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ámbito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 Generalitat Valenciana, se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reordenará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antes de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adjudicación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inicio del curso 2023-2024.</w:t>
      </w:r>
    </w:p>
    <w:p w14:paraId="100392BA" w14:textId="7621C922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lastRenderedPageBreak/>
        <w:t xml:space="preserve">En esta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reordenación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figurarán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en primer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lugar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todas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las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</w:t>
      </w:r>
      <w:r w:rsidR="00582F2F" w:rsidRPr="000C571F">
        <w:rPr>
          <w:rFonts w:ascii="Times New Roman" w:hAnsi="Times New Roman" w:cs="Times New Roman"/>
          <w:sz w:val="20"/>
          <w:szCs w:val="20"/>
        </w:rPr>
        <w:t>a</w:t>
      </w:r>
      <w:r w:rsidRPr="000C571F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aspirantes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tengan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servicios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previos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cuerpo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Inspección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mismo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orden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que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figuraban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bolsa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correspondiente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al curso 2022-2023. </w:t>
      </w:r>
    </w:p>
    <w:p w14:paraId="092E15C4" w14:textId="77777777" w:rsidR="001134BE" w:rsidRPr="000C571F" w:rsidRDefault="001134BE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74209241" w14:textId="3BA63E53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 xml:space="preserve">Las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</w:t>
      </w:r>
      <w:r w:rsidR="00582F2F" w:rsidRPr="000C571F">
        <w:rPr>
          <w:rFonts w:ascii="Times New Roman" w:hAnsi="Times New Roman" w:cs="Times New Roman"/>
          <w:sz w:val="20"/>
          <w:szCs w:val="20"/>
        </w:rPr>
        <w:t>a</w:t>
      </w:r>
      <w:r w:rsidRPr="000C571F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aspirantes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 ocupar un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puesto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trabajo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con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carácter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temporal en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Inspección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ámbito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 Generalitat Valenciana,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sin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servicios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previos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cuerpo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Inspección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se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reordenarán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detrás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personas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aspirantes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con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servicios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previos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y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mismo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orden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que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figuraban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bolsa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correspondiente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al curso 2022-2023.</w:t>
      </w:r>
    </w:p>
    <w:p w14:paraId="2097B9A8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77BA2730" w14:textId="66C383C5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 xml:space="preserve">Esta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resolución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pone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fin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vía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administrativa, y contra esta se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podrá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interponer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recurso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potestativo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reposición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ante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Dirección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General Personal Docente de la </w:t>
      </w:r>
      <w:r w:rsidR="00AB5292" w:rsidRPr="000C571F">
        <w:rPr>
          <w:rFonts w:ascii="Times New Roman" w:hAnsi="Times New Roman" w:cs="Times New Roman"/>
          <w:sz w:val="20"/>
          <w:szCs w:val="20"/>
        </w:rPr>
        <w:t>Conselleria</w:t>
      </w:r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Educación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Cultura y Deporte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plazo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un mes a contar del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día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siguiente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publicación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acuerdo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con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aquello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disponen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los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artículos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112, 123 y 124 de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Ley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39/2015, de 1 de octubre, del </w:t>
      </w:r>
      <w:proofErr w:type="spellStart"/>
      <w:r w:rsidR="00FF0050" w:rsidRPr="000C571F">
        <w:rPr>
          <w:rFonts w:ascii="Times New Roman" w:hAnsi="Times New Roman" w:cs="Times New Roman"/>
          <w:sz w:val="20"/>
          <w:szCs w:val="20"/>
        </w:rPr>
        <w:t>Procedimiento</w:t>
      </w:r>
      <w:proofErr w:type="spellEnd"/>
      <w:r w:rsidR="00FF0050"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0050" w:rsidRPr="000C571F">
        <w:rPr>
          <w:rFonts w:ascii="Times New Roman" w:hAnsi="Times New Roman" w:cs="Times New Roman"/>
          <w:sz w:val="20"/>
          <w:szCs w:val="20"/>
        </w:rPr>
        <w:t>Administrativo</w:t>
      </w:r>
      <w:proofErr w:type="spellEnd"/>
      <w:r w:rsidR="00FF0050"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0050" w:rsidRPr="000C571F">
        <w:rPr>
          <w:rFonts w:ascii="Times New Roman" w:hAnsi="Times New Roman" w:cs="Times New Roman"/>
          <w:sz w:val="20"/>
          <w:szCs w:val="20"/>
        </w:rPr>
        <w:t>Común</w:t>
      </w:r>
      <w:proofErr w:type="spellEnd"/>
      <w:r w:rsidR="00FF0050" w:rsidRPr="000C571F">
        <w:rPr>
          <w:rFonts w:ascii="Times New Roman" w:hAnsi="Times New Roman" w:cs="Times New Roman"/>
          <w:sz w:val="20"/>
          <w:szCs w:val="20"/>
        </w:rPr>
        <w:t xml:space="preserve"> de las </w:t>
      </w:r>
      <w:proofErr w:type="spellStart"/>
      <w:r w:rsidR="00FF0050" w:rsidRPr="000C571F">
        <w:rPr>
          <w:rFonts w:ascii="Times New Roman" w:hAnsi="Times New Roman" w:cs="Times New Roman"/>
          <w:sz w:val="20"/>
          <w:szCs w:val="20"/>
        </w:rPr>
        <w:t>Administraciones</w:t>
      </w:r>
      <w:proofErr w:type="spellEnd"/>
      <w:r w:rsidR="00FF0050" w:rsidRPr="000C571F">
        <w:rPr>
          <w:rFonts w:ascii="Times New Roman" w:hAnsi="Times New Roman" w:cs="Times New Roman"/>
          <w:sz w:val="20"/>
          <w:szCs w:val="20"/>
        </w:rPr>
        <w:t xml:space="preserve"> Públicas</w:t>
      </w:r>
      <w:r w:rsidRPr="000C571F">
        <w:rPr>
          <w:rFonts w:ascii="Times New Roman" w:hAnsi="Times New Roman" w:cs="Times New Roman"/>
          <w:sz w:val="20"/>
          <w:szCs w:val="20"/>
        </w:rPr>
        <w:t xml:space="preserve">, o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bien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directamente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recurso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contencioso-administrativo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ante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juzgado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contencioso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competente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en 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plazo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dos meses a contar del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día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siguiente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fecha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publicación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acuerdo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con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aquello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que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establecen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los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artículos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8 y 14 de la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Ley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29/1998, de 13 de </w:t>
      </w:r>
      <w:proofErr w:type="spellStart"/>
      <w:r w:rsidRPr="000C571F">
        <w:rPr>
          <w:rFonts w:ascii="Times New Roman" w:hAnsi="Times New Roman" w:cs="Times New Roman"/>
          <w:sz w:val="20"/>
          <w:szCs w:val="20"/>
        </w:rPr>
        <w:t>julio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, reguladora de la </w:t>
      </w:r>
      <w:proofErr w:type="spellStart"/>
      <w:r w:rsidR="00FF0050" w:rsidRPr="000C571F">
        <w:rPr>
          <w:rFonts w:ascii="Times New Roman" w:hAnsi="Times New Roman" w:cs="Times New Roman"/>
          <w:sz w:val="20"/>
          <w:szCs w:val="20"/>
        </w:rPr>
        <w:t>J</w:t>
      </w:r>
      <w:r w:rsidRPr="000C571F">
        <w:rPr>
          <w:rFonts w:ascii="Times New Roman" w:hAnsi="Times New Roman" w:cs="Times New Roman"/>
          <w:sz w:val="20"/>
          <w:szCs w:val="20"/>
        </w:rPr>
        <w:t>urisdicción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0050" w:rsidRPr="000C571F">
        <w:rPr>
          <w:rFonts w:ascii="Times New Roman" w:hAnsi="Times New Roman" w:cs="Times New Roman"/>
          <w:sz w:val="20"/>
          <w:szCs w:val="20"/>
        </w:rPr>
        <w:t>C</w:t>
      </w:r>
      <w:r w:rsidRPr="000C571F">
        <w:rPr>
          <w:rFonts w:ascii="Times New Roman" w:hAnsi="Times New Roman" w:cs="Times New Roman"/>
          <w:sz w:val="20"/>
          <w:szCs w:val="20"/>
        </w:rPr>
        <w:t>ontencioso</w:t>
      </w:r>
      <w:proofErr w:type="spellEnd"/>
      <w:r w:rsidRPr="000C571F">
        <w:rPr>
          <w:rFonts w:ascii="Times New Roman" w:hAnsi="Times New Roman" w:cs="Times New Roman"/>
          <w:sz w:val="20"/>
          <w:szCs w:val="20"/>
        </w:rPr>
        <w:t>-administrativa.</w:t>
      </w:r>
    </w:p>
    <w:p w14:paraId="3B7E4F61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77B8084A" w14:textId="77777777" w:rsidR="002C1A69" w:rsidRPr="000C571F" w:rsidRDefault="002C1A69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6BB9E253" w14:textId="6A22E6BB" w:rsidR="007A54F4" w:rsidRPr="000C571F" w:rsidRDefault="002C1A69" w:rsidP="00582F2F">
      <w:pPr>
        <w:pStyle w:val="Standard"/>
        <w:ind w:right="137"/>
        <w:jc w:val="center"/>
        <w:rPr>
          <w:rFonts w:ascii="Times New Roman" w:hAnsi="Times New Roman" w:cs="Times New Roman"/>
          <w:sz w:val="20"/>
          <w:szCs w:val="20"/>
        </w:rPr>
      </w:pPr>
      <w:r w:rsidRPr="000C571F">
        <w:rPr>
          <w:rFonts w:ascii="Times New Roman" w:hAnsi="Times New Roman" w:cs="Times New Roman"/>
          <w:sz w:val="20"/>
          <w:szCs w:val="20"/>
        </w:rPr>
        <w:t>La directora general de Personal Docente</w:t>
      </w:r>
    </w:p>
    <w:p w14:paraId="23DE523C" w14:textId="77777777" w:rsidR="007A54F4" w:rsidRPr="000C571F" w:rsidRDefault="007A54F4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313C81DC" w14:textId="794EB0B5" w:rsidR="0047517F" w:rsidRPr="000C571F" w:rsidRDefault="0047517F" w:rsidP="002C1A69">
      <w:pPr>
        <w:pStyle w:val="Standard"/>
        <w:ind w:right="137"/>
        <w:jc w:val="both"/>
        <w:rPr>
          <w:rFonts w:ascii="Times New Roman" w:hAnsi="Times New Roman" w:cs="Times New Roman"/>
          <w:sz w:val="20"/>
          <w:szCs w:val="20"/>
        </w:rPr>
      </w:pPr>
    </w:p>
    <w:p w14:paraId="164B4F1D" w14:textId="77777777" w:rsidR="00E95A3F" w:rsidRPr="000C571F" w:rsidRDefault="00E95A3F" w:rsidP="002C1A69">
      <w:pPr>
        <w:pStyle w:val="Standard"/>
        <w:ind w:right="137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bookmarkStart w:id="0" w:name="_Hlk57728976"/>
    </w:p>
    <w:p w14:paraId="21D06D00" w14:textId="77777777" w:rsidR="00580DD0" w:rsidRPr="000C571F" w:rsidRDefault="00580DD0" w:rsidP="002C1A69">
      <w:pPr>
        <w:suppressAutoHyphens w:val="0"/>
        <w:jc w:val="both"/>
        <w:rPr>
          <w:rFonts w:ascii="Times New Roman" w:eastAsia="SimSun" w:hAnsi="Times New Roman" w:cs="Times New Roman"/>
          <w:b/>
          <w:bCs/>
          <w:kern w:val="3"/>
          <w:sz w:val="22"/>
          <w:szCs w:val="22"/>
        </w:rPr>
      </w:pPr>
      <w:r w:rsidRPr="000C571F"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bookmarkEnd w:id="0"/>
    <w:p w14:paraId="125DB854" w14:textId="694831D2" w:rsidR="00582F2F" w:rsidRPr="000C571F" w:rsidRDefault="00582F2F" w:rsidP="00582F2F">
      <w:pPr>
        <w:jc w:val="center"/>
        <w:rPr>
          <w:b/>
          <w:bCs/>
        </w:rPr>
      </w:pPr>
      <w:r w:rsidRPr="000C571F">
        <w:rPr>
          <w:b/>
          <w:bCs/>
        </w:rPr>
        <w:lastRenderedPageBreak/>
        <w:t>Anexo I</w:t>
      </w:r>
    </w:p>
    <w:p w14:paraId="3E22759C" w14:textId="11AC3ADB" w:rsidR="00812AB0" w:rsidRPr="000C571F" w:rsidRDefault="00582F2F" w:rsidP="00582F2F">
      <w:pPr>
        <w:jc w:val="center"/>
        <w:rPr>
          <w:b/>
          <w:bCs/>
        </w:rPr>
      </w:pPr>
      <w:r w:rsidRPr="000C571F">
        <w:rPr>
          <w:b/>
          <w:bCs/>
        </w:rPr>
        <w:t>Listado ordenado de personas seleccionadas en el procedimiento selectivo convocado por la Orden 1/2020</w:t>
      </w:r>
    </w:p>
    <w:p w14:paraId="505C97E4" w14:textId="77777777" w:rsidR="00812AB0" w:rsidRPr="000C571F" w:rsidRDefault="00812AB0" w:rsidP="00582F2F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571F">
        <w:br w:type="page"/>
      </w:r>
    </w:p>
    <w:p w14:paraId="29C24766" w14:textId="77777777" w:rsidR="006750C7" w:rsidRPr="000C571F" w:rsidRDefault="006750C7" w:rsidP="006750C7">
      <w:pPr>
        <w:jc w:val="center"/>
        <w:rPr>
          <w:b/>
          <w:bCs/>
        </w:rPr>
      </w:pPr>
      <w:r w:rsidRPr="000C571F">
        <w:rPr>
          <w:b/>
          <w:bCs/>
        </w:rPr>
        <w:lastRenderedPageBreak/>
        <w:t xml:space="preserve">Anexo </w:t>
      </w:r>
      <w:proofErr w:type="spellStart"/>
      <w:proofErr w:type="gramStart"/>
      <w:r w:rsidRPr="000C571F">
        <w:rPr>
          <w:b/>
          <w:bCs/>
        </w:rPr>
        <w:t>II,a</w:t>
      </w:r>
      <w:proofErr w:type="spellEnd"/>
      <w:proofErr w:type="gramEnd"/>
      <w:r w:rsidRPr="000C571F">
        <w:rPr>
          <w:b/>
          <w:bCs/>
        </w:rPr>
        <w:t>)</w:t>
      </w:r>
    </w:p>
    <w:p w14:paraId="54A42662" w14:textId="1D39EECC" w:rsidR="006750C7" w:rsidRPr="000C571F" w:rsidRDefault="006750C7" w:rsidP="006750C7">
      <w:pPr>
        <w:jc w:val="center"/>
        <w:rPr>
          <w:b/>
          <w:bCs/>
        </w:rPr>
      </w:pPr>
      <w:r w:rsidRPr="000C571F">
        <w:rPr>
          <w:b/>
          <w:bCs/>
        </w:rPr>
        <w:t>Listado ordenado de personas que pueden optar a puestos de trabajo con carácter temporal en la Inspección de Educación en el ámbito de la Generalitat Valenciana, según el resultado del proceso selectivo convocado por la Orden 1/2020</w:t>
      </w:r>
    </w:p>
    <w:p w14:paraId="0C76782D" w14:textId="00F61127" w:rsidR="00812AB0" w:rsidRPr="000C571F" w:rsidRDefault="00812AB0" w:rsidP="002C1A69">
      <w:pPr>
        <w:jc w:val="both"/>
      </w:pPr>
      <w:r w:rsidRPr="000C571F">
        <w:br w:type="page"/>
      </w:r>
    </w:p>
    <w:p w14:paraId="7AFCAFB9" w14:textId="4AEE5301" w:rsidR="00B15712" w:rsidRPr="000C571F" w:rsidRDefault="00B15712" w:rsidP="002C1A69">
      <w:pPr>
        <w:jc w:val="both"/>
      </w:pPr>
    </w:p>
    <w:p w14:paraId="33F32A0D" w14:textId="12A102A7" w:rsidR="00B15712" w:rsidRPr="000C571F" w:rsidRDefault="00B15712" w:rsidP="002C1A69">
      <w:pPr>
        <w:jc w:val="both"/>
      </w:pPr>
    </w:p>
    <w:p w14:paraId="271F10AB" w14:textId="415B7650" w:rsidR="006750C7" w:rsidRPr="000C571F" w:rsidRDefault="006750C7" w:rsidP="006750C7">
      <w:pPr>
        <w:jc w:val="center"/>
        <w:rPr>
          <w:b/>
          <w:bCs/>
        </w:rPr>
      </w:pPr>
      <w:r w:rsidRPr="000C571F">
        <w:rPr>
          <w:b/>
          <w:bCs/>
        </w:rPr>
        <w:t xml:space="preserve">Anexo </w:t>
      </w:r>
      <w:proofErr w:type="spellStart"/>
      <w:proofErr w:type="gramStart"/>
      <w:r w:rsidRPr="000C571F">
        <w:rPr>
          <w:b/>
          <w:bCs/>
        </w:rPr>
        <w:t>II,b</w:t>
      </w:r>
      <w:proofErr w:type="spellEnd"/>
      <w:proofErr w:type="gramEnd"/>
      <w:r w:rsidRPr="000C571F">
        <w:rPr>
          <w:b/>
          <w:bCs/>
        </w:rPr>
        <w:t>)</w:t>
      </w:r>
    </w:p>
    <w:p w14:paraId="7320C1BF" w14:textId="6DCF361A" w:rsidR="009E775E" w:rsidRPr="000C571F" w:rsidRDefault="006750C7" w:rsidP="006750C7">
      <w:pPr>
        <w:jc w:val="center"/>
        <w:rPr>
          <w:b/>
          <w:bCs/>
        </w:rPr>
      </w:pPr>
      <w:r w:rsidRPr="000C571F">
        <w:rPr>
          <w:b/>
          <w:bCs/>
        </w:rPr>
        <w:t>Listado ordenado de personas que pueden optar a puestos de trabajo con carácter temporal en la Inspección de Educación en el ámbito de la Generalitat Valenciana, según el resultado del proceso de incorporación a bolsa convocado por Resolución de 1 de octubre de 2021.</w:t>
      </w:r>
    </w:p>
    <w:p w14:paraId="4200C215" w14:textId="77777777" w:rsidR="006750C7" w:rsidRPr="000C571F" w:rsidRDefault="006750C7" w:rsidP="002C1A69">
      <w:pPr>
        <w:jc w:val="both"/>
        <w:rPr>
          <w:b/>
          <w:bCs/>
        </w:rPr>
      </w:pPr>
    </w:p>
    <w:p w14:paraId="6184A231" w14:textId="4AB5C2BC" w:rsidR="00B15712" w:rsidRPr="000C571F" w:rsidRDefault="009E775E" w:rsidP="002C1A69">
      <w:pPr>
        <w:jc w:val="both"/>
        <w:rPr>
          <w:b/>
          <w:bCs/>
        </w:rPr>
      </w:pPr>
      <w:r w:rsidRPr="000C571F">
        <w:rPr>
          <w:b/>
          <w:bCs/>
        </w:rPr>
        <w:t> </w:t>
      </w:r>
    </w:p>
    <w:p w14:paraId="384F1BC0" w14:textId="77777777" w:rsidR="00B15712" w:rsidRPr="000C571F" w:rsidRDefault="00B15712" w:rsidP="002C1A69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571F">
        <w:br w:type="page"/>
      </w:r>
    </w:p>
    <w:p w14:paraId="45EF708C" w14:textId="77777777" w:rsidR="00B15712" w:rsidRPr="000C571F" w:rsidRDefault="00B15712" w:rsidP="002C1A69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A1105C4" w14:textId="77777777" w:rsidR="006750C7" w:rsidRPr="000C571F" w:rsidRDefault="006750C7" w:rsidP="006750C7">
      <w:pPr>
        <w:jc w:val="center"/>
        <w:rPr>
          <w:b/>
          <w:bCs/>
        </w:rPr>
      </w:pPr>
      <w:r w:rsidRPr="000C571F">
        <w:rPr>
          <w:b/>
          <w:bCs/>
        </w:rPr>
        <w:t>Anexo III</w:t>
      </w:r>
    </w:p>
    <w:p w14:paraId="641D1B35" w14:textId="3A16FD3B" w:rsidR="006750C7" w:rsidRPr="000C571F" w:rsidRDefault="006750C7" w:rsidP="006750C7">
      <w:pPr>
        <w:jc w:val="center"/>
        <w:rPr>
          <w:b/>
          <w:bCs/>
        </w:rPr>
      </w:pPr>
      <w:r w:rsidRPr="000C571F">
        <w:rPr>
          <w:b/>
          <w:bCs/>
        </w:rPr>
        <w:t>Relación de lugares vacantes y afectados que se ofrecen en cada Dirección Territorial de Educación</w:t>
      </w:r>
    </w:p>
    <w:p w14:paraId="508C98E9" w14:textId="77777777" w:rsidR="007A0B75" w:rsidRPr="000C571F" w:rsidRDefault="007A0B75" w:rsidP="002C1A69">
      <w:pPr>
        <w:pStyle w:val="Standard"/>
        <w:ind w:right="137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sectPr w:rsidR="007A0B75" w:rsidRPr="000C571F" w:rsidSect="007206D8">
      <w:headerReference w:type="default" r:id="rId11"/>
      <w:footerReference w:type="default" r:id="rId12"/>
      <w:pgSz w:w="11906" w:h="16838"/>
      <w:pgMar w:top="1134" w:right="1134" w:bottom="1134" w:left="1134" w:header="62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14E3F" w14:textId="77777777" w:rsidR="00694448" w:rsidRDefault="00694448" w:rsidP="00FC24BB">
      <w:r>
        <w:separator/>
      </w:r>
    </w:p>
  </w:endnote>
  <w:endnote w:type="continuationSeparator" w:id="0">
    <w:p w14:paraId="7AE08FE4" w14:textId="77777777" w:rsidR="00694448" w:rsidRDefault="00694448" w:rsidP="00FC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46F9" w14:textId="77777777" w:rsidR="00FC24BB" w:rsidRDefault="00FC24BB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3D6B1D6" w14:textId="77777777" w:rsidR="00FC24BB" w:rsidRDefault="00FC24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3BEAA" w14:textId="77777777" w:rsidR="00694448" w:rsidRDefault="00694448" w:rsidP="00FC24BB">
      <w:r>
        <w:separator/>
      </w:r>
    </w:p>
  </w:footnote>
  <w:footnote w:type="continuationSeparator" w:id="0">
    <w:p w14:paraId="7EB3B918" w14:textId="77777777" w:rsidR="00694448" w:rsidRDefault="00694448" w:rsidP="00FC2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8E76" w14:textId="4337D630" w:rsidR="007A54F4" w:rsidRDefault="004F78B6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6ED6EA" wp14:editId="07777777">
          <wp:simplePos x="0" y="0"/>
          <wp:positionH relativeFrom="column">
            <wp:posOffset>-90170</wp:posOffset>
          </wp:positionH>
          <wp:positionV relativeFrom="paragraph">
            <wp:posOffset>-260350</wp:posOffset>
          </wp:positionV>
          <wp:extent cx="1059180" cy="525145"/>
          <wp:effectExtent l="0" t="0" r="0" b="0"/>
          <wp:wrapSquare wrapText="bothSides"/>
          <wp:docPr id="2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54F4">
      <w:rPr>
        <w:rFonts w:ascii="Times New Roman" w:hAnsi="Times New Roman"/>
        <w:b/>
        <w:bCs/>
        <w:sz w:val="22"/>
        <w:szCs w:val="22"/>
        <w:lang w:val="ca-ES-valenc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7127"/>
    <w:multiLevelType w:val="hybridMultilevel"/>
    <w:tmpl w:val="AEAEE2B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1972"/>
    <w:multiLevelType w:val="hybridMultilevel"/>
    <w:tmpl w:val="9C9A28E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D0F5C"/>
    <w:multiLevelType w:val="hybridMultilevel"/>
    <w:tmpl w:val="0114AD22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943A7"/>
    <w:multiLevelType w:val="hybridMultilevel"/>
    <w:tmpl w:val="3770293A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B4F27"/>
    <w:multiLevelType w:val="hybridMultilevel"/>
    <w:tmpl w:val="8F36AF88"/>
    <w:lvl w:ilvl="0" w:tplc="4B509ECC">
      <w:numFmt w:val="bullet"/>
      <w:lvlText w:val=""/>
      <w:lvlJc w:val="left"/>
      <w:pPr>
        <w:ind w:left="720" w:hanging="360"/>
      </w:pPr>
      <w:rPr>
        <w:rFonts w:ascii="Symbol" w:eastAsia="NSimSu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85893"/>
    <w:multiLevelType w:val="hybridMultilevel"/>
    <w:tmpl w:val="BC42E41C"/>
    <w:lvl w:ilvl="0" w:tplc="FED27040">
      <w:numFmt w:val="bullet"/>
      <w:lvlText w:val=""/>
      <w:lvlJc w:val="left"/>
      <w:pPr>
        <w:ind w:left="720" w:hanging="360"/>
      </w:pPr>
      <w:rPr>
        <w:rFonts w:ascii="Symbol" w:eastAsia="NSimSu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1080D"/>
    <w:multiLevelType w:val="hybridMultilevel"/>
    <w:tmpl w:val="A8D09F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E1E63"/>
    <w:multiLevelType w:val="hybridMultilevel"/>
    <w:tmpl w:val="757A2D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1">
      <w:start w:val="1"/>
      <w:numFmt w:val="decimal"/>
      <w:lvlText w:val="%3)"/>
      <w:lvlJc w:val="lef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FA676D"/>
    <w:multiLevelType w:val="hybridMultilevel"/>
    <w:tmpl w:val="16308BC4"/>
    <w:lvl w:ilvl="0" w:tplc="0C0A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65A0D07"/>
    <w:multiLevelType w:val="hybridMultilevel"/>
    <w:tmpl w:val="B328AB70"/>
    <w:lvl w:ilvl="0" w:tplc="9112EC1C">
      <w:numFmt w:val="bullet"/>
      <w:lvlText w:val=""/>
      <w:lvlJc w:val="left"/>
      <w:pPr>
        <w:ind w:left="720" w:hanging="360"/>
      </w:pPr>
      <w:rPr>
        <w:rFonts w:ascii="Symbol" w:eastAsia="NSimSu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62044"/>
    <w:multiLevelType w:val="hybridMultilevel"/>
    <w:tmpl w:val="0AF2341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D5155"/>
    <w:multiLevelType w:val="hybridMultilevel"/>
    <w:tmpl w:val="F8046992"/>
    <w:lvl w:ilvl="0" w:tplc="72A832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427412"/>
    <w:multiLevelType w:val="hybridMultilevel"/>
    <w:tmpl w:val="B6BE0742"/>
    <w:lvl w:ilvl="0" w:tplc="C4AA4C98">
      <w:numFmt w:val="bullet"/>
      <w:lvlText w:val=""/>
      <w:lvlJc w:val="left"/>
      <w:pPr>
        <w:ind w:left="720" w:hanging="360"/>
      </w:pPr>
      <w:rPr>
        <w:rFonts w:ascii="Symbol" w:eastAsia="NSimSu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23568"/>
    <w:multiLevelType w:val="hybridMultilevel"/>
    <w:tmpl w:val="3536A00C"/>
    <w:lvl w:ilvl="0" w:tplc="AABA56DE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54717"/>
    <w:multiLevelType w:val="hybridMultilevel"/>
    <w:tmpl w:val="180CE5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26AAA"/>
    <w:multiLevelType w:val="hybridMultilevel"/>
    <w:tmpl w:val="061CD2AA"/>
    <w:lvl w:ilvl="0" w:tplc="B8E6C228">
      <w:numFmt w:val="bullet"/>
      <w:lvlText w:val=""/>
      <w:lvlJc w:val="left"/>
      <w:pPr>
        <w:ind w:left="720" w:hanging="360"/>
      </w:pPr>
      <w:rPr>
        <w:rFonts w:ascii="Symbol" w:eastAsia="NSimSu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A1CB0"/>
    <w:multiLevelType w:val="hybridMultilevel"/>
    <w:tmpl w:val="92FC6D8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C5CD5"/>
    <w:multiLevelType w:val="hybridMultilevel"/>
    <w:tmpl w:val="B3EAB002"/>
    <w:lvl w:ilvl="0" w:tplc="AABA56DE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D36E9"/>
    <w:multiLevelType w:val="hybridMultilevel"/>
    <w:tmpl w:val="455E95E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8"/>
  </w:num>
  <w:num w:numId="2">
    <w:abstractNumId w:val="8"/>
  </w:num>
  <w:num w:numId="3">
    <w:abstractNumId w:val="7"/>
  </w:num>
  <w:num w:numId="4">
    <w:abstractNumId w:val="6"/>
  </w:num>
  <w:num w:numId="5">
    <w:abstractNumId w:val="13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14"/>
  </w:num>
  <w:num w:numId="11">
    <w:abstractNumId w:val="16"/>
  </w:num>
  <w:num w:numId="12">
    <w:abstractNumId w:val="15"/>
  </w:num>
  <w:num w:numId="13">
    <w:abstractNumId w:val="4"/>
  </w:num>
  <w:num w:numId="14">
    <w:abstractNumId w:val="12"/>
  </w:num>
  <w:num w:numId="15">
    <w:abstractNumId w:val="9"/>
  </w:num>
  <w:num w:numId="16">
    <w:abstractNumId w:val="5"/>
  </w:num>
  <w:num w:numId="17">
    <w:abstractNumId w:val="17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D0"/>
    <w:rsid w:val="00015430"/>
    <w:rsid w:val="00021523"/>
    <w:rsid w:val="00025D36"/>
    <w:rsid w:val="0002772F"/>
    <w:rsid w:val="0005332B"/>
    <w:rsid w:val="00056F4A"/>
    <w:rsid w:val="00092DD9"/>
    <w:rsid w:val="000A0586"/>
    <w:rsid w:val="000A5085"/>
    <w:rsid w:val="000A6615"/>
    <w:rsid w:val="000C1A20"/>
    <w:rsid w:val="000C571F"/>
    <w:rsid w:val="000D7F9E"/>
    <w:rsid w:val="000E0809"/>
    <w:rsid w:val="000E7E85"/>
    <w:rsid w:val="000F682C"/>
    <w:rsid w:val="00100070"/>
    <w:rsid w:val="001121D2"/>
    <w:rsid w:val="001134BE"/>
    <w:rsid w:val="00114B7A"/>
    <w:rsid w:val="0012616F"/>
    <w:rsid w:val="001333B1"/>
    <w:rsid w:val="00136EEC"/>
    <w:rsid w:val="001455BC"/>
    <w:rsid w:val="001550F3"/>
    <w:rsid w:val="00155C0A"/>
    <w:rsid w:val="00177B86"/>
    <w:rsid w:val="00181E0E"/>
    <w:rsid w:val="001A4B8D"/>
    <w:rsid w:val="001A5C79"/>
    <w:rsid w:val="001A68BB"/>
    <w:rsid w:val="001C69BD"/>
    <w:rsid w:val="001E27D6"/>
    <w:rsid w:val="001E74FA"/>
    <w:rsid w:val="001F46E1"/>
    <w:rsid w:val="00215B39"/>
    <w:rsid w:val="00221CED"/>
    <w:rsid w:val="00224A22"/>
    <w:rsid w:val="002253C9"/>
    <w:rsid w:val="002346C8"/>
    <w:rsid w:val="00234DB2"/>
    <w:rsid w:val="002366DF"/>
    <w:rsid w:val="0026070A"/>
    <w:rsid w:val="002760A7"/>
    <w:rsid w:val="00277E44"/>
    <w:rsid w:val="00285C0D"/>
    <w:rsid w:val="002920D6"/>
    <w:rsid w:val="00292BAB"/>
    <w:rsid w:val="00295DEA"/>
    <w:rsid w:val="002A7BE5"/>
    <w:rsid w:val="002C1A69"/>
    <w:rsid w:val="002E34F8"/>
    <w:rsid w:val="002E49D1"/>
    <w:rsid w:val="002F2B93"/>
    <w:rsid w:val="002F7BC6"/>
    <w:rsid w:val="00305CA4"/>
    <w:rsid w:val="003110E4"/>
    <w:rsid w:val="00322D89"/>
    <w:rsid w:val="0033046E"/>
    <w:rsid w:val="00331388"/>
    <w:rsid w:val="00340716"/>
    <w:rsid w:val="00342AF2"/>
    <w:rsid w:val="00351793"/>
    <w:rsid w:val="00370723"/>
    <w:rsid w:val="003727C3"/>
    <w:rsid w:val="003774DB"/>
    <w:rsid w:val="00390B00"/>
    <w:rsid w:val="00391BA9"/>
    <w:rsid w:val="003A43D8"/>
    <w:rsid w:val="003B68AD"/>
    <w:rsid w:val="003C4045"/>
    <w:rsid w:val="003C443D"/>
    <w:rsid w:val="003D3591"/>
    <w:rsid w:val="003D5846"/>
    <w:rsid w:val="003F26B5"/>
    <w:rsid w:val="004074C7"/>
    <w:rsid w:val="004176DF"/>
    <w:rsid w:val="004267BF"/>
    <w:rsid w:val="004325F8"/>
    <w:rsid w:val="00435C4E"/>
    <w:rsid w:val="00437E9B"/>
    <w:rsid w:val="00441E23"/>
    <w:rsid w:val="00466024"/>
    <w:rsid w:val="004706FF"/>
    <w:rsid w:val="0047517F"/>
    <w:rsid w:val="00485620"/>
    <w:rsid w:val="00485F2A"/>
    <w:rsid w:val="004A2D30"/>
    <w:rsid w:val="004A3CE9"/>
    <w:rsid w:val="004A6B0B"/>
    <w:rsid w:val="004B23B7"/>
    <w:rsid w:val="004C1002"/>
    <w:rsid w:val="004C7296"/>
    <w:rsid w:val="004F78B6"/>
    <w:rsid w:val="00500CC4"/>
    <w:rsid w:val="0051544F"/>
    <w:rsid w:val="00517FC6"/>
    <w:rsid w:val="0052478B"/>
    <w:rsid w:val="00532953"/>
    <w:rsid w:val="00547EB6"/>
    <w:rsid w:val="0055770F"/>
    <w:rsid w:val="005707B2"/>
    <w:rsid w:val="00572024"/>
    <w:rsid w:val="00580DD0"/>
    <w:rsid w:val="00582F2F"/>
    <w:rsid w:val="00584EB9"/>
    <w:rsid w:val="005A5142"/>
    <w:rsid w:val="005B6E26"/>
    <w:rsid w:val="005D2101"/>
    <w:rsid w:val="005E10CC"/>
    <w:rsid w:val="005E517B"/>
    <w:rsid w:val="006020AC"/>
    <w:rsid w:val="00625D6F"/>
    <w:rsid w:val="00632891"/>
    <w:rsid w:val="00637447"/>
    <w:rsid w:val="0066213B"/>
    <w:rsid w:val="006750C7"/>
    <w:rsid w:val="00677AAE"/>
    <w:rsid w:val="00690636"/>
    <w:rsid w:val="00694448"/>
    <w:rsid w:val="006959C0"/>
    <w:rsid w:val="006978AB"/>
    <w:rsid w:val="00697EE3"/>
    <w:rsid w:val="006A5E3C"/>
    <w:rsid w:val="006D4C42"/>
    <w:rsid w:val="006E5A6E"/>
    <w:rsid w:val="006F63C3"/>
    <w:rsid w:val="00700F67"/>
    <w:rsid w:val="00703340"/>
    <w:rsid w:val="0070523E"/>
    <w:rsid w:val="007060B7"/>
    <w:rsid w:val="007206D8"/>
    <w:rsid w:val="00720DC6"/>
    <w:rsid w:val="007305CF"/>
    <w:rsid w:val="00730C34"/>
    <w:rsid w:val="0073603C"/>
    <w:rsid w:val="00754270"/>
    <w:rsid w:val="00763184"/>
    <w:rsid w:val="0076636F"/>
    <w:rsid w:val="00773B44"/>
    <w:rsid w:val="00780400"/>
    <w:rsid w:val="00796C7C"/>
    <w:rsid w:val="00797AF1"/>
    <w:rsid w:val="00797B99"/>
    <w:rsid w:val="007A0B75"/>
    <w:rsid w:val="007A2E30"/>
    <w:rsid w:val="007A54F4"/>
    <w:rsid w:val="007C191B"/>
    <w:rsid w:val="007D40AA"/>
    <w:rsid w:val="007D5F6B"/>
    <w:rsid w:val="007F146F"/>
    <w:rsid w:val="00802A58"/>
    <w:rsid w:val="00812AB0"/>
    <w:rsid w:val="00814DE0"/>
    <w:rsid w:val="008218F8"/>
    <w:rsid w:val="00822FB2"/>
    <w:rsid w:val="0082340C"/>
    <w:rsid w:val="00823727"/>
    <w:rsid w:val="008432F3"/>
    <w:rsid w:val="00852286"/>
    <w:rsid w:val="0085540A"/>
    <w:rsid w:val="0085664A"/>
    <w:rsid w:val="00871F2F"/>
    <w:rsid w:val="008737E1"/>
    <w:rsid w:val="0088546F"/>
    <w:rsid w:val="008C2D45"/>
    <w:rsid w:val="008C69D2"/>
    <w:rsid w:val="008D618C"/>
    <w:rsid w:val="008F66E6"/>
    <w:rsid w:val="00921A53"/>
    <w:rsid w:val="00936EC7"/>
    <w:rsid w:val="00946066"/>
    <w:rsid w:val="0094738F"/>
    <w:rsid w:val="00951B69"/>
    <w:rsid w:val="00956D50"/>
    <w:rsid w:val="00963621"/>
    <w:rsid w:val="00971B30"/>
    <w:rsid w:val="0097557E"/>
    <w:rsid w:val="00977F04"/>
    <w:rsid w:val="00993306"/>
    <w:rsid w:val="009953C7"/>
    <w:rsid w:val="009A3766"/>
    <w:rsid w:val="009A60CA"/>
    <w:rsid w:val="009A78E6"/>
    <w:rsid w:val="009D0C9D"/>
    <w:rsid w:val="009E0A94"/>
    <w:rsid w:val="009E538F"/>
    <w:rsid w:val="009E775E"/>
    <w:rsid w:val="009F7EF1"/>
    <w:rsid w:val="00A41011"/>
    <w:rsid w:val="00A53A74"/>
    <w:rsid w:val="00A6324A"/>
    <w:rsid w:val="00A83AE6"/>
    <w:rsid w:val="00A86F3A"/>
    <w:rsid w:val="00AA202D"/>
    <w:rsid w:val="00AB5292"/>
    <w:rsid w:val="00AB5573"/>
    <w:rsid w:val="00AC4D3C"/>
    <w:rsid w:val="00AD0670"/>
    <w:rsid w:val="00AD6CBA"/>
    <w:rsid w:val="00B0642A"/>
    <w:rsid w:val="00B15712"/>
    <w:rsid w:val="00B161F8"/>
    <w:rsid w:val="00B36DA6"/>
    <w:rsid w:val="00B409DB"/>
    <w:rsid w:val="00B64A8E"/>
    <w:rsid w:val="00B70F28"/>
    <w:rsid w:val="00B80892"/>
    <w:rsid w:val="00B80FD2"/>
    <w:rsid w:val="00B87DBC"/>
    <w:rsid w:val="00BA142C"/>
    <w:rsid w:val="00BA4B9C"/>
    <w:rsid w:val="00BB0198"/>
    <w:rsid w:val="00BB2E9D"/>
    <w:rsid w:val="00BCE732"/>
    <w:rsid w:val="00BE49D1"/>
    <w:rsid w:val="00BF41A9"/>
    <w:rsid w:val="00C252E3"/>
    <w:rsid w:val="00C25B51"/>
    <w:rsid w:val="00C4390B"/>
    <w:rsid w:val="00C520DD"/>
    <w:rsid w:val="00C6331C"/>
    <w:rsid w:val="00C635B3"/>
    <w:rsid w:val="00C64FD4"/>
    <w:rsid w:val="00C87EDD"/>
    <w:rsid w:val="00CB54BF"/>
    <w:rsid w:val="00CC2258"/>
    <w:rsid w:val="00CC26B5"/>
    <w:rsid w:val="00CC40ED"/>
    <w:rsid w:val="00CC6DF9"/>
    <w:rsid w:val="00CD6555"/>
    <w:rsid w:val="00CE1A33"/>
    <w:rsid w:val="00D3123E"/>
    <w:rsid w:val="00D56C36"/>
    <w:rsid w:val="00D61FE8"/>
    <w:rsid w:val="00D67021"/>
    <w:rsid w:val="00D8700E"/>
    <w:rsid w:val="00D87202"/>
    <w:rsid w:val="00D929E7"/>
    <w:rsid w:val="00D96789"/>
    <w:rsid w:val="00DA335A"/>
    <w:rsid w:val="00DA37F5"/>
    <w:rsid w:val="00DA76DE"/>
    <w:rsid w:val="00DB4529"/>
    <w:rsid w:val="00DB5BD0"/>
    <w:rsid w:val="00DC1C2D"/>
    <w:rsid w:val="00DC4722"/>
    <w:rsid w:val="00DE14BF"/>
    <w:rsid w:val="00DE1DB8"/>
    <w:rsid w:val="00DE3D0F"/>
    <w:rsid w:val="00DE5E95"/>
    <w:rsid w:val="00DF6057"/>
    <w:rsid w:val="00E015FF"/>
    <w:rsid w:val="00E03D32"/>
    <w:rsid w:val="00E049F0"/>
    <w:rsid w:val="00E11C1D"/>
    <w:rsid w:val="00E252CF"/>
    <w:rsid w:val="00E425A7"/>
    <w:rsid w:val="00E43297"/>
    <w:rsid w:val="00E53C06"/>
    <w:rsid w:val="00E600C5"/>
    <w:rsid w:val="00E75002"/>
    <w:rsid w:val="00E80BC3"/>
    <w:rsid w:val="00E9530E"/>
    <w:rsid w:val="00E95A3F"/>
    <w:rsid w:val="00EB225D"/>
    <w:rsid w:val="00EC34C3"/>
    <w:rsid w:val="00EC5C5B"/>
    <w:rsid w:val="00EF1B97"/>
    <w:rsid w:val="00F109EC"/>
    <w:rsid w:val="00F165C2"/>
    <w:rsid w:val="00F516D7"/>
    <w:rsid w:val="00F77191"/>
    <w:rsid w:val="00F86F0E"/>
    <w:rsid w:val="00FA679C"/>
    <w:rsid w:val="00FC24BB"/>
    <w:rsid w:val="00FC736C"/>
    <w:rsid w:val="00FF0050"/>
    <w:rsid w:val="00FF6250"/>
    <w:rsid w:val="00FF702C"/>
    <w:rsid w:val="021B694B"/>
    <w:rsid w:val="024FE419"/>
    <w:rsid w:val="02994613"/>
    <w:rsid w:val="038D4D67"/>
    <w:rsid w:val="04909ABA"/>
    <w:rsid w:val="0500DE76"/>
    <w:rsid w:val="051C20D4"/>
    <w:rsid w:val="056EB0A3"/>
    <w:rsid w:val="05B6ED28"/>
    <w:rsid w:val="062C6B1B"/>
    <w:rsid w:val="0723553C"/>
    <w:rsid w:val="079C551D"/>
    <w:rsid w:val="0808AA77"/>
    <w:rsid w:val="084B4D07"/>
    <w:rsid w:val="08C261C1"/>
    <w:rsid w:val="09088797"/>
    <w:rsid w:val="0911AEA5"/>
    <w:rsid w:val="094312F7"/>
    <w:rsid w:val="09640BDD"/>
    <w:rsid w:val="09D048FD"/>
    <w:rsid w:val="09E15CC0"/>
    <w:rsid w:val="0A6D6A5D"/>
    <w:rsid w:val="0ACD322D"/>
    <w:rsid w:val="0B766C3F"/>
    <w:rsid w:val="0C402859"/>
    <w:rsid w:val="0DA50B1F"/>
    <w:rsid w:val="0DA9072E"/>
    <w:rsid w:val="0E35201B"/>
    <w:rsid w:val="0E7DEA9D"/>
    <w:rsid w:val="0EA657A5"/>
    <w:rsid w:val="0ECFBBAD"/>
    <w:rsid w:val="0F616440"/>
    <w:rsid w:val="10F946F1"/>
    <w:rsid w:val="12246E97"/>
    <w:rsid w:val="132A320B"/>
    <w:rsid w:val="13D047F4"/>
    <w:rsid w:val="13F78DB6"/>
    <w:rsid w:val="144754C1"/>
    <w:rsid w:val="1479190E"/>
    <w:rsid w:val="16870444"/>
    <w:rsid w:val="16A00420"/>
    <w:rsid w:val="1798AA07"/>
    <w:rsid w:val="17A7EE7D"/>
    <w:rsid w:val="182CBA69"/>
    <w:rsid w:val="184282C7"/>
    <w:rsid w:val="185BB029"/>
    <w:rsid w:val="1876C22B"/>
    <w:rsid w:val="18BC210A"/>
    <w:rsid w:val="18CFF6F9"/>
    <w:rsid w:val="1AB68BCB"/>
    <w:rsid w:val="1C36E932"/>
    <w:rsid w:val="1C546636"/>
    <w:rsid w:val="1C69EF72"/>
    <w:rsid w:val="1CB3EAF6"/>
    <w:rsid w:val="1CE7032F"/>
    <w:rsid w:val="1E364142"/>
    <w:rsid w:val="1EC6B8FE"/>
    <w:rsid w:val="1EE913A1"/>
    <w:rsid w:val="1FB470F3"/>
    <w:rsid w:val="1FCBEE05"/>
    <w:rsid w:val="1FE55833"/>
    <w:rsid w:val="201EA3F1"/>
    <w:rsid w:val="20AA8A0D"/>
    <w:rsid w:val="20C40BC1"/>
    <w:rsid w:val="21168C68"/>
    <w:rsid w:val="21AD8449"/>
    <w:rsid w:val="22096FF9"/>
    <w:rsid w:val="233FD670"/>
    <w:rsid w:val="23D24669"/>
    <w:rsid w:val="23DF2B22"/>
    <w:rsid w:val="2468441F"/>
    <w:rsid w:val="257FB8DD"/>
    <w:rsid w:val="259D23C1"/>
    <w:rsid w:val="26159B4F"/>
    <w:rsid w:val="27EBD43B"/>
    <w:rsid w:val="2829B5D6"/>
    <w:rsid w:val="289C7497"/>
    <w:rsid w:val="294C6E89"/>
    <w:rsid w:val="295098A3"/>
    <w:rsid w:val="295BE3F3"/>
    <w:rsid w:val="29C2E099"/>
    <w:rsid w:val="2A0B4E2D"/>
    <w:rsid w:val="2A689122"/>
    <w:rsid w:val="2ADBFF93"/>
    <w:rsid w:val="2B3280FC"/>
    <w:rsid w:val="2C140BC4"/>
    <w:rsid w:val="2C28438A"/>
    <w:rsid w:val="2C8800C2"/>
    <w:rsid w:val="2CA82BC8"/>
    <w:rsid w:val="2E3ACD76"/>
    <w:rsid w:val="2E412765"/>
    <w:rsid w:val="2F5FE44C"/>
    <w:rsid w:val="3008F07A"/>
    <w:rsid w:val="30604179"/>
    <w:rsid w:val="30E7DE8D"/>
    <w:rsid w:val="30FC9AA1"/>
    <w:rsid w:val="31AD1067"/>
    <w:rsid w:val="31BA7A69"/>
    <w:rsid w:val="322880BE"/>
    <w:rsid w:val="32F84274"/>
    <w:rsid w:val="336765FA"/>
    <w:rsid w:val="3444AC5C"/>
    <w:rsid w:val="344EDA48"/>
    <w:rsid w:val="34602B70"/>
    <w:rsid w:val="3486556F"/>
    <w:rsid w:val="34C73A24"/>
    <w:rsid w:val="362225D0"/>
    <w:rsid w:val="3632AA33"/>
    <w:rsid w:val="36C6D10A"/>
    <w:rsid w:val="38C8AADF"/>
    <w:rsid w:val="39CA6F2A"/>
    <w:rsid w:val="39F68D76"/>
    <w:rsid w:val="3B2581F4"/>
    <w:rsid w:val="3B900472"/>
    <w:rsid w:val="3BE7B9AE"/>
    <w:rsid w:val="3C071555"/>
    <w:rsid w:val="3CD62BA6"/>
    <w:rsid w:val="3D010758"/>
    <w:rsid w:val="3D8DF608"/>
    <w:rsid w:val="3D976BD5"/>
    <w:rsid w:val="3E140F58"/>
    <w:rsid w:val="3E726B12"/>
    <w:rsid w:val="3EE7C3D7"/>
    <w:rsid w:val="4025AA49"/>
    <w:rsid w:val="407113FF"/>
    <w:rsid w:val="42555E63"/>
    <w:rsid w:val="42BB57DA"/>
    <w:rsid w:val="437DC97B"/>
    <w:rsid w:val="4422ABD5"/>
    <w:rsid w:val="4550E9D0"/>
    <w:rsid w:val="4570FE01"/>
    <w:rsid w:val="460A39CE"/>
    <w:rsid w:val="46773BA2"/>
    <w:rsid w:val="46971B97"/>
    <w:rsid w:val="46C865ED"/>
    <w:rsid w:val="471BAFF1"/>
    <w:rsid w:val="47753161"/>
    <w:rsid w:val="47FC29E7"/>
    <w:rsid w:val="48653979"/>
    <w:rsid w:val="4909ADDE"/>
    <w:rsid w:val="4917CE36"/>
    <w:rsid w:val="495D3799"/>
    <w:rsid w:val="49EA108F"/>
    <w:rsid w:val="49F715B3"/>
    <w:rsid w:val="4B1D2AB1"/>
    <w:rsid w:val="4B2B63CB"/>
    <w:rsid w:val="4BCE1C95"/>
    <w:rsid w:val="4C3E0513"/>
    <w:rsid w:val="4C44159D"/>
    <w:rsid w:val="4CA14531"/>
    <w:rsid w:val="4D6BCA76"/>
    <w:rsid w:val="4DF2CE4C"/>
    <w:rsid w:val="4E94D0C1"/>
    <w:rsid w:val="4F2EAF5C"/>
    <w:rsid w:val="4F6E7B4C"/>
    <w:rsid w:val="4FE8E265"/>
    <w:rsid w:val="50505021"/>
    <w:rsid w:val="5146558C"/>
    <w:rsid w:val="51E6A256"/>
    <w:rsid w:val="52812359"/>
    <w:rsid w:val="52DF67CC"/>
    <w:rsid w:val="5352258B"/>
    <w:rsid w:val="54926D85"/>
    <w:rsid w:val="5560E19E"/>
    <w:rsid w:val="569EB5FB"/>
    <w:rsid w:val="56BC705E"/>
    <w:rsid w:val="57ECBB2A"/>
    <w:rsid w:val="582F8A97"/>
    <w:rsid w:val="58A71D72"/>
    <w:rsid w:val="594EA950"/>
    <w:rsid w:val="599DB7D9"/>
    <w:rsid w:val="59E61FC9"/>
    <w:rsid w:val="5A1C61C7"/>
    <w:rsid w:val="5AA08D16"/>
    <w:rsid w:val="5AD15154"/>
    <w:rsid w:val="5AD1D2E4"/>
    <w:rsid w:val="5B6128E7"/>
    <w:rsid w:val="5B7A29E4"/>
    <w:rsid w:val="5BE350C0"/>
    <w:rsid w:val="5C59D76C"/>
    <w:rsid w:val="5D7C79B9"/>
    <w:rsid w:val="5D8FDA68"/>
    <w:rsid w:val="5DAAC832"/>
    <w:rsid w:val="5E94D832"/>
    <w:rsid w:val="5F2BAAC9"/>
    <w:rsid w:val="60743D47"/>
    <w:rsid w:val="609906FA"/>
    <w:rsid w:val="60C77B2A"/>
    <w:rsid w:val="60DAC364"/>
    <w:rsid w:val="61571597"/>
    <w:rsid w:val="61BB506E"/>
    <w:rsid w:val="61DD311B"/>
    <w:rsid w:val="632F4D51"/>
    <w:rsid w:val="633926F5"/>
    <w:rsid w:val="64E67A95"/>
    <w:rsid w:val="66DAD3AB"/>
    <w:rsid w:val="674159C8"/>
    <w:rsid w:val="678D9F37"/>
    <w:rsid w:val="67DC9024"/>
    <w:rsid w:val="69073AC8"/>
    <w:rsid w:val="6A070250"/>
    <w:rsid w:val="6A7CFB58"/>
    <w:rsid w:val="6ACB4DCC"/>
    <w:rsid w:val="6AD36D28"/>
    <w:rsid w:val="6AE4CF80"/>
    <w:rsid w:val="6AE63B96"/>
    <w:rsid w:val="6AF93EFC"/>
    <w:rsid w:val="6B39462E"/>
    <w:rsid w:val="6BC382CB"/>
    <w:rsid w:val="6BD8F132"/>
    <w:rsid w:val="6BDBB9A1"/>
    <w:rsid w:val="6C4EEA3A"/>
    <w:rsid w:val="6D5DE015"/>
    <w:rsid w:val="6DEBCE2E"/>
    <w:rsid w:val="6DFB8E2B"/>
    <w:rsid w:val="6E057F6C"/>
    <w:rsid w:val="6E0F4E20"/>
    <w:rsid w:val="6F0DE949"/>
    <w:rsid w:val="6FD5C9B6"/>
    <w:rsid w:val="7030016E"/>
    <w:rsid w:val="70577522"/>
    <w:rsid w:val="7069A7AD"/>
    <w:rsid w:val="715F25B8"/>
    <w:rsid w:val="717E85B2"/>
    <w:rsid w:val="7240ED1A"/>
    <w:rsid w:val="726325CD"/>
    <w:rsid w:val="72AD52EE"/>
    <w:rsid w:val="73EDAE88"/>
    <w:rsid w:val="745A8DA0"/>
    <w:rsid w:val="74702C84"/>
    <w:rsid w:val="7558A8AA"/>
    <w:rsid w:val="76353129"/>
    <w:rsid w:val="76466B28"/>
    <w:rsid w:val="77B53EDF"/>
    <w:rsid w:val="77F65665"/>
    <w:rsid w:val="7813B2BE"/>
    <w:rsid w:val="78226991"/>
    <w:rsid w:val="7823515C"/>
    <w:rsid w:val="78FF109F"/>
    <w:rsid w:val="7A300E73"/>
    <w:rsid w:val="7A822B13"/>
    <w:rsid w:val="7AB56CF6"/>
    <w:rsid w:val="7B4C2D17"/>
    <w:rsid w:val="7B5CD150"/>
    <w:rsid w:val="7B78442D"/>
    <w:rsid w:val="7B83EB18"/>
    <w:rsid w:val="7CBEBE67"/>
    <w:rsid w:val="7D0CF234"/>
    <w:rsid w:val="7E878B77"/>
    <w:rsid w:val="7EB8044B"/>
    <w:rsid w:val="7F0FD440"/>
    <w:rsid w:val="7F5E8FDD"/>
    <w:rsid w:val="7F61A550"/>
    <w:rsid w:val="7F8C4C60"/>
    <w:rsid w:val="7FD5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A4F064"/>
  <w15:chartTrackingRefBased/>
  <w15:docId w15:val="{E1C8EB98-B975-4D9A-9801-BCCB15AE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pPr>
      <w:suppressLineNumbers/>
    </w:pPr>
  </w:style>
  <w:style w:type="paragraph" w:styleId="Prrafodelista">
    <w:name w:val="List Paragraph"/>
    <w:basedOn w:val="Normal"/>
    <w:link w:val="PrrafodelistaCar"/>
    <w:uiPriority w:val="34"/>
    <w:qFormat/>
    <w:rsid w:val="006A5E3C"/>
    <w:pPr>
      <w:ind w:left="708"/>
    </w:pPr>
    <w:rPr>
      <w:rFonts w:cs="Mangal"/>
      <w:szCs w:val="21"/>
    </w:rPr>
  </w:style>
  <w:style w:type="paragraph" w:styleId="Encabezado">
    <w:name w:val="header"/>
    <w:basedOn w:val="Normal"/>
    <w:link w:val="EncabezadoCar"/>
    <w:unhideWhenUsed/>
    <w:rsid w:val="00FC24B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link w:val="Encabezado"/>
    <w:uiPriority w:val="99"/>
    <w:rsid w:val="00FC24BB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C24B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link w:val="Piedepgina"/>
    <w:uiPriority w:val="99"/>
    <w:rsid w:val="00FC24BB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Standard">
    <w:name w:val="Standard"/>
    <w:rsid w:val="007A54F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ca-ES-valencia" w:eastAsia="zh-CN" w:bidi="hi-IN"/>
    </w:rPr>
  </w:style>
  <w:style w:type="character" w:customStyle="1" w:styleId="PrrafodelistaCar">
    <w:name w:val="Párrafo de lista Car"/>
    <w:link w:val="Prrafodelista"/>
    <w:uiPriority w:val="34"/>
    <w:qFormat/>
    <w:rsid w:val="00A83AE6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Contenidodelatabla">
    <w:name w:val="Contenido de la tabla"/>
    <w:basedOn w:val="Normal"/>
    <w:qFormat/>
    <w:rsid w:val="00517FC6"/>
    <w:pPr>
      <w:suppressLineNumbers/>
      <w:jc w:val="both"/>
    </w:pPr>
    <w:rPr>
      <w:rFonts w:ascii="Arial" w:eastAsia="Times New Roman" w:hAnsi="Arial" w:cs="Arial"/>
      <w:kern w:val="0"/>
      <w:sz w:val="22"/>
      <w:lang w:val="ca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D36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5D36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table" w:styleId="Tablaconcuadrcula">
    <w:name w:val="Table Grid"/>
    <w:basedOn w:val="Tablanormal"/>
    <w:uiPriority w:val="59"/>
    <w:rsid w:val="00812AB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C5C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C5B"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C5B"/>
    <w:rPr>
      <w:rFonts w:ascii="Liberation Serif" w:eastAsia="NSimSun" w:hAnsi="Liberation Serif" w:cs="Mangal"/>
      <w:kern w:val="2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C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C5B"/>
    <w:rPr>
      <w:rFonts w:ascii="Liberation Serif" w:eastAsia="NSimSun" w:hAnsi="Liberation Serif" w:cs="Mangal"/>
      <w:b/>
      <w:bCs/>
      <w:kern w:val="2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286CEC2476C04FB0301F906F85DDC3" ma:contentTypeVersion="5" ma:contentTypeDescription="Crear nuevo documento." ma:contentTypeScope="" ma:versionID="c7bb521a9bd5cd188cbc7a52ce518047">
  <xsd:schema xmlns:xsd="http://www.w3.org/2001/XMLSchema" xmlns:xs="http://www.w3.org/2001/XMLSchema" xmlns:p="http://schemas.microsoft.com/office/2006/metadata/properties" xmlns:ns3="6fe4a68d-7196-4b31-8bbf-b691024b58e0" xmlns:ns4="ccc689d5-c08d-4ddb-a65e-616164892330" targetNamespace="http://schemas.microsoft.com/office/2006/metadata/properties" ma:root="true" ma:fieldsID="b02eac98dd1846ef9af517efee163870" ns3:_="" ns4:_="">
    <xsd:import namespace="6fe4a68d-7196-4b31-8bbf-b691024b58e0"/>
    <xsd:import namespace="ccc689d5-c08d-4ddb-a65e-6161648923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4a68d-7196-4b31-8bbf-b691024b58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689d5-c08d-4ddb-a65e-616164892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F2FF64-455E-4AE2-874A-3B5C42C1E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4a68d-7196-4b31-8bbf-b691024b58e0"/>
    <ds:schemaRef ds:uri="ccc689d5-c08d-4ddb-a65e-616164892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D3C494-9463-476D-91E2-0EA413BC2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9C9FC-123A-4521-A8A8-6C8A001B33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D6CD4B-DCD8-4908-8DB8-E7361F79BF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1890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AGUDO, MIGUEL</dc:creator>
  <cp:keywords/>
  <cp:lastModifiedBy>SIGLER VIZCAÍNO, PEDRO</cp:lastModifiedBy>
  <cp:revision>3</cp:revision>
  <cp:lastPrinted>2022-07-18T09:48:00Z</cp:lastPrinted>
  <dcterms:created xsi:type="dcterms:W3CDTF">2022-07-19T07:29:00Z</dcterms:created>
  <dcterms:modified xsi:type="dcterms:W3CDTF">2022-07-19T07:48:00Z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0x010100FA286CEC2476C04FB0301F906F85DDC3</vt:lpwstr>
  </property>
</Properties>
</file>