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2C88E" w14:textId="0B1C84D2" w:rsidR="00E6574E" w:rsidRPr="00F81554" w:rsidRDefault="00E6574E" w:rsidP="00556B5F">
      <w:pPr>
        <w:spacing w:line="360" w:lineRule="auto"/>
        <w:jc w:val="both"/>
        <w:rPr>
          <w:rFonts w:ascii="Times New Roman" w:hAnsi="Times New Roman" w:cs="Times New Roman"/>
        </w:rPr>
      </w:pPr>
      <w:bookmarkStart w:id="0" w:name="_Hlk108444606"/>
      <w:r w:rsidRPr="00F81554">
        <w:rPr>
          <w:rFonts w:ascii="Times New Roman" w:hAnsi="Times New Roman" w:cs="Times New Roman"/>
        </w:rPr>
        <w:t>R</w:t>
      </w:r>
      <w:r w:rsidR="00E255E8" w:rsidRPr="00F81554">
        <w:rPr>
          <w:rFonts w:ascii="Times New Roman" w:hAnsi="Times New Roman" w:cs="Times New Roman"/>
        </w:rPr>
        <w:t>esolución</w:t>
      </w:r>
      <w:r w:rsidRPr="00F81554">
        <w:rPr>
          <w:rFonts w:ascii="Times New Roman" w:hAnsi="Times New Roman" w:cs="Times New Roman"/>
        </w:rPr>
        <w:t xml:space="preserve"> de </w:t>
      </w:r>
      <w:r w:rsidR="00556B5F" w:rsidRPr="00F81554">
        <w:rPr>
          <w:rFonts w:ascii="Times New Roman" w:hAnsi="Times New Roman" w:cs="Times New Roman"/>
        </w:rPr>
        <w:t>_____</w:t>
      </w:r>
      <w:proofErr w:type="gramStart"/>
      <w:r w:rsidR="00556B5F" w:rsidRPr="00F81554">
        <w:rPr>
          <w:rFonts w:ascii="Times New Roman" w:hAnsi="Times New Roman" w:cs="Times New Roman"/>
        </w:rPr>
        <w:t>_</w:t>
      </w:r>
      <w:r w:rsidRPr="00F81554">
        <w:rPr>
          <w:rFonts w:ascii="Times New Roman" w:hAnsi="Times New Roman" w:cs="Times New Roman"/>
        </w:rPr>
        <w:t xml:space="preserve">  </w:t>
      </w:r>
      <w:proofErr w:type="spellStart"/>
      <w:r w:rsidRPr="00F81554">
        <w:rPr>
          <w:rFonts w:ascii="Times New Roman" w:hAnsi="Times New Roman" w:cs="Times New Roman"/>
        </w:rPr>
        <w:t>de</w:t>
      </w:r>
      <w:proofErr w:type="spellEnd"/>
      <w:proofErr w:type="gramEnd"/>
      <w:r w:rsidRPr="00F81554">
        <w:rPr>
          <w:rFonts w:ascii="Times New Roman" w:hAnsi="Times New Roman" w:cs="Times New Roman"/>
        </w:rPr>
        <w:t xml:space="preserve">  </w:t>
      </w:r>
      <w:r w:rsidR="00556B5F" w:rsidRPr="00F81554">
        <w:rPr>
          <w:rFonts w:ascii="Times New Roman" w:hAnsi="Times New Roman" w:cs="Times New Roman"/>
        </w:rPr>
        <w:t>______</w:t>
      </w:r>
      <w:r w:rsidRPr="00F81554">
        <w:rPr>
          <w:rFonts w:ascii="Times New Roman" w:hAnsi="Times New Roman" w:cs="Times New Roman"/>
        </w:rPr>
        <w:t>de 202</w:t>
      </w:r>
      <w:r w:rsidR="00C941D6" w:rsidRPr="00F81554">
        <w:rPr>
          <w:rFonts w:ascii="Times New Roman" w:hAnsi="Times New Roman" w:cs="Times New Roman"/>
        </w:rPr>
        <w:t>6</w:t>
      </w:r>
      <w:r w:rsidRPr="00F81554">
        <w:rPr>
          <w:rFonts w:ascii="Times New Roman" w:hAnsi="Times New Roman" w:cs="Times New Roman"/>
        </w:rPr>
        <w:t>, del secretario autonómico de Educación, por la cual se dictan instrucciones para la organización y el funcionamiento de los centros de Educación Especial sostenidos con fondos públicos para el curso 202</w:t>
      </w:r>
      <w:r w:rsidR="00C941D6" w:rsidRPr="00F81554">
        <w:rPr>
          <w:rFonts w:ascii="Times New Roman" w:hAnsi="Times New Roman" w:cs="Times New Roman"/>
        </w:rPr>
        <w:t>6</w:t>
      </w:r>
      <w:r w:rsidRPr="00F81554">
        <w:rPr>
          <w:rFonts w:ascii="Times New Roman" w:hAnsi="Times New Roman" w:cs="Times New Roman"/>
        </w:rPr>
        <w:t>-202</w:t>
      </w:r>
      <w:r w:rsidR="00C941D6" w:rsidRPr="00F81554">
        <w:rPr>
          <w:rFonts w:ascii="Times New Roman" w:hAnsi="Times New Roman" w:cs="Times New Roman"/>
        </w:rPr>
        <w:t>7</w:t>
      </w:r>
      <w:r w:rsidRPr="00F81554">
        <w:rPr>
          <w:rFonts w:ascii="Times New Roman" w:hAnsi="Times New Roman" w:cs="Times New Roman"/>
        </w:rPr>
        <w:t>.</w:t>
      </w:r>
    </w:p>
    <w:p w14:paraId="2AA4C95A" w14:textId="77777777" w:rsidR="00E6574E" w:rsidRPr="00556B5F" w:rsidRDefault="00E6574E" w:rsidP="00556B5F">
      <w:pPr>
        <w:spacing w:line="360" w:lineRule="auto"/>
        <w:jc w:val="both"/>
        <w:rPr>
          <w:rFonts w:ascii="Times New Roman" w:hAnsi="Times New Roman" w:cs="Times New Roman"/>
        </w:rPr>
      </w:pPr>
    </w:p>
    <w:p w14:paraId="0ECD4C67" w14:textId="77777777" w:rsidR="00E6574E" w:rsidRPr="00556B5F" w:rsidRDefault="00E6574E" w:rsidP="00556B5F">
      <w:pPr>
        <w:spacing w:line="360" w:lineRule="auto"/>
        <w:jc w:val="both"/>
        <w:rPr>
          <w:rFonts w:ascii="Times New Roman" w:hAnsi="Times New Roman" w:cs="Times New Roman"/>
        </w:rPr>
      </w:pPr>
      <w:bookmarkStart w:id="1" w:name="_Hlk109129717"/>
      <w:r w:rsidRPr="00556B5F">
        <w:rPr>
          <w:rFonts w:ascii="Times New Roman" w:hAnsi="Times New Roman" w:cs="Times New Roman"/>
        </w:rPr>
        <w:t>La Ley Orgánica 2/2006 de 3 de mayo, de Educación, establece que la escolarización del alumnado que presenta necesidades educativas especiales se tiene que regir por los principios de normalización e inclusión y asegurar la no discriminación e igualdad efectiva en el acceso y la permanencia en el sistema educativo, y solo se tiene que llevar a cabo en unidades o centros de Educación Especial cuando sus necesidades no puedan ser atendidas en el marco de las medidas de atención a la diversidad de los centros ordinarios.</w:t>
      </w:r>
    </w:p>
    <w:p w14:paraId="3CB64186" w14:textId="77777777" w:rsidR="00E6574E" w:rsidRPr="00556B5F" w:rsidRDefault="00E6574E" w:rsidP="00556B5F">
      <w:pPr>
        <w:spacing w:line="360" w:lineRule="auto"/>
        <w:jc w:val="both"/>
        <w:rPr>
          <w:rFonts w:ascii="Times New Roman" w:hAnsi="Times New Roman" w:cs="Times New Roman"/>
        </w:rPr>
      </w:pPr>
    </w:p>
    <w:p w14:paraId="74F8C290" w14:textId="5BC2013C" w:rsidR="00E6574E" w:rsidRPr="00556B5F" w:rsidRDefault="00E6574E" w:rsidP="00556B5F">
      <w:pPr>
        <w:spacing w:line="360" w:lineRule="auto"/>
        <w:jc w:val="both"/>
        <w:rPr>
          <w:rFonts w:ascii="Times New Roman" w:hAnsi="Times New Roman" w:cs="Times New Roman"/>
        </w:rPr>
      </w:pPr>
      <w:r w:rsidRPr="00556B5F">
        <w:rPr>
          <w:rFonts w:ascii="Times New Roman" w:hAnsi="Times New Roman" w:cs="Times New Roman"/>
        </w:rPr>
        <w:t xml:space="preserve">La Ley 11/2003, de 10 de abril, de la Generalitat, sobre el estatuto de las personas con discapacidad, establece como actuación en materia educativa, que las </w:t>
      </w:r>
      <w:proofErr w:type="spellStart"/>
      <w:r w:rsidRPr="00556B5F">
        <w:rPr>
          <w:rFonts w:ascii="Times New Roman" w:hAnsi="Times New Roman" w:cs="Times New Roman"/>
        </w:rPr>
        <w:t>consellerias</w:t>
      </w:r>
      <w:proofErr w:type="spellEnd"/>
      <w:r w:rsidRPr="00556B5F">
        <w:rPr>
          <w:rFonts w:ascii="Times New Roman" w:hAnsi="Times New Roman" w:cs="Times New Roman"/>
        </w:rPr>
        <w:t xml:space="preserve"> con competencias en materia de educación y formación, velarán por el goce efectivo del derecho de las personas con discapacidad o diversidad funcional a una educación pública, inclusiva y de calidad, como también a la formación a lo largo de la vida, sin discriminación por motivo o por razón de esta circunstancia y en base a la igualdad de oportunidades, y serán las encargadas de garantizar una política de fomento que asegure el proceso educativo adecuado, la adopción de ajustes razonables en función de las necesidades individuales y facilite las medidas de apoyo personalizadas y efectivas en entornos que fomentan al máximo el desarrollo académico y social, en conformidad con el objetivo de la plena inclusión.</w:t>
      </w:r>
    </w:p>
    <w:p w14:paraId="11AC5D0D" w14:textId="77777777" w:rsidR="00E6574E" w:rsidRPr="00556B5F" w:rsidRDefault="00E6574E" w:rsidP="00556B5F">
      <w:pPr>
        <w:spacing w:line="360" w:lineRule="auto"/>
        <w:jc w:val="both"/>
        <w:rPr>
          <w:rFonts w:ascii="Times New Roman" w:hAnsi="Times New Roman" w:cs="Times New Roman"/>
        </w:rPr>
      </w:pPr>
    </w:p>
    <w:p w14:paraId="064D0288" w14:textId="36FC8CA5" w:rsidR="00E6574E" w:rsidRPr="00556B5F" w:rsidRDefault="00E6574E" w:rsidP="00556B5F">
      <w:pPr>
        <w:spacing w:line="360" w:lineRule="auto"/>
        <w:jc w:val="both"/>
        <w:rPr>
          <w:rFonts w:ascii="Times New Roman" w:hAnsi="Times New Roman" w:cs="Times New Roman"/>
        </w:rPr>
      </w:pPr>
      <w:r w:rsidRPr="00556B5F">
        <w:rPr>
          <w:rFonts w:ascii="Times New Roman" w:hAnsi="Times New Roman" w:cs="Times New Roman"/>
        </w:rPr>
        <w:t xml:space="preserve">De acuerdo con esta ley, se entiende por ajustes razonables las modificaciones y las adaptaciones necesarias y adecuadas que no imponen una carga desproporcionada o indebida, cuando se requieran en un caso particular, para garantizar a las personas con diversidad funcional o discapacidad el disfrute o el ejercicio, en igualdad de condiciones con las otras, de todos los derechos humanos y las libertades fundamentales. </w:t>
      </w:r>
    </w:p>
    <w:p w14:paraId="2233903E" w14:textId="77777777" w:rsidR="00E6574E" w:rsidRPr="00556B5F" w:rsidRDefault="00E6574E" w:rsidP="00556B5F">
      <w:pPr>
        <w:spacing w:line="360" w:lineRule="auto"/>
        <w:jc w:val="both"/>
        <w:rPr>
          <w:rFonts w:ascii="Times New Roman" w:hAnsi="Times New Roman" w:cs="Times New Roman"/>
        </w:rPr>
      </w:pPr>
    </w:p>
    <w:p w14:paraId="5366C464" w14:textId="1C7A7DA9" w:rsidR="00E6574E" w:rsidRPr="00556B5F" w:rsidRDefault="00E6574E" w:rsidP="00556B5F">
      <w:pPr>
        <w:spacing w:line="360" w:lineRule="auto"/>
        <w:jc w:val="both"/>
        <w:rPr>
          <w:rFonts w:ascii="Times New Roman" w:hAnsi="Times New Roman" w:cs="Times New Roman"/>
        </w:rPr>
      </w:pPr>
      <w:r w:rsidRPr="00556B5F">
        <w:rPr>
          <w:rFonts w:ascii="Times New Roman" w:hAnsi="Times New Roman" w:cs="Times New Roman"/>
        </w:rPr>
        <w:t xml:space="preserve">El Real Decreto Legislativo 1/2013, de 29 de noviembre, por el cual se aprueba el Texto Refundido de la Ley General de derechos de las personas con discapacidad y de su inclusión </w:t>
      </w:r>
      <w:r w:rsidRPr="00556B5F">
        <w:rPr>
          <w:rFonts w:ascii="Times New Roman" w:hAnsi="Times New Roman" w:cs="Times New Roman"/>
        </w:rPr>
        <w:lastRenderedPageBreak/>
        <w:t>social, explicita que corresponde a las administraciones educativas asegurar un sistema educativo inclusivo en todos los niveles educativos, prestando atención a la diversidad de necesidades educativas del alumnado con discapacidad, mediante la regulación de apoyos y ajustes razonables para la atención de aquellos que precisan una atención especial de aprendizaje o de inclusión.</w:t>
      </w:r>
    </w:p>
    <w:p w14:paraId="1302B6BC" w14:textId="77777777" w:rsidR="00E6574E" w:rsidRPr="00556B5F" w:rsidRDefault="00E6574E" w:rsidP="00556B5F">
      <w:pPr>
        <w:spacing w:line="360" w:lineRule="auto"/>
        <w:jc w:val="both"/>
        <w:rPr>
          <w:rFonts w:ascii="Times New Roman" w:hAnsi="Times New Roman" w:cs="Times New Roman"/>
        </w:rPr>
      </w:pPr>
    </w:p>
    <w:p w14:paraId="288917E1" w14:textId="2F3157D1" w:rsidR="00E6574E" w:rsidRPr="00556B5F" w:rsidRDefault="00E6574E" w:rsidP="00556B5F">
      <w:pPr>
        <w:spacing w:line="360" w:lineRule="auto"/>
        <w:jc w:val="both"/>
        <w:rPr>
          <w:rFonts w:ascii="Times New Roman" w:hAnsi="Times New Roman" w:cs="Times New Roman"/>
        </w:rPr>
      </w:pPr>
      <w:r w:rsidRPr="00556B5F">
        <w:rPr>
          <w:rFonts w:ascii="Times New Roman" w:hAnsi="Times New Roman" w:cs="Times New Roman"/>
        </w:rPr>
        <w:t xml:space="preserve">La Ley General de derechos de las personas con discapacidad y de su inclusión social, aprobada por el Real decreto legislativo 1/2013, de 29 de noviembre, regula la accesibilidad cognitiva y sus condiciones de exigencia y aplicación, teniendo como fin garantizar de forma efectiva la accesibilidad cognitiva de todas las personas con dificultades de comprensión y comunicación del entorno físico, el transporte, la información y la comunicación, incluidos los sistemas y las tecnologías de la información y las comunicaciones, y a otros servicios e instalaciones a disposición o de uso público. Establece que la accesibilidad cognitiva se despliega y hace efectiva a través de la lectura fácil, sistemas alternativos y aumentativos de comunicación, pictogramas y otros medios humanos y tecnológicos disponibles para tal fin. </w:t>
      </w:r>
    </w:p>
    <w:p w14:paraId="4120CC2A" w14:textId="77777777" w:rsidR="00E6574E" w:rsidRPr="00556B5F" w:rsidRDefault="00E6574E" w:rsidP="00556B5F">
      <w:pPr>
        <w:spacing w:line="360" w:lineRule="auto"/>
        <w:jc w:val="both"/>
        <w:rPr>
          <w:rFonts w:ascii="Times New Roman" w:hAnsi="Times New Roman" w:cs="Times New Roman"/>
        </w:rPr>
      </w:pPr>
    </w:p>
    <w:p w14:paraId="2E65EDA1" w14:textId="6A28FA8C" w:rsidR="00E6574E" w:rsidRPr="00556B5F" w:rsidRDefault="00E6574E" w:rsidP="00556B5F">
      <w:pPr>
        <w:spacing w:line="360" w:lineRule="auto"/>
        <w:jc w:val="both"/>
        <w:rPr>
          <w:rFonts w:ascii="Times New Roman" w:hAnsi="Times New Roman" w:cs="Times New Roman"/>
        </w:rPr>
      </w:pPr>
      <w:r w:rsidRPr="00556B5F">
        <w:rPr>
          <w:rFonts w:ascii="Times New Roman" w:hAnsi="Times New Roman" w:cs="Times New Roman"/>
        </w:rPr>
        <w:t>El Decreto 104/2018, de 27 de julio, del Consell, por el cual se desarrollan los principios de equidad y de inclusión en el sistema educativo valenciano, tiene por objeto establecer y regular los principios y las actuaciones encaminadas al desarrollo de un modelo inclusivo en el sistema educativo valenciano para hacer efectivos los principios de equidad e igualdad de oportunidades en el acceso, participación, permanencia y progreso de todo el alumnado, y conseguir que los centros docentes se constituyan en elementos dinamizadores de la transformación social hacia la igualdad y la plena inclusión de todas las personas. En la misma línea que las disposiciones referidas antes, remarca la excepcionalidad de la escolarización en un centro de Educación Especial y define, entre otras, las tareas complementarias que tienen que desarrollar como centros de recursos.</w:t>
      </w:r>
    </w:p>
    <w:p w14:paraId="539D67BF" w14:textId="77777777" w:rsidR="00E6574E" w:rsidRPr="00556B5F" w:rsidRDefault="00E6574E" w:rsidP="00556B5F">
      <w:pPr>
        <w:spacing w:line="360" w:lineRule="auto"/>
        <w:jc w:val="both"/>
        <w:rPr>
          <w:rFonts w:ascii="Times New Roman" w:hAnsi="Times New Roman" w:cs="Times New Roman"/>
        </w:rPr>
      </w:pPr>
    </w:p>
    <w:p w14:paraId="1759F9A1" w14:textId="2245320A" w:rsidR="00E6574E" w:rsidRPr="00556B5F" w:rsidRDefault="00E6574E" w:rsidP="00556B5F">
      <w:pPr>
        <w:spacing w:line="360" w:lineRule="auto"/>
        <w:jc w:val="both"/>
        <w:rPr>
          <w:rFonts w:ascii="Times New Roman" w:hAnsi="Times New Roman" w:cs="Times New Roman"/>
        </w:rPr>
      </w:pPr>
      <w:r w:rsidRPr="00556B5F">
        <w:rPr>
          <w:rFonts w:ascii="Times New Roman" w:hAnsi="Times New Roman" w:cs="Times New Roman"/>
        </w:rPr>
        <w:t xml:space="preserve">El Decreto 72/2021, de 21 de mayo, del Consell, de organización de la orientación educativa y profesional en el sistema educativo valenciano, establece la constitución de los equipos de orientación educativa en los centros de Educación Especial y la estructura de asesoramiento y </w:t>
      </w:r>
      <w:r w:rsidRPr="00556B5F">
        <w:rPr>
          <w:rFonts w:ascii="Times New Roman" w:hAnsi="Times New Roman" w:cs="Times New Roman"/>
        </w:rPr>
        <w:lastRenderedPageBreak/>
        <w:t>apoyo a los centros educativos a la cual pertenecen los centros de Educación Especial como centros de recursos.</w:t>
      </w:r>
    </w:p>
    <w:p w14:paraId="59131055" w14:textId="77777777" w:rsidR="00E6574E" w:rsidRPr="00556B5F" w:rsidRDefault="00E6574E" w:rsidP="00556B5F">
      <w:pPr>
        <w:spacing w:line="360" w:lineRule="auto"/>
        <w:jc w:val="both"/>
        <w:rPr>
          <w:rFonts w:ascii="Times New Roman" w:hAnsi="Times New Roman" w:cs="Times New Roman"/>
        </w:rPr>
      </w:pPr>
    </w:p>
    <w:p w14:paraId="71CA5B8B" w14:textId="2C5A7D17" w:rsidR="00E6574E" w:rsidRPr="0080786C" w:rsidRDefault="00E6574E" w:rsidP="00556B5F">
      <w:pPr>
        <w:spacing w:line="360" w:lineRule="auto"/>
        <w:jc w:val="both"/>
        <w:rPr>
          <w:rFonts w:ascii="Times New Roman" w:hAnsi="Times New Roman" w:cs="Times New Roman"/>
        </w:rPr>
      </w:pPr>
      <w:r w:rsidRPr="00556B5F">
        <w:rPr>
          <w:rFonts w:ascii="Times New Roman" w:hAnsi="Times New Roman" w:cs="Times New Roman"/>
        </w:rPr>
        <w:t xml:space="preserve">El Decreto 105/2022, de 5 de agosto, del Consell, regula la organización y funcionamiento de los centros de Educación Especial, como centros educativos especializados que escolarizan alumnado con necesidades de apoyo intensivo, generalizado y muy especializado, las cuales no pueden ser atendidas en el marco de las medidas de atención a la diversidad de los centros ordinarios, y como centros de recursos que facilitan asesoramiento a los centros educativos ordinarios en la respuesta educativa al alumnado con necesidades educativas especiales y en el proceso de </w:t>
      </w:r>
      <w:r w:rsidRPr="0080786C">
        <w:rPr>
          <w:rFonts w:ascii="Times New Roman" w:hAnsi="Times New Roman" w:cs="Times New Roman"/>
        </w:rPr>
        <w:t>transformación</w:t>
      </w:r>
      <w:r w:rsidR="00C541A1" w:rsidRPr="0080786C">
        <w:rPr>
          <w:rFonts w:ascii="Times New Roman" w:hAnsi="Times New Roman" w:cs="Times New Roman"/>
        </w:rPr>
        <w:t xml:space="preserve"> en </w:t>
      </w:r>
      <w:r w:rsidR="00C541A1" w:rsidRPr="00C4707A">
        <w:rPr>
          <w:rFonts w:ascii="Times New Roman" w:hAnsi="Times New Roman" w:cs="Times New Roman"/>
          <w:highlight w:val="magenta"/>
        </w:rPr>
        <w:t xml:space="preserve">espacios educativos </w:t>
      </w:r>
      <w:r w:rsidR="00D619D6" w:rsidRPr="00C4707A">
        <w:rPr>
          <w:rFonts w:ascii="Times New Roman" w:hAnsi="Times New Roman" w:cs="Times New Roman"/>
          <w:highlight w:val="magenta"/>
        </w:rPr>
        <w:t>que eliminan barreras y garantizan la participación de todo el alumnado.</w:t>
      </w:r>
      <w:r w:rsidRPr="0080786C">
        <w:rPr>
          <w:rFonts w:ascii="Times New Roman" w:hAnsi="Times New Roman" w:cs="Times New Roman"/>
        </w:rPr>
        <w:t xml:space="preserve"> </w:t>
      </w:r>
    </w:p>
    <w:p w14:paraId="32FB0CF5" w14:textId="77777777" w:rsidR="00E6574E" w:rsidRPr="00556B5F" w:rsidRDefault="00E6574E" w:rsidP="00556B5F">
      <w:pPr>
        <w:spacing w:line="360" w:lineRule="auto"/>
        <w:jc w:val="both"/>
        <w:rPr>
          <w:rFonts w:ascii="Times New Roman" w:hAnsi="Times New Roman" w:cs="Times New Roman"/>
        </w:rPr>
      </w:pPr>
    </w:p>
    <w:p w14:paraId="7B26DD54" w14:textId="4B6669F1" w:rsidR="00E6574E" w:rsidRPr="00556B5F" w:rsidRDefault="00E6574E" w:rsidP="00556B5F">
      <w:pPr>
        <w:spacing w:line="360" w:lineRule="auto"/>
        <w:jc w:val="both"/>
        <w:rPr>
          <w:rFonts w:ascii="Times New Roman" w:hAnsi="Times New Roman" w:cs="Times New Roman"/>
        </w:rPr>
      </w:pPr>
      <w:r w:rsidRPr="00556B5F">
        <w:rPr>
          <w:rFonts w:ascii="Times New Roman" w:hAnsi="Times New Roman" w:cs="Times New Roman"/>
        </w:rPr>
        <w:t>La Orden 20/2019, de 30 de abril, de la Conselleria de Educación, Investigación, Cultura y Deporte, por la cual se regula la organización de la respuesta educativa para la inclusión del alumnado en los centros docentes sostenidos con fondos públicos del sistema educativo valenciano, tiene por objeto regular la organización de la respuesta educativa en los centros docentes, en el marco de la educación inclusiva, a fin de garantizar el acceso, la participación, la permanencia y el progreso de todo el alumnado, como núcleo del derecho fundamental a la educación y desde los principios de calidad, igualdad de oportunidades, equidad y accesibilidad universal.</w:t>
      </w:r>
    </w:p>
    <w:p w14:paraId="26E675EA" w14:textId="77777777" w:rsidR="00E6574E" w:rsidRPr="00556B5F" w:rsidRDefault="00E6574E" w:rsidP="00556B5F">
      <w:pPr>
        <w:spacing w:line="360" w:lineRule="auto"/>
        <w:jc w:val="both"/>
        <w:rPr>
          <w:rFonts w:ascii="Times New Roman" w:hAnsi="Times New Roman" w:cs="Times New Roman"/>
        </w:rPr>
      </w:pPr>
    </w:p>
    <w:p w14:paraId="1D05C6D8" w14:textId="642CD4A4" w:rsidR="00E6574E" w:rsidRPr="00556B5F" w:rsidRDefault="00E6574E" w:rsidP="00556B5F">
      <w:pPr>
        <w:spacing w:line="360" w:lineRule="auto"/>
        <w:jc w:val="both"/>
        <w:rPr>
          <w:rFonts w:ascii="Times New Roman" w:hAnsi="Times New Roman" w:cs="Times New Roman"/>
        </w:rPr>
      </w:pPr>
      <w:r w:rsidRPr="00556B5F">
        <w:rPr>
          <w:rFonts w:ascii="Times New Roman" w:hAnsi="Times New Roman" w:cs="Times New Roman"/>
        </w:rPr>
        <w:t>La Resolución de 23 de diciembre de 2021, de la directora general de Inclusión Educativa, por la cual se dictan instrucciones para la detección y la identificación de las necesidades específicas de apoyo educativo y las necesidades de compensación de desigualdades, concreta los procedimientos para la detección, la identificación y el registro de las necesidades específicas de apoyo educativo y establece criterios complementarios para la aplicación de determinadas medidas para la inclusión, referidas en la Orden 20/2019, y para la organización de los apoyos.</w:t>
      </w:r>
    </w:p>
    <w:p w14:paraId="01AA1288" w14:textId="77777777" w:rsidR="00E6574E" w:rsidRPr="00556B5F" w:rsidRDefault="00E6574E" w:rsidP="00556B5F">
      <w:pPr>
        <w:spacing w:line="360" w:lineRule="auto"/>
        <w:jc w:val="both"/>
        <w:rPr>
          <w:rFonts w:ascii="Times New Roman" w:hAnsi="Times New Roman" w:cs="Times New Roman"/>
        </w:rPr>
      </w:pPr>
      <w:r w:rsidRPr="00556B5F">
        <w:rPr>
          <w:rFonts w:ascii="Times New Roman" w:hAnsi="Times New Roman" w:cs="Times New Roman"/>
        </w:rPr>
        <w:t xml:space="preserve">Es una realidad que el desarrollo del modelo de educación inclusiva ha propiciado un incremento del alumnado con necesidades educativas especiales escolarizado en los centros docentes ordinarios. Como consecuencia de esto, del alumnado que se escolariza en los centros </w:t>
      </w:r>
      <w:r w:rsidRPr="00556B5F">
        <w:rPr>
          <w:rFonts w:ascii="Times New Roman" w:hAnsi="Times New Roman" w:cs="Times New Roman"/>
        </w:rPr>
        <w:lastRenderedPageBreak/>
        <w:t>de Educación Especial, principalmente en las etapas de Educación Infantil y Educación Primaria, presentan necesidades educativas especiales graves, que requieren apoyos especializados de alta intensidad e individualización durante toda la jornada escolar.</w:t>
      </w:r>
    </w:p>
    <w:bookmarkEnd w:id="1"/>
    <w:p w14:paraId="367F3267" w14:textId="77777777" w:rsidR="0055394A" w:rsidRPr="0055394A" w:rsidRDefault="0055394A" w:rsidP="00556B5F">
      <w:pPr>
        <w:spacing w:line="360" w:lineRule="auto"/>
        <w:jc w:val="both"/>
        <w:rPr>
          <w:rFonts w:ascii="Times New Roman" w:hAnsi="Times New Roman" w:cs="Times New Roman"/>
        </w:rPr>
      </w:pPr>
    </w:p>
    <w:p w14:paraId="143101CD" w14:textId="77777777" w:rsidR="0055394A" w:rsidRPr="0055394A" w:rsidRDefault="0055394A" w:rsidP="00556B5F">
      <w:pPr>
        <w:spacing w:line="360" w:lineRule="auto"/>
        <w:jc w:val="both"/>
        <w:rPr>
          <w:rStyle w:val="normaltextrun"/>
          <w:rFonts w:ascii="Times New Roman" w:hAnsi="Times New Roman" w:cs="Times New Roman"/>
        </w:rPr>
      </w:pPr>
      <w:r w:rsidRPr="00B14059">
        <w:rPr>
          <w:rStyle w:val="normaltextrun"/>
          <w:rFonts w:ascii="Times New Roman" w:hAnsi="Times New Roman" w:cs="Times New Roman"/>
          <w:highlight w:val="magenta"/>
        </w:rPr>
        <w:t xml:space="preserve">De conformidad con el </w:t>
      </w:r>
      <w:r w:rsidRPr="00B14059">
        <w:rPr>
          <w:rFonts w:ascii="Times New Roman" w:hAnsi="Times New Roman" w:cs="Times New Roman"/>
          <w:highlight w:val="magenta"/>
        </w:rPr>
        <w:t xml:space="preserve">Decreto 16/2025, de 3 de diciembre, del President de la Generalitat, por el cual se determinan el número y la denominación de las </w:t>
      </w:r>
      <w:proofErr w:type="spellStart"/>
      <w:r w:rsidRPr="00B14059">
        <w:rPr>
          <w:rFonts w:ascii="Times New Roman" w:hAnsi="Times New Roman" w:cs="Times New Roman"/>
          <w:highlight w:val="magenta"/>
        </w:rPr>
        <w:t>consellerias</w:t>
      </w:r>
      <w:proofErr w:type="spellEnd"/>
      <w:r w:rsidRPr="00B14059">
        <w:rPr>
          <w:rFonts w:ascii="Times New Roman" w:hAnsi="Times New Roman" w:cs="Times New Roman"/>
          <w:highlight w:val="magenta"/>
        </w:rPr>
        <w:t xml:space="preserve"> y sus competencias (DOGV-C-2025-49561), el Decreto 68/2026, de 4 de mayo, del Consell, de aprobación del Reglamento orgánico y funcional de la Conselleria de Educación, Cultura y Universidades (DOGV-C-2026-12397)</w:t>
      </w:r>
      <w:r w:rsidR="00D446EB" w:rsidRPr="00B14059">
        <w:rPr>
          <w:rStyle w:val="normaltextrun"/>
          <w:rFonts w:ascii="Times New Roman" w:hAnsi="Times New Roman" w:cs="Times New Roman"/>
          <w:highlight w:val="magenta"/>
        </w:rPr>
        <w:t>,</w:t>
      </w:r>
      <w:r w:rsidR="00D446EB" w:rsidRPr="0055394A">
        <w:rPr>
          <w:rStyle w:val="normaltextrun"/>
          <w:rFonts w:ascii="Times New Roman" w:hAnsi="Times New Roman" w:cs="Times New Roman"/>
        </w:rPr>
        <w:t xml:space="preserve"> </w:t>
      </w:r>
    </w:p>
    <w:p w14:paraId="370F35E9" w14:textId="77777777" w:rsidR="0055394A" w:rsidRDefault="0055394A" w:rsidP="00556B5F">
      <w:pPr>
        <w:spacing w:line="360" w:lineRule="auto"/>
        <w:jc w:val="both"/>
        <w:rPr>
          <w:rStyle w:val="normaltextrun"/>
          <w:rFonts w:ascii="Times New Roman" w:hAnsi="Times New Roman" w:cs="Times New Roman"/>
        </w:rPr>
      </w:pPr>
    </w:p>
    <w:p w14:paraId="46075A00" w14:textId="371EE3A0" w:rsidR="00D446EB" w:rsidRPr="0055394A" w:rsidRDefault="00D446EB" w:rsidP="00556B5F">
      <w:pPr>
        <w:spacing w:line="360" w:lineRule="auto"/>
        <w:jc w:val="both"/>
        <w:rPr>
          <w:rFonts w:ascii="Times New Roman" w:hAnsi="Times New Roman" w:cs="Times New Roman"/>
          <w:color w:val="FF0000"/>
        </w:rPr>
      </w:pPr>
      <w:r w:rsidRPr="00556B5F">
        <w:rPr>
          <w:rStyle w:val="normaltextrun"/>
          <w:rFonts w:ascii="Times New Roman" w:hAnsi="Times New Roman" w:cs="Times New Roman"/>
        </w:rPr>
        <w:t>resuelvo:</w:t>
      </w:r>
    </w:p>
    <w:p w14:paraId="2CD8093A" w14:textId="77777777" w:rsidR="00E6574E" w:rsidRPr="00556B5F" w:rsidRDefault="00E6574E" w:rsidP="00556B5F">
      <w:pPr>
        <w:spacing w:line="360" w:lineRule="auto"/>
        <w:jc w:val="both"/>
        <w:rPr>
          <w:rFonts w:ascii="Times New Roman" w:hAnsi="Times New Roman" w:cs="Times New Roman"/>
        </w:rPr>
      </w:pPr>
    </w:p>
    <w:p w14:paraId="016A5CB1" w14:textId="21B3C9F1" w:rsidR="00E6574E" w:rsidRPr="00556B5F" w:rsidRDefault="00E6574E" w:rsidP="00556B5F">
      <w:pPr>
        <w:spacing w:line="360" w:lineRule="auto"/>
        <w:jc w:val="both"/>
        <w:rPr>
          <w:rFonts w:ascii="Times New Roman" w:hAnsi="Times New Roman" w:cs="Times New Roman"/>
        </w:rPr>
      </w:pPr>
      <w:r w:rsidRPr="00556B5F">
        <w:rPr>
          <w:rFonts w:ascii="Times New Roman" w:hAnsi="Times New Roman" w:cs="Times New Roman"/>
        </w:rPr>
        <w:t>Título I. Disposiciones generales</w:t>
      </w:r>
    </w:p>
    <w:p w14:paraId="6872A540" w14:textId="77777777" w:rsidR="00E6574E" w:rsidRPr="00556B5F" w:rsidRDefault="00E6574E" w:rsidP="00556B5F">
      <w:pPr>
        <w:spacing w:line="360" w:lineRule="auto"/>
        <w:jc w:val="both"/>
        <w:rPr>
          <w:rFonts w:ascii="Times New Roman" w:hAnsi="Times New Roman" w:cs="Times New Roman"/>
        </w:rPr>
      </w:pPr>
      <w:r w:rsidRPr="00556B5F">
        <w:rPr>
          <w:rFonts w:ascii="Times New Roman" w:hAnsi="Times New Roman" w:cs="Times New Roman"/>
        </w:rPr>
        <w:t>Primero. Objeto</w:t>
      </w:r>
    </w:p>
    <w:p w14:paraId="113A75E0" w14:textId="3D22C38F" w:rsidR="00E6574E" w:rsidRPr="00556B5F" w:rsidRDefault="00E6574E" w:rsidP="00556B5F">
      <w:pPr>
        <w:spacing w:line="360" w:lineRule="auto"/>
        <w:jc w:val="both"/>
        <w:rPr>
          <w:rFonts w:ascii="Times New Roman" w:hAnsi="Times New Roman" w:cs="Times New Roman"/>
        </w:rPr>
      </w:pPr>
      <w:r w:rsidRPr="00556B5F">
        <w:rPr>
          <w:rFonts w:ascii="Times New Roman" w:hAnsi="Times New Roman" w:cs="Times New Roman"/>
        </w:rPr>
        <w:t xml:space="preserve">Esta resolución tiene por objeto dictar instrucciones para la organización y funcionamiento de los centros de Educación Especial durante el curso académico </w:t>
      </w:r>
      <w:r w:rsidRPr="000742D6">
        <w:rPr>
          <w:rFonts w:ascii="Times New Roman" w:hAnsi="Times New Roman" w:cs="Times New Roman"/>
        </w:rPr>
        <w:t>202</w:t>
      </w:r>
      <w:r w:rsidR="00987A54" w:rsidRPr="000742D6">
        <w:rPr>
          <w:rFonts w:ascii="Times New Roman" w:hAnsi="Times New Roman" w:cs="Times New Roman"/>
        </w:rPr>
        <w:t>6</w:t>
      </w:r>
      <w:r w:rsidRPr="000742D6">
        <w:rPr>
          <w:rFonts w:ascii="Times New Roman" w:hAnsi="Times New Roman" w:cs="Times New Roman"/>
        </w:rPr>
        <w:t>-202</w:t>
      </w:r>
      <w:r w:rsidR="00987A54" w:rsidRPr="000742D6">
        <w:rPr>
          <w:rFonts w:ascii="Times New Roman" w:hAnsi="Times New Roman" w:cs="Times New Roman"/>
        </w:rPr>
        <w:t>7</w:t>
      </w:r>
      <w:r w:rsidRPr="000742D6">
        <w:rPr>
          <w:rFonts w:ascii="Times New Roman" w:hAnsi="Times New Roman" w:cs="Times New Roman"/>
        </w:rPr>
        <w:t xml:space="preserve"> qu</w:t>
      </w:r>
      <w:r w:rsidRPr="00556B5F">
        <w:rPr>
          <w:rFonts w:ascii="Times New Roman" w:hAnsi="Times New Roman" w:cs="Times New Roman"/>
        </w:rPr>
        <w:t>e concretan aspectos regulados en el Decreto 105/2022, de 5 de agosto, del Consell, de organización y funcionamiento de los centros de Educación Especial.</w:t>
      </w:r>
    </w:p>
    <w:p w14:paraId="0AC8C75A" w14:textId="77777777" w:rsidR="00E6574E" w:rsidRPr="00556B5F" w:rsidRDefault="00E6574E" w:rsidP="00556B5F">
      <w:pPr>
        <w:spacing w:line="360" w:lineRule="auto"/>
        <w:jc w:val="both"/>
        <w:rPr>
          <w:rFonts w:ascii="Times New Roman" w:hAnsi="Times New Roman" w:cs="Times New Roman"/>
        </w:rPr>
      </w:pPr>
    </w:p>
    <w:p w14:paraId="53948B48" w14:textId="77777777" w:rsidR="00E6574E" w:rsidRPr="00556B5F" w:rsidRDefault="00E6574E" w:rsidP="00556B5F">
      <w:pPr>
        <w:spacing w:line="360" w:lineRule="auto"/>
        <w:jc w:val="both"/>
        <w:rPr>
          <w:rFonts w:ascii="Times New Roman" w:hAnsi="Times New Roman" w:cs="Times New Roman"/>
        </w:rPr>
      </w:pPr>
      <w:r w:rsidRPr="00556B5F">
        <w:rPr>
          <w:rFonts w:ascii="Times New Roman" w:hAnsi="Times New Roman" w:cs="Times New Roman"/>
        </w:rPr>
        <w:t>Segundo. Ámbito de aplicación</w:t>
      </w:r>
    </w:p>
    <w:p w14:paraId="04B01CDB" w14:textId="77777777" w:rsidR="00E6574E" w:rsidRPr="00556B5F" w:rsidRDefault="00E6574E" w:rsidP="00556B5F">
      <w:pPr>
        <w:spacing w:line="360" w:lineRule="auto"/>
        <w:jc w:val="both"/>
        <w:rPr>
          <w:rFonts w:ascii="Times New Roman" w:hAnsi="Times New Roman" w:cs="Times New Roman"/>
        </w:rPr>
      </w:pPr>
      <w:r w:rsidRPr="00556B5F">
        <w:rPr>
          <w:rFonts w:ascii="Times New Roman" w:hAnsi="Times New Roman" w:cs="Times New Roman"/>
        </w:rPr>
        <w:t>El ámbito de aplicación son los centros de Educación Especial sostenidos con fondos públicos del sistema educativo valenciano, sin perjuicio de las competencias discrecionales reservadas a la titularidad de los centros privados concertados en supuestos concretos que afectan determinados aspectos organizativos y de gestión.</w:t>
      </w:r>
    </w:p>
    <w:p w14:paraId="3820F51B" w14:textId="77777777" w:rsidR="00A73649" w:rsidRPr="00556B5F" w:rsidRDefault="00A73649" w:rsidP="00556B5F">
      <w:pPr>
        <w:spacing w:line="360" w:lineRule="auto"/>
        <w:jc w:val="both"/>
        <w:rPr>
          <w:rFonts w:ascii="Times New Roman" w:hAnsi="Times New Roman" w:cs="Times New Roman"/>
        </w:rPr>
      </w:pPr>
    </w:p>
    <w:p w14:paraId="7A135D7E" w14:textId="3E5A9970" w:rsidR="00E6574E" w:rsidRPr="00556B5F" w:rsidRDefault="00E6574E" w:rsidP="00556B5F">
      <w:pPr>
        <w:spacing w:line="360" w:lineRule="auto"/>
        <w:jc w:val="both"/>
        <w:rPr>
          <w:rFonts w:ascii="Times New Roman" w:hAnsi="Times New Roman" w:cs="Times New Roman"/>
        </w:rPr>
      </w:pPr>
      <w:r w:rsidRPr="00556B5F">
        <w:rPr>
          <w:rFonts w:ascii="Times New Roman" w:hAnsi="Times New Roman" w:cs="Times New Roman"/>
        </w:rPr>
        <w:t>Título II. Escolarización</w:t>
      </w:r>
    </w:p>
    <w:p w14:paraId="53F69AA4" w14:textId="77777777" w:rsidR="00E6574E" w:rsidRPr="00556B5F" w:rsidRDefault="00E6574E" w:rsidP="00556B5F">
      <w:pPr>
        <w:spacing w:line="360" w:lineRule="auto"/>
        <w:jc w:val="both"/>
        <w:rPr>
          <w:rStyle w:val="normaltextrun"/>
          <w:rFonts w:ascii="Times New Roman" w:hAnsi="Times New Roman" w:cs="Times New Roman"/>
        </w:rPr>
      </w:pPr>
      <w:r w:rsidRPr="00556B5F">
        <w:rPr>
          <w:rStyle w:val="normaltextrun"/>
          <w:rFonts w:ascii="Times New Roman" w:hAnsi="Times New Roman" w:cs="Times New Roman"/>
        </w:rPr>
        <w:t>Tercero. Criterios para la escolarización en un centro de Educación Especial</w:t>
      </w:r>
    </w:p>
    <w:p w14:paraId="369766C3" w14:textId="77777777" w:rsidR="00E6574E" w:rsidRPr="00556B5F" w:rsidRDefault="00E6574E" w:rsidP="00556B5F">
      <w:pPr>
        <w:spacing w:line="360" w:lineRule="auto"/>
        <w:jc w:val="both"/>
        <w:rPr>
          <w:rFonts w:ascii="Times New Roman" w:hAnsi="Times New Roman" w:cs="Times New Roman"/>
        </w:rPr>
      </w:pPr>
      <w:r w:rsidRPr="00556B5F">
        <w:rPr>
          <w:rFonts w:ascii="Times New Roman" w:hAnsi="Times New Roman" w:cs="Times New Roman"/>
        </w:rPr>
        <w:t xml:space="preserve">1. Los criterios generales para la escolarización del alumnado con necesidades educativas especiales están recogidos en los artículos 20 y 21 del Decreto 104/2018, de 27 de julio, el artículo 3 del Decreto 105/2022, de 5 de agosto, y el artículo 45 de la Orden 20/2019, de 30 de </w:t>
      </w:r>
      <w:r w:rsidRPr="00556B5F">
        <w:rPr>
          <w:rFonts w:ascii="Times New Roman" w:hAnsi="Times New Roman" w:cs="Times New Roman"/>
        </w:rPr>
        <w:lastRenderedPageBreak/>
        <w:t>abril.</w:t>
      </w:r>
    </w:p>
    <w:p w14:paraId="694E10DE" w14:textId="77777777" w:rsidR="00E6574E" w:rsidRPr="00556B5F" w:rsidRDefault="00E6574E" w:rsidP="00556B5F">
      <w:pPr>
        <w:spacing w:line="360" w:lineRule="auto"/>
        <w:jc w:val="both"/>
        <w:rPr>
          <w:rFonts w:ascii="Times New Roman" w:hAnsi="Times New Roman" w:cs="Times New Roman"/>
        </w:rPr>
      </w:pPr>
      <w:r w:rsidRPr="00556B5F">
        <w:rPr>
          <w:rFonts w:ascii="Times New Roman" w:hAnsi="Times New Roman" w:cs="Times New Roman"/>
        </w:rPr>
        <w:t>2. La escolarización en un centro de Educación Especial tiene que estar sujeta a un seguimiento continuado, a fin de asegurar su carácter revisable y reversible, de acuerdo con aquello que se indica en el artículo 5 del Decreto 105/2022, de 5 de agosto.</w:t>
      </w:r>
    </w:p>
    <w:p w14:paraId="72EA002B" w14:textId="77777777" w:rsidR="00E6574E" w:rsidRPr="00556B5F" w:rsidRDefault="00E6574E" w:rsidP="00556B5F">
      <w:pPr>
        <w:spacing w:line="360" w:lineRule="auto"/>
        <w:jc w:val="both"/>
        <w:rPr>
          <w:rFonts w:ascii="Times New Roman" w:hAnsi="Times New Roman" w:cs="Times New Roman"/>
        </w:rPr>
      </w:pPr>
      <w:r w:rsidRPr="00556B5F">
        <w:rPr>
          <w:rFonts w:ascii="Times New Roman" w:hAnsi="Times New Roman" w:cs="Times New Roman"/>
        </w:rPr>
        <w:t>3. En los procesos de transición se tendrá en cuenta aquello que dispone el artículo 7 del Decreto 105/2022, de 5 de agosto.</w:t>
      </w:r>
    </w:p>
    <w:p w14:paraId="16156490" w14:textId="77777777" w:rsidR="00E6574E" w:rsidRPr="00556B5F" w:rsidRDefault="00E6574E" w:rsidP="00556B5F">
      <w:pPr>
        <w:spacing w:line="360" w:lineRule="auto"/>
        <w:jc w:val="both"/>
        <w:rPr>
          <w:rFonts w:ascii="Times New Roman" w:hAnsi="Times New Roman" w:cs="Times New Roman"/>
        </w:rPr>
      </w:pPr>
    </w:p>
    <w:p w14:paraId="4DBFB45D" w14:textId="77777777" w:rsidR="00E6574E" w:rsidRPr="00556B5F" w:rsidRDefault="00E6574E" w:rsidP="00556B5F">
      <w:pPr>
        <w:spacing w:line="360" w:lineRule="auto"/>
        <w:jc w:val="both"/>
        <w:rPr>
          <w:rFonts w:ascii="Times New Roman" w:hAnsi="Times New Roman" w:cs="Times New Roman"/>
        </w:rPr>
      </w:pPr>
      <w:bookmarkStart w:id="2" w:name="_Hlk109130787"/>
      <w:r w:rsidRPr="00556B5F">
        <w:rPr>
          <w:rFonts w:ascii="Times New Roman" w:hAnsi="Times New Roman" w:cs="Times New Roman"/>
        </w:rPr>
        <w:t>Cuarto. Procedimiento para la escolarización en un centro de Educación Especial</w:t>
      </w:r>
    </w:p>
    <w:p w14:paraId="4E773BA3" w14:textId="77777777" w:rsidR="00E6574E" w:rsidRPr="00556B5F" w:rsidRDefault="00E6574E" w:rsidP="00556B5F">
      <w:pPr>
        <w:spacing w:line="360" w:lineRule="auto"/>
        <w:jc w:val="both"/>
        <w:rPr>
          <w:rFonts w:ascii="Times New Roman" w:hAnsi="Times New Roman" w:cs="Times New Roman"/>
        </w:rPr>
      </w:pPr>
      <w:r w:rsidRPr="00556B5F">
        <w:rPr>
          <w:rFonts w:ascii="Times New Roman" w:hAnsi="Times New Roman" w:cs="Times New Roman"/>
        </w:rPr>
        <w:t xml:space="preserve">1. El procedimiento para determinar la modalidad de escolarización en un centro de Educación Especial se tiene que realizar de acuerdo con aquello que dispone la Orden 20/2019, de 30 de abril y la Resolución de 23 de diciembre de 2021, de la directora general de Inclusión Educativa, por la cual se dictan instrucciones para la detección y la identificación de las necesidades específicas de apoyo educativo y las necesidades de compensación de desigualdades. </w:t>
      </w:r>
    </w:p>
    <w:p w14:paraId="4F37AC9D" w14:textId="77777777" w:rsidR="00E6574E" w:rsidRPr="00556B5F" w:rsidRDefault="00E6574E" w:rsidP="00556B5F">
      <w:pPr>
        <w:spacing w:line="360" w:lineRule="auto"/>
        <w:jc w:val="both"/>
        <w:rPr>
          <w:rFonts w:ascii="Times New Roman" w:hAnsi="Times New Roman" w:cs="Times New Roman"/>
        </w:rPr>
      </w:pPr>
      <w:r w:rsidRPr="00556B5F">
        <w:rPr>
          <w:rFonts w:ascii="Times New Roman" w:hAnsi="Times New Roman" w:cs="Times New Roman"/>
        </w:rPr>
        <w:t xml:space="preserve">2. Este procedimiento tiene que incluir necesariamente la realización de una evaluación </w:t>
      </w:r>
      <w:proofErr w:type="spellStart"/>
      <w:r w:rsidRPr="00556B5F">
        <w:rPr>
          <w:rFonts w:ascii="Times New Roman" w:hAnsi="Times New Roman" w:cs="Times New Roman"/>
        </w:rPr>
        <w:t>sociopsicopedagógica</w:t>
      </w:r>
      <w:proofErr w:type="spellEnd"/>
      <w:r w:rsidRPr="00556B5F">
        <w:rPr>
          <w:rFonts w:ascii="Times New Roman" w:hAnsi="Times New Roman" w:cs="Times New Roman"/>
        </w:rPr>
        <w:t xml:space="preserve">, la emisión del informe </w:t>
      </w:r>
      <w:proofErr w:type="spellStart"/>
      <w:r w:rsidRPr="00556B5F">
        <w:rPr>
          <w:rFonts w:ascii="Times New Roman" w:hAnsi="Times New Roman" w:cs="Times New Roman"/>
        </w:rPr>
        <w:t>sociopsicopedagógico</w:t>
      </w:r>
      <w:proofErr w:type="spellEnd"/>
      <w:r w:rsidRPr="00556B5F">
        <w:rPr>
          <w:rFonts w:ascii="Times New Roman" w:hAnsi="Times New Roman" w:cs="Times New Roman"/>
        </w:rPr>
        <w:t>, la audiencia a los padres, las madres o representantes legales y la autorización por resolución de la persona titular de la dirección territorial competente en materia de educación.</w:t>
      </w:r>
    </w:p>
    <w:p w14:paraId="25E5D90E" w14:textId="77777777" w:rsidR="00E6574E" w:rsidRPr="00556B5F" w:rsidRDefault="00E6574E" w:rsidP="00556B5F">
      <w:pPr>
        <w:spacing w:line="360" w:lineRule="auto"/>
        <w:jc w:val="both"/>
        <w:rPr>
          <w:rFonts w:ascii="Times New Roman" w:hAnsi="Times New Roman" w:cs="Times New Roman"/>
        </w:rPr>
      </w:pPr>
    </w:p>
    <w:bookmarkEnd w:id="2"/>
    <w:p w14:paraId="7DC4B5A4" w14:textId="77777777" w:rsidR="00E6574E" w:rsidRPr="00556B5F" w:rsidRDefault="00E6574E" w:rsidP="00556B5F">
      <w:pPr>
        <w:spacing w:line="360" w:lineRule="auto"/>
        <w:jc w:val="both"/>
        <w:rPr>
          <w:rFonts w:ascii="Times New Roman" w:hAnsi="Times New Roman" w:cs="Times New Roman"/>
        </w:rPr>
      </w:pPr>
      <w:r w:rsidRPr="00556B5F">
        <w:rPr>
          <w:rFonts w:ascii="Times New Roman" w:hAnsi="Times New Roman" w:cs="Times New Roman"/>
        </w:rPr>
        <w:t>Quinto. Escolarización combinada</w:t>
      </w:r>
    </w:p>
    <w:p w14:paraId="7E794052" w14:textId="77777777" w:rsidR="00E6574E" w:rsidRPr="00556B5F" w:rsidRDefault="00E6574E" w:rsidP="00556B5F">
      <w:pPr>
        <w:spacing w:line="360" w:lineRule="auto"/>
        <w:jc w:val="both"/>
        <w:rPr>
          <w:rFonts w:ascii="Times New Roman" w:hAnsi="Times New Roman" w:cs="Times New Roman"/>
        </w:rPr>
      </w:pPr>
      <w:r w:rsidRPr="00556B5F">
        <w:rPr>
          <w:rFonts w:ascii="Times New Roman" w:hAnsi="Times New Roman" w:cs="Times New Roman"/>
        </w:rPr>
        <w:t>1.El artículo 3.4 del Decreto 105/2022, de 5 de agosto, contempla la posibilidad de escolarización combinada como modalidad de escolarización.</w:t>
      </w:r>
    </w:p>
    <w:p w14:paraId="0CA591CA" w14:textId="77777777" w:rsidR="00E6574E" w:rsidRPr="00556B5F" w:rsidRDefault="00E6574E" w:rsidP="00556B5F">
      <w:pPr>
        <w:spacing w:line="360" w:lineRule="auto"/>
        <w:jc w:val="both"/>
        <w:rPr>
          <w:rFonts w:ascii="Times New Roman" w:hAnsi="Times New Roman" w:cs="Times New Roman"/>
        </w:rPr>
      </w:pPr>
      <w:r w:rsidRPr="00556B5F">
        <w:rPr>
          <w:rFonts w:ascii="Times New Roman" w:hAnsi="Times New Roman" w:cs="Times New Roman"/>
        </w:rPr>
        <w:t>2. El alumnado que está escolarizado en esta modalidad estará matriculado simultáneamente en el centro ordinario y en el centro de Educación Especial. Por lo tanto, la planificación, el desarrollo, el seguimiento y la evaluación de la respuesta educativa y de los resultados del proceso de enseñanza-aprendizaje se tienen que realizar y coordinar de manera conjunta entre los dos centros.</w:t>
      </w:r>
    </w:p>
    <w:p w14:paraId="46D69992" w14:textId="77777777" w:rsidR="00E6574E" w:rsidRPr="00556B5F" w:rsidRDefault="00E6574E" w:rsidP="00556B5F">
      <w:pPr>
        <w:spacing w:line="360" w:lineRule="auto"/>
        <w:jc w:val="both"/>
        <w:rPr>
          <w:rFonts w:ascii="Times New Roman" w:hAnsi="Times New Roman" w:cs="Times New Roman"/>
        </w:rPr>
      </w:pPr>
      <w:r w:rsidRPr="00556B5F">
        <w:rPr>
          <w:rFonts w:ascii="Times New Roman" w:hAnsi="Times New Roman" w:cs="Times New Roman"/>
        </w:rPr>
        <w:t>3. El alumnado que esté en esta situación tiene que disponer de un grupo de referencia en el centro ordinario con el cual participará de las diferentes actividades escolares, extraescolares y complementarias. El profesorado tutor de este grupo tiene que asumir la tutoría compartida del alumnado.</w:t>
      </w:r>
    </w:p>
    <w:p w14:paraId="31CE4FCE" w14:textId="77777777" w:rsidR="00E6574E" w:rsidRPr="00556B5F" w:rsidRDefault="00E6574E" w:rsidP="00556B5F">
      <w:pPr>
        <w:spacing w:line="360" w:lineRule="auto"/>
        <w:jc w:val="both"/>
        <w:rPr>
          <w:rFonts w:ascii="Times New Roman" w:hAnsi="Times New Roman" w:cs="Times New Roman"/>
        </w:rPr>
      </w:pPr>
      <w:r w:rsidRPr="00556B5F">
        <w:rPr>
          <w:rFonts w:ascii="Times New Roman" w:hAnsi="Times New Roman" w:cs="Times New Roman"/>
        </w:rPr>
        <w:lastRenderedPageBreak/>
        <w:t>4. La distribución del horario de participación del alumnado en cada uno de los centros se realizará de manera conjunta entre ambos, considerando las características y necesidades del alumnado, la organización de los centros, las áreas, materias, ámbitos o actividades más adecuadas, las adaptaciones y apoyos necesarios y otras variables relevantes, a fin de garantizar la respuesta educativa más adecuada y personalizada a cada caso, y se tiene que reflejar en el Plan de actuación personalizado (PAP).</w:t>
      </w:r>
    </w:p>
    <w:p w14:paraId="52D85C8A" w14:textId="77777777" w:rsidR="00E6574E" w:rsidRPr="00556B5F" w:rsidRDefault="00E6574E" w:rsidP="00556B5F">
      <w:pPr>
        <w:spacing w:line="360" w:lineRule="auto"/>
        <w:jc w:val="both"/>
        <w:rPr>
          <w:rFonts w:ascii="Times New Roman" w:hAnsi="Times New Roman" w:cs="Times New Roman"/>
        </w:rPr>
      </w:pPr>
      <w:r w:rsidRPr="00556B5F">
        <w:rPr>
          <w:rFonts w:ascii="Times New Roman" w:hAnsi="Times New Roman" w:cs="Times New Roman"/>
        </w:rPr>
        <w:t>5. Los centros ordinarios tienen que organizar los horarios y apoyos, y realizar los ajustes necesarios con el objeto de facilitar al máximo la participación de este alumnado en todas las actividades que se desarrollan durante el tiempo que permanezca en el centro.</w:t>
      </w:r>
    </w:p>
    <w:p w14:paraId="5162F7A5" w14:textId="77777777" w:rsidR="00E6574E" w:rsidRPr="00556B5F" w:rsidRDefault="00E6574E" w:rsidP="00556B5F">
      <w:pPr>
        <w:spacing w:line="360" w:lineRule="auto"/>
        <w:jc w:val="both"/>
        <w:rPr>
          <w:rStyle w:val="normaltextrun"/>
          <w:rFonts w:ascii="Times New Roman" w:hAnsi="Times New Roman" w:cs="Times New Roman"/>
        </w:rPr>
      </w:pPr>
    </w:p>
    <w:p w14:paraId="5CC342CA" w14:textId="77777777" w:rsidR="00E6574E" w:rsidRPr="00556B5F" w:rsidRDefault="00E6574E" w:rsidP="00556B5F">
      <w:pPr>
        <w:spacing w:line="360" w:lineRule="auto"/>
        <w:jc w:val="both"/>
        <w:rPr>
          <w:rFonts w:ascii="Times New Roman" w:hAnsi="Times New Roman" w:cs="Times New Roman"/>
        </w:rPr>
      </w:pPr>
      <w:r w:rsidRPr="00556B5F">
        <w:rPr>
          <w:rFonts w:ascii="Times New Roman" w:hAnsi="Times New Roman" w:cs="Times New Roman"/>
        </w:rPr>
        <w:t>Sexto. Permanencia en los centros de Educación Especial</w:t>
      </w:r>
    </w:p>
    <w:p w14:paraId="49E63505" w14:textId="77777777" w:rsidR="00E6574E" w:rsidRPr="00556B5F" w:rsidRDefault="00E6574E" w:rsidP="00556B5F">
      <w:pPr>
        <w:spacing w:line="360" w:lineRule="auto"/>
        <w:jc w:val="both"/>
        <w:rPr>
          <w:rFonts w:ascii="Times New Roman" w:hAnsi="Times New Roman" w:cs="Times New Roman"/>
        </w:rPr>
      </w:pPr>
      <w:r w:rsidRPr="00556B5F">
        <w:rPr>
          <w:rFonts w:ascii="Times New Roman" w:hAnsi="Times New Roman" w:cs="Times New Roman"/>
        </w:rPr>
        <w:t>1. El artículo 74 de la Ley Orgánica 2/2006, de 3 de mayo, de Educación, especifica que la escolarización del alumnado en centros de Educación Especial podrá extenderse hasta la finalización del curso escolar del año natural en que el alumnado cumpla los veintiún años, por lo que el alumnado sin respuesta formativa en un Programa Formativo de Cualificación Básica u otra respuesta más ajustada a sus características, podrá permanecer en el centro de educación especial en la etapa de Transición a la Vida Adulta hasta la finalización del curso escolar que inicie en el año natural en el que cumpla veintiún años.</w:t>
      </w:r>
    </w:p>
    <w:p w14:paraId="1F8CE167" w14:textId="77777777" w:rsidR="00E6574E" w:rsidRPr="00556B5F" w:rsidRDefault="00E6574E" w:rsidP="00556B5F">
      <w:pPr>
        <w:spacing w:line="360" w:lineRule="auto"/>
        <w:jc w:val="both"/>
        <w:rPr>
          <w:rFonts w:ascii="Times New Roman" w:hAnsi="Times New Roman" w:cs="Times New Roman"/>
        </w:rPr>
      </w:pPr>
      <w:r w:rsidRPr="00556B5F">
        <w:rPr>
          <w:rFonts w:ascii="Times New Roman" w:hAnsi="Times New Roman" w:cs="Times New Roman"/>
        </w:rPr>
        <w:t>2. En los centros que dispongan de programas formativos de cualificación básica, el alumnado matriculado en los mismos podrá permanecer hasta la finalización del programa conforme a lo que dispone el artículo 15.3 de la Orden 73/2014, de 26 de agosto, de la Conselleria de Educación, Cultura y Deporte.</w:t>
      </w:r>
    </w:p>
    <w:p w14:paraId="7AAFE50F" w14:textId="77777777" w:rsidR="00E6574E" w:rsidRPr="00556B5F" w:rsidRDefault="00E6574E" w:rsidP="00556B5F">
      <w:pPr>
        <w:spacing w:line="360" w:lineRule="auto"/>
        <w:jc w:val="both"/>
        <w:rPr>
          <w:rFonts w:ascii="Times New Roman" w:hAnsi="Times New Roman" w:cs="Times New Roman"/>
        </w:rPr>
      </w:pPr>
      <w:r w:rsidRPr="00556B5F">
        <w:rPr>
          <w:rFonts w:ascii="Times New Roman" w:hAnsi="Times New Roman" w:cs="Times New Roman"/>
        </w:rPr>
        <w:t>3. Al finalizar la escolarización, el alumnado recibirá una acreditación final de estudios, según aquello dispuesto en el artículo 8 del Decreto 105/2022, de 5 de agosto y de acuerdo con el modelo que figura como anexo único de esta resolución.</w:t>
      </w:r>
    </w:p>
    <w:p w14:paraId="48F37CF1" w14:textId="77777777" w:rsidR="00E6574E" w:rsidRPr="00556B5F" w:rsidRDefault="00E6574E" w:rsidP="00556B5F">
      <w:pPr>
        <w:spacing w:line="360" w:lineRule="auto"/>
        <w:jc w:val="both"/>
        <w:rPr>
          <w:rFonts w:ascii="Times New Roman" w:hAnsi="Times New Roman" w:cs="Times New Roman"/>
        </w:rPr>
      </w:pPr>
    </w:p>
    <w:p w14:paraId="2BBFB202" w14:textId="502D75B7" w:rsidR="00E6574E" w:rsidRPr="00556B5F" w:rsidRDefault="00E6574E" w:rsidP="00556B5F">
      <w:pPr>
        <w:spacing w:line="360" w:lineRule="auto"/>
        <w:jc w:val="both"/>
        <w:rPr>
          <w:rFonts w:ascii="Times New Roman" w:hAnsi="Times New Roman" w:cs="Times New Roman"/>
        </w:rPr>
      </w:pPr>
      <w:r w:rsidRPr="00556B5F">
        <w:rPr>
          <w:rFonts w:ascii="Times New Roman" w:hAnsi="Times New Roman" w:cs="Times New Roman"/>
        </w:rPr>
        <w:t>Título III. Organización de las enseñanzas</w:t>
      </w:r>
    </w:p>
    <w:p w14:paraId="741CC0C1" w14:textId="77777777" w:rsidR="00E6574E" w:rsidRPr="00556B5F" w:rsidRDefault="00E6574E" w:rsidP="00556B5F">
      <w:pPr>
        <w:spacing w:line="360" w:lineRule="auto"/>
        <w:jc w:val="both"/>
        <w:rPr>
          <w:rFonts w:ascii="Times New Roman" w:hAnsi="Times New Roman" w:cs="Times New Roman"/>
        </w:rPr>
      </w:pPr>
      <w:r w:rsidRPr="00556B5F">
        <w:rPr>
          <w:rFonts w:ascii="Times New Roman" w:hAnsi="Times New Roman" w:cs="Times New Roman"/>
        </w:rPr>
        <w:t>Séptimo. Estructura de las enseñanzas</w:t>
      </w:r>
    </w:p>
    <w:p w14:paraId="0E1B97A4" w14:textId="77777777" w:rsidR="00E6574E" w:rsidRPr="00556B5F" w:rsidRDefault="00E6574E" w:rsidP="00556B5F">
      <w:pPr>
        <w:spacing w:line="360" w:lineRule="auto"/>
        <w:jc w:val="both"/>
        <w:rPr>
          <w:rStyle w:val="normaltextrun"/>
          <w:rFonts w:ascii="Times New Roman" w:hAnsi="Times New Roman" w:cs="Times New Roman"/>
        </w:rPr>
      </w:pPr>
      <w:r w:rsidRPr="00556B5F">
        <w:rPr>
          <w:rStyle w:val="normaltextrun"/>
          <w:rFonts w:ascii="Times New Roman" w:hAnsi="Times New Roman" w:cs="Times New Roman"/>
        </w:rPr>
        <w:t>1. Los centros de Educación Especial tienen que organizar las enseñanzas que imparten de acuerdo con las edades del alumnado que escolarizan, siguiendo la estructura siguiente:</w:t>
      </w:r>
    </w:p>
    <w:p w14:paraId="539514DE" w14:textId="77777777" w:rsidR="00E6574E" w:rsidRPr="00556B5F" w:rsidRDefault="00E6574E" w:rsidP="00556B5F">
      <w:pPr>
        <w:spacing w:line="360" w:lineRule="auto"/>
        <w:jc w:val="both"/>
        <w:rPr>
          <w:rStyle w:val="normaltextrun"/>
          <w:rFonts w:ascii="Times New Roman" w:hAnsi="Times New Roman" w:cs="Times New Roman"/>
        </w:rPr>
      </w:pPr>
      <w:r w:rsidRPr="00556B5F">
        <w:rPr>
          <w:rStyle w:val="normaltextrun"/>
          <w:rFonts w:ascii="Times New Roman" w:hAnsi="Times New Roman" w:cs="Times New Roman"/>
        </w:rPr>
        <w:lastRenderedPageBreak/>
        <w:t>a) Educación Infantil</w:t>
      </w:r>
    </w:p>
    <w:p w14:paraId="194E5B86" w14:textId="77777777" w:rsidR="00E6574E" w:rsidRPr="00556B5F" w:rsidRDefault="00E6574E" w:rsidP="00556B5F">
      <w:pPr>
        <w:spacing w:line="360" w:lineRule="auto"/>
        <w:jc w:val="both"/>
        <w:rPr>
          <w:rStyle w:val="normaltextrun"/>
          <w:rFonts w:ascii="Times New Roman" w:hAnsi="Times New Roman" w:cs="Times New Roman"/>
        </w:rPr>
      </w:pPr>
      <w:r w:rsidRPr="00556B5F">
        <w:rPr>
          <w:rStyle w:val="normaltextrun"/>
          <w:rFonts w:ascii="Times New Roman" w:hAnsi="Times New Roman" w:cs="Times New Roman"/>
        </w:rPr>
        <w:t>b) Educación Primaria</w:t>
      </w:r>
    </w:p>
    <w:p w14:paraId="6E19D31B" w14:textId="77777777" w:rsidR="00E6574E" w:rsidRPr="00556B5F" w:rsidRDefault="00E6574E" w:rsidP="00556B5F">
      <w:pPr>
        <w:spacing w:line="360" w:lineRule="auto"/>
        <w:jc w:val="both"/>
        <w:rPr>
          <w:rStyle w:val="normaltextrun"/>
          <w:rFonts w:ascii="Times New Roman" w:hAnsi="Times New Roman" w:cs="Times New Roman"/>
        </w:rPr>
      </w:pPr>
      <w:r w:rsidRPr="00556B5F">
        <w:rPr>
          <w:rStyle w:val="normaltextrun"/>
          <w:rFonts w:ascii="Times New Roman" w:hAnsi="Times New Roman" w:cs="Times New Roman"/>
        </w:rPr>
        <w:t>c) Educación Secundaria Obligatoria</w:t>
      </w:r>
    </w:p>
    <w:p w14:paraId="6FC4B22F" w14:textId="77777777" w:rsidR="00E6574E" w:rsidRPr="00556B5F" w:rsidRDefault="00E6574E" w:rsidP="00556B5F">
      <w:pPr>
        <w:spacing w:line="360" w:lineRule="auto"/>
        <w:jc w:val="both"/>
        <w:rPr>
          <w:rStyle w:val="normaltextrun"/>
          <w:rFonts w:ascii="Times New Roman" w:hAnsi="Times New Roman" w:cs="Times New Roman"/>
        </w:rPr>
      </w:pPr>
      <w:r w:rsidRPr="00556B5F">
        <w:rPr>
          <w:rStyle w:val="normaltextrun"/>
          <w:rFonts w:ascii="Times New Roman" w:hAnsi="Times New Roman" w:cs="Times New Roman"/>
        </w:rPr>
        <w:t>d) Transición a la Vida Adulta</w:t>
      </w:r>
    </w:p>
    <w:p w14:paraId="67F4AD2F" w14:textId="77777777" w:rsidR="00E6574E" w:rsidRPr="00556B5F" w:rsidRDefault="00E6574E" w:rsidP="00556B5F">
      <w:pPr>
        <w:spacing w:line="360" w:lineRule="auto"/>
        <w:jc w:val="both"/>
        <w:rPr>
          <w:rStyle w:val="normaltextrun"/>
          <w:rFonts w:ascii="Times New Roman" w:hAnsi="Times New Roman" w:cs="Times New Roman"/>
        </w:rPr>
      </w:pPr>
      <w:r w:rsidRPr="00556B5F">
        <w:rPr>
          <w:rStyle w:val="normaltextrun"/>
          <w:rFonts w:ascii="Times New Roman" w:hAnsi="Times New Roman" w:cs="Times New Roman"/>
        </w:rPr>
        <w:t xml:space="preserve">e) Programas formativos de </w:t>
      </w:r>
      <w:r w:rsidRPr="00556B5F">
        <w:rPr>
          <w:rFonts w:ascii="Times New Roman" w:hAnsi="Times New Roman" w:cs="Times New Roman"/>
        </w:rPr>
        <w:t>cualificación</w:t>
      </w:r>
      <w:r w:rsidRPr="00556B5F">
        <w:rPr>
          <w:rStyle w:val="normaltextrun"/>
          <w:rFonts w:ascii="Times New Roman" w:hAnsi="Times New Roman" w:cs="Times New Roman"/>
        </w:rPr>
        <w:t xml:space="preserve"> básica</w:t>
      </w:r>
    </w:p>
    <w:p w14:paraId="30A4C482" w14:textId="77777777" w:rsidR="00E6574E" w:rsidRPr="00556B5F" w:rsidRDefault="00E6574E" w:rsidP="00556B5F">
      <w:pPr>
        <w:spacing w:line="360" w:lineRule="auto"/>
        <w:jc w:val="both"/>
        <w:rPr>
          <w:rFonts w:ascii="Times New Roman" w:hAnsi="Times New Roman" w:cs="Times New Roman"/>
          <w:lang w:eastAsia="ca-ES-valencia"/>
        </w:rPr>
      </w:pPr>
    </w:p>
    <w:p w14:paraId="3C13804D" w14:textId="77777777" w:rsidR="00E6574E" w:rsidRPr="00556B5F" w:rsidRDefault="00E6574E" w:rsidP="00556B5F">
      <w:pPr>
        <w:spacing w:line="360" w:lineRule="auto"/>
        <w:jc w:val="both"/>
        <w:rPr>
          <w:rFonts w:ascii="Times New Roman" w:hAnsi="Times New Roman" w:cs="Times New Roman"/>
          <w:lang w:eastAsia="ca-ES-valencia"/>
        </w:rPr>
      </w:pPr>
      <w:r w:rsidRPr="00556B5F">
        <w:rPr>
          <w:rFonts w:ascii="Times New Roman" w:hAnsi="Times New Roman" w:cs="Times New Roman"/>
          <w:lang w:eastAsia="ca-ES-valencia"/>
        </w:rPr>
        <w:t>Octavo. Educación Infantil</w:t>
      </w:r>
    </w:p>
    <w:p w14:paraId="532DD1FA" w14:textId="77777777" w:rsidR="00E6574E" w:rsidRPr="00556B5F" w:rsidRDefault="00E6574E" w:rsidP="00556B5F">
      <w:pPr>
        <w:spacing w:line="360" w:lineRule="auto"/>
        <w:jc w:val="both"/>
        <w:rPr>
          <w:rFonts w:ascii="Times New Roman" w:hAnsi="Times New Roman" w:cs="Times New Roman"/>
        </w:rPr>
      </w:pPr>
      <w:r w:rsidRPr="00556B5F">
        <w:rPr>
          <w:rFonts w:ascii="Times New Roman" w:hAnsi="Times New Roman" w:cs="Times New Roman"/>
        </w:rPr>
        <w:t>Los aspectos generales de regulación de estas enseñanzas, en los centros de Educación Especial, están regulados en el artículo 10 del Decreto 105/2022, de 5 de agosto.</w:t>
      </w:r>
    </w:p>
    <w:p w14:paraId="5D9AA21C" w14:textId="77777777" w:rsidR="00CB60F3" w:rsidRPr="00556B5F" w:rsidRDefault="00CB60F3" w:rsidP="00556B5F">
      <w:pPr>
        <w:spacing w:line="360" w:lineRule="auto"/>
        <w:jc w:val="both"/>
        <w:rPr>
          <w:rFonts w:ascii="Times New Roman" w:hAnsi="Times New Roman" w:cs="Times New Roman"/>
        </w:rPr>
      </w:pPr>
    </w:p>
    <w:p w14:paraId="08C68936" w14:textId="77777777" w:rsidR="00E6574E" w:rsidRPr="00556B5F" w:rsidRDefault="00E6574E" w:rsidP="00556B5F">
      <w:pPr>
        <w:spacing w:line="360" w:lineRule="auto"/>
        <w:jc w:val="both"/>
        <w:rPr>
          <w:rFonts w:ascii="Times New Roman" w:hAnsi="Times New Roman" w:cs="Times New Roman"/>
          <w:lang w:eastAsia="ca-ES-valencia"/>
        </w:rPr>
      </w:pPr>
      <w:r w:rsidRPr="00556B5F">
        <w:rPr>
          <w:rFonts w:ascii="Times New Roman" w:hAnsi="Times New Roman" w:cs="Times New Roman"/>
          <w:lang w:eastAsia="ca-ES-valencia"/>
        </w:rPr>
        <w:t>Noveno. Educación Primaria</w:t>
      </w:r>
    </w:p>
    <w:p w14:paraId="438A9E68" w14:textId="77777777" w:rsidR="00E6574E" w:rsidRPr="00556B5F" w:rsidRDefault="00E6574E" w:rsidP="00556B5F">
      <w:pPr>
        <w:spacing w:line="360" w:lineRule="auto"/>
        <w:jc w:val="both"/>
        <w:rPr>
          <w:rFonts w:ascii="Times New Roman" w:hAnsi="Times New Roman" w:cs="Times New Roman"/>
        </w:rPr>
      </w:pPr>
      <w:r w:rsidRPr="00556B5F">
        <w:rPr>
          <w:rFonts w:ascii="Times New Roman" w:hAnsi="Times New Roman" w:cs="Times New Roman"/>
        </w:rPr>
        <w:t>Los aspectos generales de regulación de estas enseñanzas, en los centros de Educación Especial, están regulados en el artículo 11 del Decreto 105/2022, de 5 de agosto.</w:t>
      </w:r>
    </w:p>
    <w:p w14:paraId="37EBC1B1" w14:textId="77777777" w:rsidR="00E6574E" w:rsidRPr="00556B5F" w:rsidRDefault="00E6574E" w:rsidP="00556B5F">
      <w:pPr>
        <w:spacing w:line="360" w:lineRule="auto"/>
        <w:jc w:val="both"/>
        <w:rPr>
          <w:rFonts w:ascii="Times New Roman" w:hAnsi="Times New Roman" w:cs="Times New Roman"/>
        </w:rPr>
      </w:pPr>
    </w:p>
    <w:p w14:paraId="6A7268D5" w14:textId="77777777" w:rsidR="00E6574E" w:rsidRPr="00556B5F" w:rsidRDefault="00E6574E" w:rsidP="00556B5F">
      <w:pPr>
        <w:spacing w:line="360" w:lineRule="auto"/>
        <w:jc w:val="both"/>
        <w:rPr>
          <w:rStyle w:val="normaltextrun"/>
          <w:rFonts w:ascii="Times New Roman" w:eastAsia="Times New Roman" w:hAnsi="Times New Roman" w:cs="Times New Roman"/>
          <w:lang w:eastAsia="ca-ES-valencia"/>
        </w:rPr>
      </w:pPr>
      <w:r w:rsidRPr="00556B5F">
        <w:rPr>
          <w:rStyle w:val="normaltextrun"/>
          <w:rFonts w:ascii="Times New Roman" w:eastAsia="Times New Roman" w:hAnsi="Times New Roman" w:cs="Times New Roman"/>
          <w:lang w:eastAsia="ca-ES-valencia"/>
        </w:rPr>
        <w:t>Décimo. Educación Secundaria Obligatoria</w:t>
      </w:r>
    </w:p>
    <w:p w14:paraId="422CA2CC" w14:textId="77777777" w:rsidR="00E6574E" w:rsidRPr="00556B5F" w:rsidRDefault="00E6574E" w:rsidP="00556B5F">
      <w:pPr>
        <w:spacing w:line="360" w:lineRule="auto"/>
        <w:jc w:val="both"/>
        <w:rPr>
          <w:rFonts w:ascii="Times New Roman" w:hAnsi="Times New Roman" w:cs="Times New Roman"/>
        </w:rPr>
      </w:pPr>
      <w:r w:rsidRPr="00556B5F">
        <w:rPr>
          <w:rFonts w:ascii="Times New Roman" w:hAnsi="Times New Roman" w:cs="Times New Roman"/>
        </w:rPr>
        <w:t>Los aspectos generales de regulación de estas enseñanzas, en los centros de Educación Especial, están regulados en el artículo 12 del Decreto 105/2022, de 5 de agosto.</w:t>
      </w:r>
    </w:p>
    <w:p w14:paraId="456E49C5" w14:textId="77777777" w:rsidR="00E6574E" w:rsidRPr="00556B5F" w:rsidRDefault="00E6574E" w:rsidP="00556B5F">
      <w:pPr>
        <w:spacing w:line="360" w:lineRule="auto"/>
        <w:jc w:val="both"/>
        <w:rPr>
          <w:rFonts w:ascii="Times New Roman" w:hAnsi="Times New Roman" w:cs="Times New Roman"/>
        </w:rPr>
      </w:pPr>
    </w:p>
    <w:p w14:paraId="3310E65B" w14:textId="77777777" w:rsidR="00E6574E" w:rsidRPr="00556B5F" w:rsidRDefault="00E6574E" w:rsidP="00556B5F">
      <w:pPr>
        <w:spacing w:line="360" w:lineRule="auto"/>
        <w:jc w:val="both"/>
        <w:rPr>
          <w:rStyle w:val="normaltextrun"/>
          <w:rFonts w:ascii="Times New Roman" w:eastAsia="Times New Roman" w:hAnsi="Times New Roman" w:cs="Times New Roman"/>
          <w:lang w:eastAsia="ca-ES-valencia"/>
        </w:rPr>
      </w:pPr>
      <w:r w:rsidRPr="00556B5F">
        <w:rPr>
          <w:rStyle w:val="normaltextrun"/>
          <w:rFonts w:ascii="Times New Roman" w:eastAsia="Times New Roman" w:hAnsi="Times New Roman" w:cs="Times New Roman"/>
          <w:lang w:eastAsia="ca-ES-valencia"/>
        </w:rPr>
        <w:t>Decimoprimero. Transición a la Vida Adulta (TVA)</w:t>
      </w:r>
    </w:p>
    <w:p w14:paraId="2A61F818" w14:textId="77777777" w:rsidR="00E6574E" w:rsidRPr="00556B5F" w:rsidRDefault="00E6574E" w:rsidP="00556B5F">
      <w:pPr>
        <w:spacing w:line="360" w:lineRule="auto"/>
        <w:jc w:val="both"/>
        <w:rPr>
          <w:rFonts w:ascii="Times New Roman" w:hAnsi="Times New Roman" w:cs="Times New Roman"/>
        </w:rPr>
      </w:pPr>
      <w:r w:rsidRPr="00556B5F">
        <w:rPr>
          <w:rFonts w:ascii="Times New Roman" w:hAnsi="Times New Roman" w:cs="Times New Roman"/>
        </w:rPr>
        <w:t>Los aspectos generales de regulación de estos programas están regulados en el artículo 13 del Decreto 105/2022, de 5 de agosto.</w:t>
      </w:r>
    </w:p>
    <w:p w14:paraId="0B776BB1" w14:textId="77777777" w:rsidR="00E6574E" w:rsidRPr="00556B5F" w:rsidRDefault="00E6574E" w:rsidP="00556B5F">
      <w:pPr>
        <w:spacing w:line="360" w:lineRule="auto"/>
        <w:jc w:val="both"/>
        <w:rPr>
          <w:rFonts w:ascii="Times New Roman" w:hAnsi="Times New Roman" w:cs="Times New Roman"/>
        </w:rPr>
      </w:pPr>
    </w:p>
    <w:p w14:paraId="7F6B16E6" w14:textId="77777777" w:rsidR="00E6574E" w:rsidRPr="00556B5F" w:rsidRDefault="00E6574E" w:rsidP="00556B5F">
      <w:pPr>
        <w:spacing w:line="360" w:lineRule="auto"/>
        <w:jc w:val="both"/>
        <w:rPr>
          <w:rStyle w:val="normaltextrun"/>
          <w:rFonts w:ascii="Times New Roman" w:hAnsi="Times New Roman" w:cs="Times New Roman"/>
        </w:rPr>
      </w:pPr>
      <w:r w:rsidRPr="0036536F">
        <w:rPr>
          <w:rStyle w:val="normaltextrun"/>
          <w:rFonts w:ascii="Times New Roman" w:hAnsi="Times New Roman" w:cs="Times New Roman"/>
        </w:rPr>
        <w:t xml:space="preserve">Decimosegundo. Programas formativos de </w:t>
      </w:r>
      <w:r w:rsidRPr="0036536F">
        <w:rPr>
          <w:rFonts w:ascii="Times New Roman" w:hAnsi="Times New Roman" w:cs="Times New Roman"/>
        </w:rPr>
        <w:t>cualificación</w:t>
      </w:r>
      <w:r w:rsidRPr="0036536F">
        <w:rPr>
          <w:rStyle w:val="normaltextrun"/>
          <w:rFonts w:ascii="Times New Roman" w:hAnsi="Times New Roman" w:cs="Times New Roman"/>
        </w:rPr>
        <w:t xml:space="preserve"> básica</w:t>
      </w:r>
    </w:p>
    <w:p w14:paraId="4A5A7F33" w14:textId="02245AC4" w:rsidR="00E6574E" w:rsidRPr="000334CE" w:rsidRDefault="00E6574E" w:rsidP="00556B5F">
      <w:pPr>
        <w:spacing w:line="360" w:lineRule="auto"/>
        <w:jc w:val="both"/>
        <w:rPr>
          <w:rFonts w:ascii="Times New Roman" w:hAnsi="Times New Roman" w:cs="Times New Roman"/>
        </w:rPr>
      </w:pPr>
      <w:bookmarkStart w:id="3" w:name="_Int_DBuo73kg"/>
      <w:r w:rsidRPr="00B14059">
        <w:rPr>
          <w:rFonts w:ascii="Times New Roman" w:hAnsi="Times New Roman" w:cs="Times New Roman"/>
          <w:highlight w:val="magenta"/>
        </w:rPr>
        <w:t xml:space="preserve">Los centros de Educación Especial podrán ofrecer programas formativos de cualificación básica, de acuerdo con </w:t>
      </w:r>
      <w:r w:rsidR="00323A3B" w:rsidRPr="00B14059">
        <w:rPr>
          <w:rFonts w:ascii="Times New Roman" w:hAnsi="Times New Roman" w:cs="Times New Roman"/>
          <w:highlight w:val="magenta"/>
        </w:rPr>
        <w:t xml:space="preserve">la vigencia de lo que dispone </w:t>
      </w:r>
      <w:r w:rsidRPr="00B14059">
        <w:rPr>
          <w:rFonts w:ascii="Times New Roman" w:hAnsi="Times New Roman" w:cs="Times New Roman"/>
          <w:highlight w:val="magenta"/>
        </w:rPr>
        <w:t xml:space="preserve">la Orden 73/2014, de 26 de agosto, de la Conselleria de Educación, Cultura y Deporte, por la cual se regulan los programas formativos de cualificación básica en la </w:t>
      </w:r>
      <w:proofErr w:type="spellStart"/>
      <w:r w:rsidR="0036536F" w:rsidRPr="00B14059">
        <w:rPr>
          <w:rFonts w:ascii="Times New Roman" w:hAnsi="Times New Roman" w:cs="Times New Roman"/>
          <w:highlight w:val="magenta"/>
        </w:rPr>
        <w:t>C</w:t>
      </w:r>
      <w:r w:rsidRPr="00B14059">
        <w:rPr>
          <w:rFonts w:ascii="Times New Roman" w:hAnsi="Times New Roman" w:cs="Times New Roman"/>
          <w:highlight w:val="magenta"/>
        </w:rPr>
        <w:t>omuni</w:t>
      </w:r>
      <w:r w:rsidR="0036536F" w:rsidRPr="00B14059">
        <w:rPr>
          <w:rFonts w:ascii="Times New Roman" w:hAnsi="Times New Roman" w:cs="Times New Roman"/>
          <w:highlight w:val="magenta"/>
        </w:rPr>
        <w:t>t</w:t>
      </w:r>
      <w:r w:rsidRPr="00B14059">
        <w:rPr>
          <w:rFonts w:ascii="Times New Roman" w:hAnsi="Times New Roman" w:cs="Times New Roman"/>
          <w:highlight w:val="magenta"/>
        </w:rPr>
        <w:t>a</w:t>
      </w:r>
      <w:r w:rsidR="0036536F" w:rsidRPr="00B14059">
        <w:rPr>
          <w:rFonts w:ascii="Times New Roman" w:hAnsi="Times New Roman" w:cs="Times New Roman"/>
          <w:highlight w:val="magenta"/>
        </w:rPr>
        <w:t>t</w:t>
      </w:r>
      <w:proofErr w:type="spellEnd"/>
      <w:r w:rsidRPr="00B14059">
        <w:rPr>
          <w:rFonts w:ascii="Times New Roman" w:hAnsi="Times New Roman" w:cs="Times New Roman"/>
          <w:highlight w:val="magenta"/>
        </w:rPr>
        <w:t xml:space="preserve"> </w:t>
      </w:r>
      <w:r w:rsidR="0036536F" w:rsidRPr="00B14059">
        <w:rPr>
          <w:rFonts w:ascii="Times New Roman" w:hAnsi="Times New Roman" w:cs="Times New Roman"/>
          <w:highlight w:val="magenta"/>
        </w:rPr>
        <w:t>V</w:t>
      </w:r>
      <w:r w:rsidRPr="00B14059">
        <w:rPr>
          <w:rFonts w:ascii="Times New Roman" w:hAnsi="Times New Roman" w:cs="Times New Roman"/>
          <w:highlight w:val="magenta"/>
        </w:rPr>
        <w:t>alenciana, los centros de Educación Especial sostenidos con fondos públicos pueden ofrecer programas formativos de cualificación básica adaptada a personas con necesidades educativas especiale</w:t>
      </w:r>
      <w:bookmarkEnd w:id="3"/>
      <w:r w:rsidR="00CB1338" w:rsidRPr="00B14059">
        <w:rPr>
          <w:rFonts w:ascii="Times New Roman" w:hAnsi="Times New Roman" w:cs="Times New Roman"/>
          <w:highlight w:val="magenta"/>
        </w:rPr>
        <w:t>s</w:t>
      </w:r>
      <w:r w:rsidR="002D0C04" w:rsidRPr="00B14059">
        <w:rPr>
          <w:rFonts w:ascii="Times New Roman" w:hAnsi="Times New Roman" w:cs="Times New Roman"/>
          <w:highlight w:val="magenta"/>
        </w:rPr>
        <w:t xml:space="preserve">, </w:t>
      </w:r>
      <w:r w:rsidR="005B750D" w:rsidRPr="00B14059">
        <w:rPr>
          <w:rFonts w:ascii="Times New Roman" w:hAnsi="Times New Roman" w:cs="Times New Roman"/>
          <w:highlight w:val="magenta"/>
        </w:rPr>
        <w:t>y con</w:t>
      </w:r>
      <w:r w:rsidR="002D0C04" w:rsidRPr="00B14059">
        <w:rPr>
          <w:rFonts w:ascii="Times New Roman" w:hAnsi="Times New Roman" w:cs="Times New Roman"/>
          <w:highlight w:val="magenta"/>
        </w:rPr>
        <w:t xml:space="preserve"> </w:t>
      </w:r>
      <w:r w:rsidR="00CD6AA8" w:rsidRPr="00B14059">
        <w:rPr>
          <w:rFonts w:ascii="Times New Roman" w:hAnsi="Times New Roman" w:cs="Times New Roman"/>
          <w:highlight w:val="magenta"/>
        </w:rPr>
        <w:t xml:space="preserve">los cambios relacionados con </w:t>
      </w:r>
      <w:r w:rsidR="005B750D" w:rsidRPr="00B14059">
        <w:rPr>
          <w:rFonts w:ascii="Times New Roman" w:hAnsi="Times New Roman" w:cs="Times New Roman"/>
          <w:highlight w:val="magenta"/>
        </w:rPr>
        <w:t>la aplicación d</w:t>
      </w:r>
      <w:r w:rsidR="00CD6AA8" w:rsidRPr="00B14059">
        <w:rPr>
          <w:rFonts w:ascii="Times New Roman" w:hAnsi="Times New Roman" w:cs="Times New Roman"/>
          <w:highlight w:val="magenta"/>
        </w:rPr>
        <w:t xml:space="preserve">el Real Decreto </w:t>
      </w:r>
      <w:r w:rsidR="00AA69F8" w:rsidRPr="00B14059">
        <w:rPr>
          <w:rFonts w:ascii="Times New Roman" w:hAnsi="Times New Roman" w:cs="Times New Roman"/>
          <w:highlight w:val="magenta"/>
        </w:rPr>
        <w:t xml:space="preserve">659/2023, de 18 de julio, por el que se desarrolla la ordenación </w:t>
      </w:r>
      <w:r w:rsidR="00AA69F8" w:rsidRPr="00B14059">
        <w:rPr>
          <w:rFonts w:ascii="Times New Roman" w:hAnsi="Times New Roman" w:cs="Times New Roman"/>
          <w:highlight w:val="magenta"/>
        </w:rPr>
        <w:lastRenderedPageBreak/>
        <w:t>del Sistema de Formación Profesional</w:t>
      </w:r>
      <w:r w:rsidR="00137657" w:rsidRPr="00B14059">
        <w:rPr>
          <w:rFonts w:ascii="Times New Roman" w:hAnsi="Times New Roman" w:cs="Times New Roman"/>
          <w:highlight w:val="magenta"/>
        </w:rPr>
        <w:t>.</w:t>
      </w:r>
    </w:p>
    <w:p w14:paraId="3CEB18D0" w14:textId="77777777" w:rsidR="00E6574E" w:rsidRPr="00556B5F" w:rsidRDefault="00E6574E" w:rsidP="00556B5F">
      <w:pPr>
        <w:spacing w:line="360" w:lineRule="auto"/>
        <w:jc w:val="both"/>
        <w:rPr>
          <w:rFonts w:ascii="Times New Roman" w:hAnsi="Times New Roman" w:cs="Times New Roman"/>
        </w:rPr>
      </w:pPr>
    </w:p>
    <w:p w14:paraId="016ED3A1" w14:textId="79427503" w:rsidR="00E6574E" w:rsidRPr="00556B5F" w:rsidRDefault="00E6574E" w:rsidP="00556B5F">
      <w:pPr>
        <w:spacing w:line="360" w:lineRule="auto"/>
        <w:jc w:val="both"/>
        <w:rPr>
          <w:rFonts w:ascii="Times New Roman" w:hAnsi="Times New Roman" w:cs="Times New Roman"/>
        </w:rPr>
      </w:pPr>
      <w:r w:rsidRPr="00556B5F">
        <w:rPr>
          <w:rFonts w:ascii="Times New Roman" w:hAnsi="Times New Roman" w:cs="Times New Roman"/>
        </w:rPr>
        <w:t>Título IV. Organización curricular</w:t>
      </w:r>
    </w:p>
    <w:p w14:paraId="13B982E9" w14:textId="77777777" w:rsidR="00E6574E" w:rsidRPr="00556B5F" w:rsidRDefault="00E6574E" w:rsidP="00556B5F">
      <w:pPr>
        <w:spacing w:line="360" w:lineRule="auto"/>
        <w:jc w:val="both"/>
        <w:rPr>
          <w:rStyle w:val="normaltextrun"/>
          <w:rFonts w:ascii="Times New Roman" w:eastAsia="Times New Roman" w:hAnsi="Times New Roman" w:cs="Times New Roman"/>
          <w:lang w:eastAsia="ca-ES-valencia"/>
        </w:rPr>
      </w:pPr>
      <w:r w:rsidRPr="00556B5F">
        <w:rPr>
          <w:rStyle w:val="normaltextrun"/>
          <w:rFonts w:ascii="Times New Roman" w:eastAsia="Times New Roman" w:hAnsi="Times New Roman" w:cs="Times New Roman"/>
          <w:lang w:eastAsia="ca-ES-valencia"/>
        </w:rPr>
        <w:t>Decimotercero. Desarrollo curricular en los centros de Educación Especial</w:t>
      </w:r>
    </w:p>
    <w:p w14:paraId="4EDFD9B2" w14:textId="77777777" w:rsidR="00E6574E" w:rsidRPr="00556B5F" w:rsidRDefault="00E6574E" w:rsidP="00556B5F">
      <w:pPr>
        <w:spacing w:line="360" w:lineRule="auto"/>
        <w:jc w:val="both"/>
        <w:rPr>
          <w:rStyle w:val="eop"/>
          <w:rFonts w:ascii="Times New Roman" w:hAnsi="Times New Roman" w:cs="Times New Roman"/>
        </w:rPr>
      </w:pPr>
      <w:r w:rsidRPr="00556B5F">
        <w:rPr>
          <w:rStyle w:val="eop"/>
          <w:rFonts w:ascii="Times New Roman" w:hAnsi="Times New Roman" w:cs="Times New Roman"/>
        </w:rPr>
        <w:t xml:space="preserve">1. La organización y desarrollo del currículum viene determinada por el artículo 15 del Decreto 105/2022, de 5 de agosto. </w:t>
      </w:r>
    </w:p>
    <w:p w14:paraId="7CAF57B7" w14:textId="77777777" w:rsidR="00E6574E" w:rsidRPr="00556B5F" w:rsidRDefault="00E6574E" w:rsidP="00556B5F">
      <w:pPr>
        <w:spacing w:line="360" w:lineRule="auto"/>
        <w:jc w:val="both"/>
        <w:rPr>
          <w:rStyle w:val="eop"/>
          <w:rFonts w:ascii="Times New Roman" w:hAnsi="Times New Roman" w:cs="Times New Roman"/>
        </w:rPr>
      </w:pPr>
      <w:r w:rsidRPr="00556B5F">
        <w:rPr>
          <w:rStyle w:val="eop"/>
          <w:rFonts w:ascii="Times New Roman" w:hAnsi="Times New Roman" w:cs="Times New Roman"/>
        </w:rPr>
        <w:t>2. Para la concreción curricular se tendrá en cuenta lo que dispone el artículo 16 del Decreto 105/2022, de 5 de agosto.</w:t>
      </w:r>
    </w:p>
    <w:p w14:paraId="6DC50C1A" w14:textId="77777777" w:rsidR="00E6574E" w:rsidRPr="00556B5F" w:rsidRDefault="00E6574E" w:rsidP="00556B5F">
      <w:pPr>
        <w:spacing w:line="360" w:lineRule="auto"/>
        <w:jc w:val="both"/>
        <w:rPr>
          <w:rStyle w:val="eop"/>
          <w:rFonts w:ascii="Times New Roman" w:hAnsi="Times New Roman" w:cs="Times New Roman"/>
        </w:rPr>
      </w:pPr>
      <w:r w:rsidRPr="00556B5F">
        <w:rPr>
          <w:rStyle w:val="eop"/>
          <w:rFonts w:ascii="Times New Roman" w:hAnsi="Times New Roman" w:cs="Times New Roman"/>
        </w:rPr>
        <w:t>3. Para la evaluación del proceso de enseñanza y aprendizaje se tendrá en cuenta lo que dispone el artículo 17 del Decreto 105/2022, de 5 de agosto.</w:t>
      </w:r>
    </w:p>
    <w:p w14:paraId="3B6E2EC4" w14:textId="77777777" w:rsidR="00E6574E" w:rsidRPr="00556B5F" w:rsidRDefault="00E6574E" w:rsidP="00556B5F">
      <w:pPr>
        <w:spacing w:line="360" w:lineRule="auto"/>
        <w:jc w:val="both"/>
        <w:rPr>
          <w:rStyle w:val="eop"/>
          <w:rFonts w:ascii="Times New Roman" w:hAnsi="Times New Roman" w:cs="Times New Roman"/>
        </w:rPr>
      </w:pPr>
    </w:p>
    <w:p w14:paraId="0D04EFA5" w14:textId="77777777" w:rsidR="00E6574E" w:rsidRPr="00556B5F" w:rsidRDefault="00E6574E" w:rsidP="00556B5F">
      <w:pPr>
        <w:spacing w:line="360" w:lineRule="auto"/>
        <w:jc w:val="both"/>
        <w:rPr>
          <w:rStyle w:val="normaltextrun"/>
          <w:rFonts w:ascii="Times New Roman" w:hAnsi="Times New Roman" w:cs="Times New Roman"/>
        </w:rPr>
      </w:pPr>
      <w:r w:rsidRPr="00556B5F">
        <w:rPr>
          <w:rStyle w:val="normaltextrun"/>
          <w:rFonts w:ascii="Times New Roman" w:hAnsi="Times New Roman" w:cs="Times New Roman"/>
        </w:rPr>
        <w:t>Decimocuarto. Programas inclusivos</w:t>
      </w:r>
    </w:p>
    <w:p w14:paraId="116A49A3" w14:textId="77777777" w:rsidR="00E6574E" w:rsidRPr="00556B5F" w:rsidRDefault="00E6574E" w:rsidP="00556B5F">
      <w:pPr>
        <w:spacing w:line="360" w:lineRule="auto"/>
        <w:jc w:val="both"/>
        <w:rPr>
          <w:rFonts w:ascii="Times New Roman" w:hAnsi="Times New Roman" w:cs="Times New Roman"/>
        </w:rPr>
      </w:pPr>
      <w:r w:rsidRPr="00556B5F">
        <w:rPr>
          <w:rFonts w:ascii="Times New Roman" w:hAnsi="Times New Roman" w:cs="Times New Roman"/>
        </w:rPr>
        <w:t xml:space="preserve">1. Los centros de Educación Especial promoverán y desarrollarán, en colaboración con los centros ordinarios, las entidades y los agentes del entorno </w:t>
      </w:r>
      <w:proofErr w:type="spellStart"/>
      <w:r w:rsidRPr="00556B5F">
        <w:rPr>
          <w:rFonts w:ascii="Times New Roman" w:hAnsi="Times New Roman" w:cs="Times New Roman"/>
        </w:rPr>
        <w:t>sociocomunitario</w:t>
      </w:r>
      <w:proofErr w:type="spellEnd"/>
      <w:r w:rsidRPr="00556B5F">
        <w:rPr>
          <w:rFonts w:ascii="Times New Roman" w:hAnsi="Times New Roman" w:cs="Times New Roman"/>
        </w:rPr>
        <w:t>, programas que promuevan la inclusión del alumnado en los centros docentes ordinarios, la autonomía personal y social y la inserción sociolaboral, según se especifica en el artículo 18 del Decreto 105/2022, de 5 de agosto.</w:t>
      </w:r>
    </w:p>
    <w:p w14:paraId="447DE3BF" w14:textId="7DB86528" w:rsidR="4FFA4A9E" w:rsidRPr="00556B5F" w:rsidRDefault="00E6574E" w:rsidP="00556B5F">
      <w:pPr>
        <w:spacing w:line="360" w:lineRule="auto"/>
        <w:jc w:val="both"/>
        <w:rPr>
          <w:rFonts w:ascii="Times New Roman" w:hAnsi="Times New Roman" w:cs="Times New Roman"/>
        </w:rPr>
      </w:pPr>
      <w:bookmarkStart w:id="4" w:name="_Int_cic7ygHH"/>
      <w:r w:rsidRPr="00556B5F">
        <w:rPr>
          <w:rFonts w:ascii="Times New Roman" w:hAnsi="Times New Roman" w:cs="Times New Roman"/>
        </w:rPr>
        <w:t xml:space="preserve">2. Estos programas tendrán la consideración de programas </w:t>
      </w:r>
      <w:r w:rsidR="00F11BDA" w:rsidRPr="00556B5F">
        <w:rPr>
          <w:rFonts w:ascii="Times New Roman" w:hAnsi="Times New Roman" w:cs="Times New Roman"/>
        </w:rPr>
        <w:t xml:space="preserve">singulares </w:t>
      </w:r>
      <w:r w:rsidR="118A42A8" w:rsidRPr="00556B5F">
        <w:rPr>
          <w:rFonts w:ascii="Times New Roman" w:hAnsi="Times New Roman" w:cs="Times New Roman"/>
        </w:rPr>
        <w:t>experimentales</w:t>
      </w:r>
      <w:r w:rsidRPr="00556B5F">
        <w:rPr>
          <w:rFonts w:ascii="Times New Roman" w:hAnsi="Times New Roman" w:cs="Times New Roman"/>
        </w:rPr>
        <w:t xml:space="preserve"> de acuerdo con la disposición </w:t>
      </w:r>
      <w:r w:rsidR="0DCB8A4A" w:rsidRPr="00556B5F">
        <w:rPr>
          <w:rFonts w:ascii="Times New Roman" w:hAnsi="Times New Roman" w:cs="Times New Roman"/>
        </w:rPr>
        <w:t>final</w:t>
      </w:r>
      <w:r w:rsidRPr="00556B5F">
        <w:rPr>
          <w:rFonts w:ascii="Times New Roman" w:hAnsi="Times New Roman" w:cs="Times New Roman"/>
        </w:rPr>
        <w:t xml:space="preserve"> segunda de la Orden 20/2019, de 30 de abril</w:t>
      </w:r>
      <w:bookmarkEnd w:id="4"/>
      <w:r w:rsidR="00D146A1" w:rsidRPr="00556B5F">
        <w:rPr>
          <w:rFonts w:ascii="Times New Roman" w:hAnsi="Times New Roman" w:cs="Times New Roman"/>
        </w:rPr>
        <w:t>.</w:t>
      </w:r>
    </w:p>
    <w:p w14:paraId="691CD19E" w14:textId="4FE5291D" w:rsidR="4C837E3D" w:rsidRPr="00556B5F" w:rsidRDefault="4C837E3D" w:rsidP="00556B5F">
      <w:pPr>
        <w:spacing w:line="360" w:lineRule="auto"/>
        <w:jc w:val="both"/>
        <w:rPr>
          <w:rFonts w:ascii="Times New Roman" w:hAnsi="Times New Roman" w:cs="Times New Roman"/>
        </w:rPr>
      </w:pPr>
      <w:r w:rsidRPr="00556B5F">
        <w:rPr>
          <w:rFonts w:ascii="Times New Roman" w:hAnsi="Times New Roman" w:cs="Times New Roman"/>
        </w:rPr>
        <w:t>3. Se tienen que planificar, desarrollar y evaluar de forma conjunta entre los equipos educativos, las familias y los agentes externos implicados en la respuesta educativa, y tienen que estar incluidos en la programación general anual. En cualquier caso, se especificarán los objetivos que se pretenden conseguir, las medidas y actuaciones a realizar, la previsión temporal, los recursos a movilizar, los mecanismos de coordinación y los indicadores de evaluación.</w:t>
      </w:r>
    </w:p>
    <w:p w14:paraId="74B2D9C9" w14:textId="76D1B4C5" w:rsidR="1D5C95E9" w:rsidRPr="00556B5F" w:rsidRDefault="4C837E3D" w:rsidP="00556B5F">
      <w:pPr>
        <w:spacing w:line="360" w:lineRule="auto"/>
        <w:jc w:val="both"/>
        <w:rPr>
          <w:rFonts w:ascii="Times New Roman" w:hAnsi="Times New Roman" w:cs="Times New Roman"/>
        </w:rPr>
      </w:pPr>
      <w:r w:rsidRPr="00556B5F">
        <w:rPr>
          <w:rFonts w:ascii="Times New Roman" w:hAnsi="Times New Roman" w:cs="Times New Roman"/>
        </w:rPr>
        <w:t>4</w:t>
      </w:r>
      <w:r w:rsidR="4FFA4A9E" w:rsidRPr="00556B5F">
        <w:rPr>
          <w:rFonts w:ascii="Times New Roman" w:hAnsi="Times New Roman" w:cs="Times New Roman"/>
        </w:rPr>
        <w:t xml:space="preserve">. Estos programas experimentales serán </w:t>
      </w:r>
      <w:r w:rsidR="289D4DDF" w:rsidRPr="00556B5F">
        <w:rPr>
          <w:rFonts w:ascii="Times New Roman" w:hAnsi="Times New Roman" w:cs="Times New Roman"/>
        </w:rPr>
        <w:t xml:space="preserve">enviados en un archivo </w:t>
      </w:r>
      <w:r w:rsidR="00046340" w:rsidRPr="00556B5F">
        <w:rPr>
          <w:rFonts w:ascii="Times New Roman" w:hAnsi="Times New Roman" w:cs="Times New Roman"/>
        </w:rPr>
        <w:t>PDF</w:t>
      </w:r>
      <w:r w:rsidR="4FFA4A9E" w:rsidRPr="00556B5F">
        <w:rPr>
          <w:rFonts w:ascii="Times New Roman" w:hAnsi="Times New Roman" w:cs="Times New Roman"/>
        </w:rPr>
        <w:t xml:space="preserve"> a la inspección educativa y a la dirección general competente en </w:t>
      </w:r>
      <w:r w:rsidR="62FB9C14" w:rsidRPr="00556B5F">
        <w:rPr>
          <w:rFonts w:ascii="Times New Roman" w:hAnsi="Times New Roman" w:cs="Times New Roman"/>
        </w:rPr>
        <w:t xml:space="preserve">materia de inclusión educativa. </w:t>
      </w:r>
    </w:p>
    <w:p w14:paraId="506CC64E" w14:textId="77777777" w:rsidR="00A700F5" w:rsidRPr="00556B5F" w:rsidRDefault="00A700F5" w:rsidP="00556B5F">
      <w:pPr>
        <w:spacing w:line="360" w:lineRule="auto"/>
        <w:jc w:val="both"/>
        <w:rPr>
          <w:rFonts w:ascii="Times New Roman" w:hAnsi="Times New Roman" w:cs="Times New Roman"/>
        </w:rPr>
      </w:pPr>
    </w:p>
    <w:p w14:paraId="40E4518E" w14:textId="30D23821" w:rsidR="00E6574E" w:rsidRPr="00556B5F" w:rsidRDefault="00E6574E" w:rsidP="00556B5F">
      <w:pPr>
        <w:spacing w:line="360" w:lineRule="auto"/>
        <w:jc w:val="both"/>
        <w:rPr>
          <w:rFonts w:ascii="Times New Roman" w:hAnsi="Times New Roman" w:cs="Times New Roman"/>
        </w:rPr>
      </w:pPr>
      <w:r w:rsidRPr="00556B5F">
        <w:rPr>
          <w:rFonts w:ascii="Times New Roman" w:hAnsi="Times New Roman" w:cs="Times New Roman"/>
        </w:rPr>
        <w:t>Título V. Centros de Educación Especial como centros de recursos</w:t>
      </w:r>
    </w:p>
    <w:p w14:paraId="121995B2" w14:textId="77777777" w:rsidR="00E6574E" w:rsidRPr="00556B5F" w:rsidRDefault="00E6574E" w:rsidP="00556B5F">
      <w:pPr>
        <w:spacing w:line="360" w:lineRule="auto"/>
        <w:jc w:val="both"/>
        <w:rPr>
          <w:rStyle w:val="normaltextrun"/>
          <w:rFonts w:ascii="Times New Roman" w:hAnsi="Times New Roman" w:cs="Times New Roman"/>
        </w:rPr>
      </w:pPr>
      <w:r w:rsidRPr="00556B5F">
        <w:rPr>
          <w:rStyle w:val="normaltextrun"/>
          <w:rFonts w:ascii="Times New Roman" w:hAnsi="Times New Roman" w:cs="Times New Roman"/>
        </w:rPr>
        <w:t>Decimoquinto. Organización del centro de recursos</w:t>
      </w:r>
    </w:p>
    <w:p w14:paraId="7A9090B9" w14:textId="77777777" w:rsidR="00E6574E" w:rsidRPr="00556B5F" w:rsidRDefault="00E6574E" w:rsidP="00556B5F">
      <w:pPr>
        <w:spacing w:line="360" w:lineRule="auto"/>
        <w:jc w:val="both"/>
        <w:rPr>
          <w:rFonts w:ascii="Times New Roman" w:hAnsi="Times New Roman" w:cs="Times New Roman"/>
          <w:lang w:bidi="hi-IN"/>
        </w:rPr>
      </w:pPr>
      <w:bookmarkStart w:id="5" w:name="_Int_5xcbT28h"/>
      <w:r w:rsidRPr="00556B5F">
        <w:rPr>
          <w:rFonts w:ascii="Times New Roman" w:hAnsi="Times New Roman" w:cs="Times New Roman"/>
          <w:lang w:bidi="hi-IN"/>
        </w:rPr>
        <w:t xml:space="preserve">1. De acuerdo con el Título III del Decreto 105/2022, de 5 de agosto, los centros de Educación </w:t>
      </w:r>
      <w:r w:rsidRPr="00556B5F">
        <w:rPr>
          <w:rFonts w:ascii="Times New Roman" w:hAnsi="Times New Roman" w:cs="Times New Roman"/>
          <w:lang w:bidi="hi-IN"/>
        </w:rPr>
        <w:lastRenderedPageBreak/>
        <w:t>Especial de titularidad de la Generalitat tendrán atribuidas funciones como centros de recursos.</w:t>
      </w:r>
      <w:bookmarkEnd w:id="5"/>
    </w:p>
    <w:p w14:paraId="170CF8DA" w14:textId="77777777" w:rsidR="00E6574E" w:rsidRPr="00556B5F" w:rsidRDefault="00E6574E" w:rsidP="00556B5F">
      <w:pPr>
        <w:spacing w:line="360" w:lineRule="auto"/>
        <w:jc w:val="both"/>
        <w:rPr>
          <w:rFonts w:ascii="Times New Roman" w:hAnsi="Times New Roman" w:cs="Times New Roman"/>
          <w:lang w:bidi="hi-IN"/>
        </w:rPr>
      </w:pPr>
      <w:r w:rsidRPr="00556B5F">
        <w:rPr>
          <w:rFonts w:ascii="Times New Roman" w:hAnsi="Times New Roman" w:cs="Times New Roman"/>
          <w:lang w:bidi="hi-IN"/>
        </w:rPr>
        <w:t>2. Para llevar a cabo las tareas atribuidas como centros de recursos de forma coordinada, se establecerán las estructuras siguientes:</w:t>
      </w:r>
    </w:p>
    <w:p w14:paraId="67B38F8C" w14:textId="77777777" w:rsidR="00E6574E" w:rsidRPr="00556B5F" w:rsidRDefault="00E6574E" w:rsidP="00556B5F">
      <w:pPr>
        <w:spacing w:line="360" w:lineRule="auto"/>
        <w:jc w:val="both"/>
        <w:rPr>
          <w:rFonts w:ascii="Times New Roman" w:hAnsi="Times New Roman" w:cs="Times New Roman"/>
          <w:lang w:bidi="hi-IN"/>
        </w:rPr>
      </w:pPr>
      <w:r w:rsidRPr="00556B5F">
        <w:rPr>
          <w:rFonts w:ascii="Times New Roman" w:hAnsi="Times New Roman" w:cs="Times New Roman"/>
          <w:lang w:bidi="hi-IN"/>
        </w:rPr>
        <w:t>a) Equipo de coordinación del centro de recursos, regulado en el artículo 21 del Decreto 105/2022, de 5 de agosto.</w:t>
      </w:r>
    </w:p>
    <w:p w14:paraId="6E96CB38" w14:textId="77777777" w:rsidR="00E6574E" w:rsidRPr="00556B5F" w:rsidRDefault="00E6574E" w:rsidP="00556B5F">
      <w:pPr>
        <w:spacing w:line="360" w:lineRule="auto"/>
        <w:jc w:val="both"/>
        <w:rPr>
          <w:rFonts w:ascii="Times New Roman" w:hAnsi="Times New Roman" w:cs="Times New Roman"/>
          <w:lang w:bidi="hi-IN"/>
        </w:rPr>
      </w:pPr>
      <w:r w:rsidRPr="00556B5F">
        <w:rPr>
          <w:rFonts w:ascii="Times New Roman" w:hAnsi="Times New Roman" w:cs="Times New Roman"/>
          <w:lang w:bidi="hi-IN"/>
        </w:rPr>
        <w:t>b) Equipo de intervención del centro de recursos, regulado en el artículo 22 del Decreto 105/2022, de 5 de agosto.</w:t>
      </w:r>
    </w:p>
    <w:p w14:paraId="29FF099F" w14:textId="77777777" w:rsidR="00E6574E" w:rsidRPr="00556B5F" w:rsidRDefault="00E6574E" w:rsidP="00556B5F">
      <w:pPr>
        <w:spacing w:line="360" w:lineRule="auto"/>
        <w:jc w:val="both"/>
        <w:rPr>
          <w:rFonts w:ascii="Times New Roman" w:hAnsi="Times New Roman" w:cs="Times New Roman"/>
          <w:lang w:bidi="hi-IN"/>
        </w:rPr>
      </w:pPr>
      <w:r w:rsidRPr="00556B5F">
        <w:rPr>
          <w:rFonts w:ascii="Times New Roman" w:hAnsi="Times New Roman" w:cs="Times New Roman"/>
          <w:lang w:bidi="hi-IN"/>
        </w:rPr>
        <w:t xml:space="preserve">3. Los ámbitos de especialización de los centros de Educación Especial vendrán determinados por la formación y la experiencia de su plantilla y por las prácticas de investigación-acción que realizan. De acuerdo con esto y teniendo en cuenta el tipo, la frecuencia de las solicitudes que realizan los centros docentes ordinarios y la adquisición de nuevas competencias para el asesoramiento, los centros de recursos, en coordinación con el órgano directivo competente en materia de inclusión educativa de la </w:t>
      </w:r>
      <w:proofErr w:type="spellStart"/>
      <w:r w:rsidRPr="00556B5F">
        <w:rPr>
          <w:rFonts w:ascii="Times New Roman" w:hAnsi="Times New Roman" w:cs="Times New Roman"/>
          <w:lang w:bidi="hi-IN"/>
        </w:rPr>
        <w:t>conselleria</w:t>
      </w:r>
      <w:proofErr w:type="spellEnd"/>
      <w:r w:rsidRPr="00556B5F">
        <w:rPr>
          <w:rFonts w:ascii="Times New Roman" w:hAnsi="Times New Roman" w:cs="Times New Roman"/>
          <w:lang w:bidi="hi-IN"/>
        </w:rPr>
        <w:t xml:space="preserve"> competente en materia de educación, tienen que revisar periódicamente y, si procede, modificar sus ámbitos de especialización.</w:t>
      </w:r>
    </w:p>
    <w:p w14:paraId="3820F05B" w14:textId="77777777" w:rsidR="00E6574E" w:rsidRPr="00556B5F" w:rsidRDefault="00E6574E" w:rsidP="00556B5F">
      <w:pPr>
        <w:spacing w:line="360" w:lineRule="auto"/>
        <w:jc w:val="both"/>
        <w:rPr>
          <w:rFonts w:ascii="Times New Roman" w:hAnsi="Times New Roman" w:cs="Times New Roman"/>
          <w:lang w:bidi="hi-IN"/>
        </w:rPr>
      </w:pPr>
      <w:r w:rsidRPr="00556B5F">
        <w:rPr>
          <w:rFonts w:ascii="Times New Roman" w:hAnsi="Times New Roman" w:cs="Times New Roman"/>
          <w:lang w:bidi="hi-IN"/>
        </w:rPr>
        <w:t xml:space="preserve">4. La </w:t>
      </w:r>
      <w:proofErr w:type="spellStart"/>
      <w:r w:rsidRPr="00556B5F">
        <w:rPr>
          <w:rFonts w:ascii="Times New Roman" w:hAnsi="Times New Roman" w:cs="Times New Roman"/>
          <w:lang w:bidi="hi-IN"/>
        </w:rPr>
        <w:t>conselleria</w:t>
      </w:r>
      <w:proofErr w:type="spellEnd"/>
      <w:r w:rsidRPr="00556B5F">
        <w:rPr>
          <w:rFonts w:ascii="Times New Roman" w:hAnsi="Times New Roman" w:cs="Times New Roman"/>
          <w:lang w:bidi="hi-IN"/>
        </w:rPr>
        <w:t xml:space="preserve"> competente en materia de educación determinará y publicará la demarcación territorial de actuación de cada centro de Educación Especial como centro de recursos y sus ámbitos de especialización, así como las modificaciones que, de acuerdo con aquello especificado en el punto anterior, puedan producirse.</w:t>
      </w:r>
    </w:p>
    <w:p w14:paraId="62B1937F" w14:textId="77777777" w:rsidR="00E6574E" w:rsidRPr="00556B5F" w:rsidRDefault="00E6574E" w:rsidP="00556B5F">
      <w:pPr>
        <w:spacing w:line="360" w:lineRule="auto"/>
        <w:jc w:val="both"/>
        <w:rPr>
          <w:rFonts w:ascii="Times New Roman" w:hAnsi="Times New Roman" w:cs="Times New Roman"/>
          <w:lang w:bidi="hi-IN"/>
        </w:rPr>
      </w:pPr>
      <w:r w:rsidRPr="00556B5F">
        <w:rPr>
          <w:rFonts w:ascii="Times New Roman" w:hAnsi="Times New Roman" w:cs="Times New Roman"/>
          <w:lang w:bidi="hi-IN"/>
        </w:rPr>
        <w:t xml:space="preserve">5. El procedimiento para la activación de la intervención del centro de recursos se realizará de acuerdo con la normativa específica dictada por la </w:t>
      </w:r>
      <w:proofErr w:type="spellStart"/>
      <w:r w:rsidRPr="00556B5F">
        <w:rPr>
          <w:rFonts w:ascii="Times New Roman" w:hAnsi="Times New Roman" w:cs="Times New Roman"/>
          <w:lang w:bidi="hi-IN"/>
        </w:rPr>
        <w:t>conselleria</w:t>
      </w:r>
      <w:proofErr w:type="spellEnd"/>
      <w:r w:rsidRPr="00556B5F">
        <w:rPr>
          <w:rFonts w:ascii="Times New Roman" w:hAnsi="Times New Roman" w:cs="Times New Roman"/>
          <w:lang w:bidi="hi-IN"/>
        </w:rPr>
        <w:t xml:space="preserve"> competente en materia de educación, buscando su eficiencia y el carácter complementario y diferenciado de las actuaciones realizadas por las unidades especializadas de orientación.</w:t>
      </w:r>
    </w:p>
    <w:p w14:paraId="51745111" w14:textId="77777777" w:rsidR="00E6574E" w:rsidRPr="008551F3" w:rsidRDefault="00E6574E" w:rsidP="00556B5F">
      <w:pPr>
        <w:spacing w:line="360" w:lineRule="auto"/>
        <w:jc w:val="both"/>
        <w:rPr>
          <w:rFonts w:ascii="Times New Roman" w:hAnsi="Times New Roman" w:cs="Times New Roman"/>
          <w:lang w:bidi="hi-IN"/>
        </w:rPr>
      </w:pPr>
      <w:r w:rsidRPr="008551F3">
        <w:rPr>
          <w:rFonts w:ascii="Times New Roman" w:hAnsi="Times New Roman" w:cs="Times New Roman"/>
          <w:lang w:bidi="hi-IN"/>
        </w:rPr>
        <w:t xml:space="preserve">6. En el caso del funcionamiento de los centros privados concertados como centros de recursos, la dirección general competente en inclusión educativa establecerá los procedimientos para que, con recursos propios, puedan participar en el asesoramiento a los centros ordinarios. </w:t>
      </w:r>
    </w:p>
    <w:p w14:paraId="7656E286" w14:textId="77777777" w:rsidR="00E6574E" w:rsidRPr="00556B5F" w:rsidRDefault="00E6574E" w:rsidP="00556B5F">
      <w:pPr>
        <w:spacing w:line="360" w:lineRule="auto"/>
        <w:jc w:val="both"/>
        <w:rPr>
          <w:rFonts w:ascii="Times New Roman" w:hAnsi="Times New Roman" w:cs="Times New Roman"/>
          <w:lang w:bidi="hi-IN"/>
        </w:rPr>
      </w:pPr>
    </w:p>
    <w:p w14:paraId="7E3D175A" w14:textId="77777777" w:rsidR="00E6574E" w:rsidRPr="00556B5F" w:rsidRDefault="00E6574E" w:rsidP="00556B5F">
      <w:pPr>
        <w:spacing w:line="360" w:lineRule="auto"/>
        <w:jc w:val="both"/>
        <w:rPr>
          <w:rFonts w:ascii="Times New Roman" w:hAnsi="Times New Roman" w:cs="Times New Roman"/>
        </w:rPr>
      </w:pPr>
      <w:r w:rsidRPr="00556B5F">
        <w:rPr>
          <w:rFonts w:ascii="Times New Roman" w:hAnsi="Times New Roman" w:cs="Times New Roman"/>
        </w:rPr>
        <w:t>Decimosexto. Tareas diferenciadas del personal del equipo de intervención</w:t>
      </w:r>
    </w:p>
    <w:p w14:paraId="08B5CE76" w14:textId="77777777" w:rsidR="00E6574E" w:rsidRPr="00556B5F" w:rsidRDefault="00E6574E" w:rsidP="00556B5F">
      <w:pPr>
        <w:spacing w:line="360" w:lineRule="auto"/>
        <w:jc w:val="both"/>
        <w:rPr>
          <w:rFonts w:ascii="Times New Roman" w:hAnsi="Times New Roman" w:cs="Times New Roman"/>
        </w:rPr>
      </w:pPr>
      <w:r w:rsidRPr="00556B5F">
        <w:rPr>
          <w:rFonts w:ascii="Times New Roman" w:hAnsi="Times New Roman" w:cs="Times New Roman"/>
        </w:rPr>
        <w:t>Las tareas que tienen que llevar a cabo los diferentes perfiles profesionales del equipo de intervención son las siguientes:</w:t>
      </w:r>
    </w:p>
    <w:p w14:paraId="41BE3499" w14:textId="77777777" w:rsidR="00E6574E" w:rsidRPr="00556B5F" w:rsidRDefault="00E6574E" w:rsidP="00556B5F">
      <w:pPr>
        <w:spacing w:line="360" w:lineRule="auto"/>
        <w:jc w:val="both"/>
        <w:rPr>
          <w:rFonts w:ascii="Times New Roman" w:hAnsi="Times New Roman" w:cs="Times New Roman"/>
        </w:rPr>
      </w:pPr>
      <w:r w:rsidRPr="00556B5F">
        <w:rPr>
          <w:rFonts w:ascii="Times New Roman" w:hAnsi="Times New Roman" w:cs="Times New Roman"/>
        </w:rPr>
        <w:t>1. Profesorado de orientación educativa:</w:t>
      </w:r>
    </w:p>
    <w:p w14:paraId="38F4A01C" w14:textId="77777777" w:rsidR="00E6574E" w:rsidRPr="00556B5F" w:rsidRDefault="00E6574E" w:rsidP="00556B5F">
      <w:pPr>
        <w:spacing w:line="360" w:lineRule="auto"/>
        <w:jc w:val="both"/>
        <w:rPr>
          <w:rFonts w:ascii="Times New Roman" w:hAnsi="Times New Roman" w:cs="Times New Roman"/>
        </w:rPr>
      </w:pPr>
      <w:r w:rsidRPr="00556B5F">
        <w:rPr>
          <w:rFonts w:ascii="Times New Roman" w:hAnsi="Times New Roman" w:cs="Times New Roman"/>
        </w:rPr>
        <w:lastRenderedPageBreak/>
        <w:t>a) Coordinarse con el equipo de orientación educativa o el departamento de orientación educativa y profesional del centro solicitante para recoger, si es el caso, información complementaria.</w:t>
      </w:r>
    </w:p>
    <w:p w14:paraId="1BAF1370" w14:textId="77777777" w:rsidR="00E6574E" w:rsidRPr="00556B5F" w:rsidRDefault="00E6574E" w:rsidP="00556B5F">
      <w:pPr>
        <w:spacing w:line="360" w:lineRule="auto"/>
        <w:jc w:val="both"/>
        <w:rPr>
          <w:rFonts w:ascii="Times New Roman" w:hAnsi="Times New Roman" w:cs="Times New Roman"/>
        </w:rPr>
      </w:pPr>
      <w:bookmarkStart w:id="6" w:name="_Int_yn5hfe3i"/>
      <w:r w:rsidRPr="00556B5F">
        <w:rPr>
          <w:rFonts w:ascii="Times New Roman" w:hAnsi="Times New Roman" w:cs="Times New Roman"/>
        </w:rPr>
        <w:t>b) Facilitar asesoramiento en relación con la solicitud de intervención, de acuerdo con sus funciones profesionales y ámbito de competencia.</w:t>
      </w:r>
      <w:bookmarkEnd w:id="6"/>
    </w:p>
    <w:p w14:paraId="26896B2F" w14:textId="77777777" w:rsidR="00E6574E" w:rsidRPr="00556B5F" w:rsidRDefault="00E6574E" w:rsidP="00556B5F">
      <w:pPr>
        <w:spacing w:line="360" w:lineRule="auto"/>
        <w:jc w:val="both"/>
        <w:rPr>
          <w:rFonts w:ascii="Times New Roman" w:hAnsi="Times New Roman" w:cs="Times New Roman"/>
        </w:rPr>
      </w:pPr>
      <w:r w:rsidRPr="00556B5F">
        <w:rPr>
          <w:rFonts w:ascii="Times New Roman" w:hAnsi="Times New Roman" w:cs="Times New Roman"/>
        </w:rPr>
        <w:t>c) Colaborar con los equipos de orientación educativa y los departamentos de orientación educativa y profesional, dentro del marco de las agrupaciones de orientación de zona, en la valoración del alumnado con necesidades educativas especiales para el cual se tenga que proponer o revisar la modalidad de escolarización.</w:t>
      </w:r>
    </w:p>
    <w:p w14:paraId="00E1A619" w14:textId="77777777" w:rsidR="00E6574E" w:rsidRPr="00556B5F" w:rsidRDefault="00E6574E" w:rsidP="00556B5F">
      <w:pPr>
        <w:spacing w:line="360" w:lineRule="auto"/>
        <w:jc w:val="both"/>
        <w:rPr>
          <w:rFonts w:ascii="Times New Roman" w:hAnsi="Times New Roman" w:cs="Times New Roman"/>
        </w:rPr>
      </w:pPr>
      <w:r w:rsidRPr="00556B5F">
        <w:rPr>
          <w:rFonts w:ascii="Times New Roman" w:hAnsi="Times New Roman" w:cs="Times New Roman"/>
        </w:rPr>
        <w:t>2. Profesorado de pedagogía terapéutica y de audición y lenguaje:</w:t>
      </w:r>
    </w:p>
    <w:p w14:paraId="6BADAD26" w14:textId="77777777" w:rsidR="00E6574E" w:rsidRPr="00556B5F" w:rsidRDefault="00E6574E" w:rsidP="00556B5F">
      <w:pPr>
        <w:spacing w:line="360" w:lineRule="auto"/>
        <w:jc w:val="both"/>
        <w:rPr>
          <w:rFonts w:ascii="Times New Roman" w:hAnsi="Times New Roman" w:cs="Times New Roman"/>
        </w:rPr>
      </w:pPr>
      <w:r w:rsidRPr="00556B5F">
        <w:rPr>
          <w:rFonts w:ascii="Times New Roman" w:hAnsi="Times New Roman" w:cs="Times New Roman"/>
        </w:rPr>
        <w:t>a) Asesorar en relación con la solicitud de intervención, de acuerdo con sus funciones profesionales y ámbito de competencia.</w:t>
      </w:r>
    </w:p>
    <w:p w14:paraId="00D8811F" w14:textId="77777777" w:rsidR="00E6574E" w:rsidRPr="00556B5F" w:rsidRDefault="00E6574E" w:rsidP="00556B5F">
      <w:pPr>
        <w:spacing w:line="360" w:lineRule="auto"/>
        <w:jc w:val="both"/>
        <w:rPr>
          <w:rFonts w:ascii="Times New Roman" w:hAnsi="Times New Roman" w:cs="Times New Roman"/>
        </w:rPr>
      </w:pPr>
      <w:r w:rsidRPr="00556B5F">
        <w:rPr>
          <w:rFonts w:ascii="Times New Roman" w:hAnsi="Times New Roman" w:cs="Times New Roman"/>
        </w:rPr>
        <w:t>b) Colaborar, si procede, con los equipos de orientación educativa y los departamentos de orientación educativa y profesional en la valoración del alumnado con necesidades educativas especiales para el cual se tiene que proponer o revisar la modalidad de escolarización.</w:t>
      </w:r>
    </w:p>
    <w:p w14:paraId="0CDE3A16" w14:textId="77777777" w:rsidR="00E6574E" w:rsidRPr="00556B5F" w:rsidRDefault="00E6574E" w:rsidP="00556B5F">
      <w:pPr>
        <w:spacing w:line="360" w:lineRule="auto"/>
        <w:jc w:val="both"/>
        <w:rPr>
          <w:rFonts w:ascii="Times New Roman" w:hAnsi="Times New Roman" w:cs="Times New Roman"/>
        </w:rPr>
      </w:pPr>
      <w:r w:rsidRPr="00556B5F">
        <w:rPr>
          <w:rFonts w:ascii="Times New Roman" w:hAnsi="Times New Roman" w:cs="Times New Roman"/>
        </w:rPr>
        <w:t>c) Colaborar con el equipo directivo y el personal de orientación educativa en el procedimiento de solicitud de productos de apoyo para el alumnado con necesidades educativas especiales.</w:t>
      </w:r>
    </w:p>
    <w:p w14:paraId="44671DD5" w14:textId="77777777" w:rsidR="00E6574E" w:rsidRPr="00556B5F" w:rsidRDefault="00E6574E" w:rsidP="00556B5F">
      <w:pPr>
        <w:spacing w:line="360" w:lineRule="auto"/>
        <w:jc w:val="both"/>
        <w:rPr>
          <w:rFonts w:ascii="Times New Roman" w:hAnsi="Times New Roman" w:cs="Times New Roman"/>
        </w:rPr>
      </w:pPr>
      <w:r w:rsidRPr="00556B5F">
        <w:rPr>
          <w:rFonts w:ascii="Times New Roman" w:hAnsi="Times New Roman" w:cs="Times New Roman"/>
        </w:rPr>
        <w:t>3. Personal docente especialista de Educación Física y de Música: realizará asesoramiento en relación con la solicitud de intervención, de acuerdo con sus funciones profesionales y ámbito de competencia.</w:t>
      </w:r>
    </w:p>
    <w:p w14:paraId="42F0506E" w14:textId="77777777" w:rsidR="00E6574E" w:rsidRPr="00556B5F" w:rsidRDefault="00E6574E" w:rsidP="00556B5F">
      <w:pPr>
        <w:spacing w:line="360" w:lineRule="auto"/>
        <w:jc w:val="both"/>
        <w:rPr>
          <w:rFonts w:ascii="Times New Roman" w:hAnsi="Times New Roman" w:cs="Times New Roman"/>
        </w:rPr>
      </w:pPr>
      <w:r w:rsidRPr="00556B5F">
        <w:rPr>
          <w:rFonts w:ascii="Times New Roman" w:hAnsi="Times New Roman" w:cs="Times New Roman"/>
        </w:rPr>
        <w:t>4. Personal educador de Educación Especial: realizará asesoramiento en relación con la solicitud de intervención, de acuerdo con sus funciones profesionales y ámbito de competencia.</w:t>
      </w:r>
    </w:p>
    <w:p w14:paraId="184A583E" w14:textId="533CBEF0" w:rsidR="00E6574E" w:rsidRPr="00556B5F" w:rsidRDefault="00E6574E" w:rsidP="00556B5F">
      <w:pPr>
        <w:spacing w:line="360" w:lineRule="auto"/>
        <w:jc w:val="both"/>
        <w:rPr>
          <w:rFonts w:ascii="Times New Roman" w:hAnsi="Times New Roman" w:cs="Times New Roman"/>
        </w:rPr>
      </w:pPr>
      <w:r w:rsidRPr="00556B5F">
        <w:rPr>
          <w:rFonts w:ascii="Times New Roman" w:hAnsi="Times New Roman" w:cs="Times New Roman"/>
        </w:rPr>
        <w:t>5. Personal fisioterapeuta</w:t>
      </w:r>
      <w:r w:rsidR="00A150E5" w:rsidRPr="00556B5F">
        <w:rPr>
          <w:rFonts w:ascii="Times New Roman" w:hAnsi="Times New Roman" w:cs="Times New Roman"/>
        </w:rPr>
        <w:t>:</w:t>
      </w:r>
    </w:p>
    <w:p w14:paraId="7727F28D" w14:textId="77777777" w:rsidR="00E6574E" w:rsidRPr="00556B5F" w:rsidRDefault="00E6574E" w:rsidP="00556B5F">
      <w:pPr>
        <w:spacing w:line="360" w:lineRule="auto"/>
        <w:jc w:val="both"/>
        <w:rPr>
          <w:rFonts w:ascii="Times New Roman" w:hAnsi="Times New Roman" w:cs="Times New Roman"/>
        </w:rPr>
      </w:pPr>
      <w:r w:rsidRPr="00556B5F">
        <w:rPr>
          <w:rFonts w:ascii="Times New Roman" w:hAnsi="Times New Roman" w:cs="Times New Roman"/>
        </w:rPr>
        <w:t>a) Dar pautas y orientaciones a los equipos educativos de los centros ordinarios para la respuesta educativa al alumnado con necesidades educativas especiales derivadas de discapacidad motriz: pautas de actividades, movimientos, cambios posturales, relajación, higiene postural, etc.</w:t>
      </w:r>
    </w:p>
    <w:p w14:paraId="5290F59F" w14:textId="77777777" w:rsidR="00E6574E" w:rsidRPr="00556B5F" w:rsidRDefault="00E6574E" w:rsidP="00556B5F">
      <w:pPr>
        <w:spacing w:line="360" w:lineRule="auto"/>
        <w:jc w:val="both"/>
        <w:rPr>
          <w:rFonts w:ascii="Times New Roman" w:hAnsi="Times New Roman" w:cs="Times New Roman"/>
        </w:rPr>
      </w:pPr>
      <w:r w:rsidRPr="00556B5F">
        <w:rPr>
          <w:rFonts w:ascii="Times New Roman" w:hAnsi="Times New Roman" w:cs="Times New Roman"/>
        </w:rPr>
        <w:t>b) Colaborar con el equipo directivo y el personal de orientación educativa en el procedimiento de solicitud de productos de apoyo para el alumnado con necesidades educativas especiales.</w:t>
      </w:r>
    </w:p>
    <w:p w14:paraId="1E2BABE8" w14:textId="77777777" w:rsidR="00E6574E" w:rsidRPr="00556B5F" w:rsidRDefault="00E6574E" w:rsidP="00556B5F">
      <w:pPr>
        <w:spacing w:line="360" w:lineRule="auto"/>
        <w:jc w:val="both"/>
        <w:rPr>
          <w:rFonts w:ascii="Times New Roman" w:hAnsi="Times New Roman" w:cs="Times New Roman"/>
        </w:rPr>
      </w:pPr>
      <w:r w:rsidRPr="00556B5F">
        <w:rPr>
          <w:rFonts w:ascii="Times New Roman" w:hAnsi="Times New Roman" w:cs="Times New Roman"/>
        </w:rPr>
        <w:t xml:space="preserve">c) Colaborar con los equipos de orientación educativa y los departamentos de orientación educativa en la valoración del alumnado con necesidades educativas especiales que deriven de </w:t>
      </w:r>
      <w:r w:rsidRPr="00556B5F">
        <w:rPr>
          <w:rFonts w:ascii="Times New Roman" w:hAnsi="Times New Roman" w:cs="Times New Roman"/>
        </w:rPr>
        <w:lastRenderedPageBreak/>
        <w:t>una discapacidad motriz.</w:t>
      </w:r>
    </w:p>
    <w:p w14:paraId="0C6EA047" w14:textId="77777777" w:rsidR="00E6574E" w:rsidRPr="00556B5F" w:rsidRDefault="00E6574E" w:rsidP="00556B5F">
      <w:pPr>
        <w:spacing w:line="360" w:lineRule="auto"/>
        <w:jc w:val="both"/>
        <w:rPr>
          <w:rFonts w:ascii="Times New Roman" w:hAnsi="Times New Roman" w:cs="Times New Roman"/>
        </w:rPr>
      </w:pPr>
      <w:r w:rsidRPr="22FFF739">
        <w:rPr>
          <w:rFonts w:ascii="Times New Roman" w:hAnsi="Times New Roman" w:cs="Times New Roman"/>
        </w:rPr>
        <w:t>6. Personal de enfermería escolar: prestará asesoramiento telefónico o por medios telemáticos, en relación con la solicitud de intervención, de acuerdo con sus funciones profesionales y ámbito de competencia.</w:t>
      </w:r>
    </w:p>
    <w:p w14:paraId="0B0771BA" w14:textId="77777777" w:rsidR="00E6574E" w:rsidRPr="00556B5F" w:rsidRDefault="00E6574E" w:rsidP="00556B5F">
      <w:pPr>
        <w:spacing w:line="360" w:lineRule="auto"/>
        <w:jc w:val="both"/>
        <w:rPr>
          <w:rFonts w:ascii="Times New Roman" w:hAnsi="Times New Roman" w:cs="Times New Roman"/>
        </w:rPr>
      </w:pPr>
    </w:p>
    <w:p w14:paraId="37A2AD4F" w14:textId="77777777" w:rsidR="00E6574E" w:rsidRPr="00556B5F" w:rsidRDefault="00E6574E" w:rsidP="00556B5F">
      <w:pPr>
        <w:spacing w:line="360" w:lineRule="auto"/>
        <w:jc w:val="both"/>
        <w:rPr>
          <w:rFonts w:ascii="Times New Roman" w:eastAsia="Times New Roman" w:hAnsi="Times New Roman" w:cs="Times New Roman"/>
          <w:lang w:eastAsia="ca-ES-valencia"/>
        </w:rPr>
      </w:pPr>
      <w:r w:rsidRPr="00556B5F">
        <w:rPr>
          <w:rFonts w:ascii="Times New Roman" w:eastAsia="Times New Roman" w:hAnsi="Times New Roman" w:cs="Times New Roman"/>
          <w:lang w:eastAsia="ca-ES-valencia"/>
        </w:rPr>
        <w:t>Decimoséptimo. Persona coordinadora del centro de recursos</w:t>
      </w:r>
    </w:p>
    <w:p w14:paraId="76DF8723" w14:textId="77777777" w:rsidR="00E6574E" w:rsidRPr="00556B5F" w:rsidRDefault="00E6574E" w:rsidP="00556B5F">
      <w:pPr>
        <w:spacing w:line="360" w:lineRule="auto"/>
        <w:jc w:val="both"/>
        <w:rPr>
          <w:rFonts w:ascii="Times New Roman" w:hAnsi="Times New Roman" w:cs="Times New Roman"/>
        </w:rPr>
      </w:pPr>
      <w:r w:rsidRPr="00556B5F">
        <w:rPr>
          <w:rFonts w:ascii="Times New Roman" w:hAnsi="Times New Roman" w:cs="Times New Roman"/>
        </w:rPr>
        <w:t>1. La persona coordinadora del centro de recursos tendrá las funciones establecidas en el artículo 23 del Decreto 105/2022, de 5 de agosto.</w:t>
      </w:r>
    </w:p>
    <w:p w14:paraId="785048F1" w14:textId="77777777" w:rsidR="00E6574E" w:rsidRPr="00556B5F" w:rsidRDefault="00E6574E" w:rsidP="00556B5F">
      <w:pPr>
        <w:spacing w:line="360" w:lineRule="auto"/>
        <w:jc w:val="both"/>
        <w:rPr>
          <w:rFonts w:ascii="Times New Roman" w:eastAsia="Times New Roman" w:hAnsi="Times New Roman" w:cs="Times New Roman"/>
          <w:lang w:eastAsia="ca-ES-valencia"/>
        </w:rPr>
      </w:pPr>
      <w:r w:rsidRPr="00556B5F">
        <w:rPr>
          <w:rFonts w:ascii="Times New Roman" w:eastAsia="Times New Roman" w:hAnsi="Times New Roman" w:cs="Times New Roman"/>
          <w:lang w:eastAsia="ca-ES-valencia"/>
        </w:rPr>
        <w:t xml:space="preserve">2. La dirección del centro, oído el claustro y el consejo escolar, designará entre el personal docente del centro la persona que ejercerá la coordinación del centro de recursos, de acuerdo con los criterios establecidos por el claustro de profesorado y a propuesta de la jefatura de estudios. </w:t>
      </w:r>
    </w:p>
    <w:p w14:paraId="3B0B2FE0" w14:textId="77777777" w:rsidR="00E6574E" w:rsidRPr="00556B5F" w:rsidRDefault="00E6574E" w:rsidP="00556B5F">
      <w:pPr>
        <w:spacing w:line="360" w:lineRule="auto"/>
        <w:jc w:val="both"/>
        <w:rPr>
          <w:rFonts w:ascii="Times New Roman" w:eastAsia="Times New Roman" w:hAnsi="Times New Roman" w:cs="Times New Roman"/>
          <w:lang w:eastAsia="ca-ES-valencia"/>
        </w:rPr>
      </w:pPr>
      <w:r w:rsidRPr="00556B5F">
        <w:rPr>
          <w:rFonts w:ascii="Times New Roman" w:eastAsia="Times New Roman" w:hAnsi="Times New Roman" w:cs="Times New Roman"/>
          <w:lang w:eastAsia="ca-ES-valencia"/>
        </w:rPr>
        <w:t xml:space="preserve">3. Las horas de dedicación de este personal a las funciones de coordinación podrán ir a cargo del número global de horas que se asignen en el centro para la coordinación docente. </w:t>
      </w:r>
    </w:p>
    <w:p w14:paraId="373874A0" w14:textId="77777777" w:rsidR="00E6574E" w:rsidRPr="00556B5F" w:rsidRDefault="00E6574E" w:rsidP="00556B5F">
      <w:pPr>
        <w:spacing w:line="360" w:lineRule="auto"/>
        <w:jc w:val="both"/>
        <w:rPr>
          <w:rFonts w:ascii="Times New Roman" w:eastAsia="Times New Roman" w:hAnsi="Times New Roman" w:cs="Times New Roman"/>
          <w:lang w:eastAsia="ca-ES-valencia"/>
        </w:rPr>
      </w:pPr>
      <w:r w:rsidRPr="00556B5F">
        <w:rPr>
          <w:rFonts w:ascii="Times New Roman" w:eastAsia="Times New Roman" w:hAnsi="Times New Roman" w:cs="Times New Roman"/>
          <w:lang w:eastAsia="ca-ES-valencia"/>
        </w:rPr>
        <w:t>4. La persona que ejerza la coordinación del centro de recursos podrá renunciar por una causa justificada, la cual tendrá que ser aceptada por la dirección del centro. Asimismo, podrá ser destituida por la dirección a propuesta razonada de la mayoría de las personas componentes del claustro y con la previa audiencia a la persona interesada.</w:t>
      </w:r>
    </w:p>
    <w:p w14:paraId="0BDEE636" w14:textId="77777777" w:rsidR="00E6574E" w:rsidRPr="00556B5F" w:rsidRDefault="00E6574E" w:rsidP="00556B5F">
      <w:pPr>
        <w:spacing w:line="360" w:lineRule="auto"/>
        <w:jc w:val="both"/>
        <w:rPr>
          <w:rFonts w:ascii="Times New Roman" w:eastAsia="Times New Roman" w:hAnsi="Times New Roman" w:cs="Times New Roman"/>
          <w:lang w:eastAsia="ca-ES-valencia"/>
        </w:rPr>
      </w:pPr>
    </w:p>
    <w:p w14:paraId="01324F0F" w14:textId="77777777" w:rsidR="00E6574E" w:rsidRPr="003571A7" w:rsidRDefault="00E6574E" w:rsidP="00556B5F">
      <w:pPr>
        <w:spacing w:line="360" w:lineRule="auto"/>
        <w:jc w:val="both"/>
        <w:rPr>
          <w:rFonts w:ascii="Times New Roman" w:hAnsi="Times New Roman" w:cs="Times New Roman"/>
        </w:rPr>
      </w:pPr>
      <w:r w:rsidRPr="003571A7">
        <w:rPr>
          <w:rFonts w:ascii="Times New Roman" w:hAnsi="Times New Roman" w:cs="Times New Roman"/>
        </w:rPr>
        <w:t>Decimoctavo. Gastos de funcionamiento como centros de recursos</w:t>
      </w:r>
    </w:p>
    <w:p w14:paraId="020F90B9" w14:textId="77777777" w:rsidR="00E6574E" w:rsidRPr="003571A7" w:rsidRDefault="00E6574E" w:rsidP="00556B5F">
      <w:pPr>
        <w:spacing w:line="360" w:lineRule="auto"/>
        <w:jc w:val="both"/>
        <w:rPr>
          <w:rFonts w:ascii="Times New Roman" w:eastAsia="Times New Roman" w:hAnsi="Times New Roman" w:cs="Times New Roman"/>
          <w:lang w:eastAsia="ca-ES-valencia"/>
        </w:rPr>
      </w:pPr>
      <w:r w:rsidRPr="003571A7">
        <w:rPr>
          <w:rFonts w:ascii="Times New Roman" w:eastAsia="Times New Roman" w:hAnsi="Times New Roman" w:cs="Times New Roman"/>
          <w:lang w:eastAsia="ca-ES-valencia"/>
        </w:rPr>
        <w:t>1. Los gastos por el desplazamiento a los centros ordinarios del personal de los centros de Educación Especial como consecuencia de la prestación del servicio como centros de recursos se abonarán según determina la normativa vigente sobre indemnizaciones por razón del servicio y gratificaciones por servicios extraordinarios.</w:t>
      </w:r>
    </w:p>
    <w:p w14:paraId="2A2FCB5F" w14:textId="77777777" w:rsidR="00E6574E" w:rsidRPr="00556B5F" w:rsidRDefault="00E6574E" w:rsidP="00556B5F">
      <w:pPr>
        <w:spacing w:line="360" w:lineRule="auto"/>
        <w:jc w:val="both"/>
        <w:rPr>
          <w:rFonts w:ascii="Times New Roman" w:eastAsia="Times New Roman" w:hAnsi="Times New Roman" w:cs="Times New Roman"/>
          <w:lang w:eastAsia="ca-ES-valencia"/>
        </w:rPr>
      </w:pPr>
      <w:r w:rsidRPr="003571A7">
        <w:rPr>
          <w:rFonts w:ascii="Times New Roman" w:eastAsia="Times New Roman" w:hAnsi="Times New Roman" w:cs="Times New Roman"/>
          <w:lang w:eastAsia="ca-ES-valencia"/>
        </w:rPr>
        <w:t>2. Los gastos generados por la elaboración de recursos materiales tienen que ser asumidos por los centros solicitantes de la intervención.</w:t>
      </w:r>
    </w:p>
    <w:p w14:paraId="0699C967" w14:textId="77777777" w:rsidR="00E6574E" w:rsidRPr="00556B5F" w:rsidRDefault="00E6574E" w:rsidP="00556B5F">
      <w:pPr>
        <w:spacing w:line="360" w:lineRule="auto"/>
        <w:jc w:val="both"/>
        <w:rPr>
          <w:rFonts w:ascii="Times New Roman" w:hAnsi="Times New Roman" w:cs="Times New Roman"/>
        </w:rPr>
      </w:pPr>
    </w:p>
    <w:p w14:paraId="2A8DC19F" w14:textId="30586349" w:rsidR="00E6574E" w:rsidRPr="00556B5F" w:rsidRDefault="00E6574E" w:rsidP="00556B5F">
      <w:pPr>
        <w:spacing w:line="360" w:lineRule="auto"/>
        <w:jc w:val="both"/>
        <w:rPr>
          <w:rFonts w:ascii="Times New Roman" w:hAnsi="Times New Roman" w:cs="Times New Roman"/>
        </w:rPr>
      </w:pPr>
      <w:r w:rsidRPr="00556B5F">
        <w:rPr>
          <w:rFonts w:ascii="Times New Roman" w:hAnsi="Times New Roman" w:cs="Times New Roman"/>
        </w:rPr>
        <w:t>Título VI. Personal</w:t>
      </w:r>
    </w:p>
    <w:p w14:paraId="1B49C582" w14:textId="77777777" w:rsidR="00E6574E" w:rsidRPr="00556B5F" w:rsidRDefault="00E6574E" w:rsidP="00556B5F">
      <w:pPr>
        <w:spacing w:line="360" w:lineRule="auto"/>
        <w:jc w:val="both"/>
        <w:rPr>
          <w:rFonts w:ascii="Times New Roman" w:hAnsi="Times New Roman" w:cs="Times New Roman"/>
        </w:rPr>
      </w:pPr>
      <w:r w:rsidRPr="00556B5F">
        <w:rPr>
          <w:rFonts w:ascii="Times New Roman" w:hAnsi="Times New Roman" w:cs="Times New Roman"/>
        </w:rPr>
        <w:t>Decimonoveno. Plantillas</w:t>
      </w:r>
    </w:p>
    <w:p w14:paraId="529072DA" w14:textId="6C5E370B" w:rsidR="00791E88" w:rsidRPr="00556B5F" w:rsidRDefault="00E6574E" w:rsidP="00556B5F">
      <w:pPr>
        <w:spacing w:line="360" w:lineRule="auto"/>
        <w:jc w:val="both"/>
        <w:rPr>
          <w:rFonts w:ascii="Times New Roman" w:hAnsi="Times New Roman" w:cs="Times New Roman"/>
          <w:color w:val="FF0000"/>
        </w:rPr>
      </w:pPr>
      <w:r w:rsidRPr="00556B5F">
        <w:rPr>
          <w:rFonts w:ascii="Times New Roman" w:hAnsi="Times New Roman" w:cs="Times New Roman"/>
        </w:rPr>
        <w:t xml:space="preserve">1. En los centros de Educación Especial de titularidad de la Generalitat, los puestos de personal </w:t>
      </w:r>
      <w:r w:rsidRPr="00556B5F">
        <w:rPr>
          <w:rFonts w:ascii="Times New Roman" w:hAnsi="Times New Roman" w:cs="Times New Roman"/>
        </w:rPr>
        <w:lastRenderedPageBreak/>
        <w:t>docente de orientación educativa, pedagogía terapéutica y audición y lenguaje, y personal no docente educador de Educación Especial y fisioterapeuta, se determinarán de acuerdo con la normativa vigente que regula las plantillas para estos centros.</w:t>
      </w:r>
      <w:r w:rsidR="00745B3D" w:rsidRPr="00556B5F">
        <w:rPr>
          <w:rFonts w:ascii="Times New Roman" w:hAnsi="Times New Roman" w:cs="Times New Roman"/>
        </w:rPr>
        <w:t xml:space="preserve"> </w:t>
      </w:r>
    </w:p>
    <w:p w14:paraId="1D8A313A" w14:textId="6076C913" w:rsidR="00E6574E" w:rsidRPr="002D4593" w:rsidRDefault="00E6574E" w:rsidP="00556B5F">
      <w:pPr>
        <w:spacing w:line="360" w:lineRule="auto"/>
        <w:jc w:val="both"/>
        <w:rPr>
          <w:rFonts w:ascii="Times New Roman" w:hAnsi="Times New Roman" w:cs="Times New Roman"/>
          <w:strike/>
        </w:rPr>
      </w:pPr>
      <w:r w:rsidRPr="00556B5F">
        <w:rPr>
          <w:rFonts w:ascii="Times New Roman" w:hAnsi="Times New Roman" w:cs="Times New Roman"/>
        </w:rPr>
        <w:t xml:space="preserve">2. </w:t>
      </w:r>
      <w:r w:rsidRPr="002C485B">
        <w:rPr>
          <w:rFonts w:ascii="Times New Roman" w:hAnsi="Times New Roman" w:cs="Times New Roman"/>
        </w:rPr>
        <w:t>Los centros de Educación Especial de titularidad de la Generalitat contarán con profesorado técnico de Formación Profesional para impartir los talleres en los Programas de Transición a la Vida Adulta (TVA) que hayan sido autorizados por la dirección general competente.</w:t>
      </w:r>
      <w:r w:rsidR="007C02B2">
        <w:rPr>
          <w:rFonts w:ascii="Times New Roman" w:hAnsi="Times New Roman" w:cs="Times New Roman"/>
        </w:rPr>
        <w:t xml:space="preserve"> </w:t>
      </w:r>
      <w:r w:rsidRPr="002C485B">
        <w:rPr>
          <w:rFonts w:ascii="Times New Roman" w:hAnsi="Times New Roman" w:cs="Times New Roman"/>
        </w:rPr>
        <w:t xml:space="preserve"> </w:t>
      </w:r>
    </w:p>
    <w:p w14:paraId="598F32E5" w14:textId="77777777" w:rsidR="00E6574E" w:rsidRDefault="00E6574E" w:rsidP="00556B5F">
      <w:pPr>
        <w:spacing w:line="360" w:lineRule="auto"/>
        <w:jc w:val="both"/>
        <w:rPr>
          <w:rFonts w:ascii="Times New Roman" w:hAnsi="Times New Roman" w:cs="Times New Roman"/>
        </w:rPr>
      </w:pPr>
      <w:r w:rsidRPr="00556B5F">
        <w:rPr>
          <w:rFonts w:ascii="Times New Roman" w:hAnsi="Times New Roman" w:cs="Times New Roman"/>
        </w:rPr>
        <w:t xml:space="preserve">3. </w:t>
      </w:r>
      <w:r w:rsidRPr="001D3362">
        <w:rPr>
          <w:rFonts w:ascii="Times New Roman" w:hAnsi="Times New Roman" w:cs="Times New Roman"/>
        </w:rPr>
        <w:t>Los centros de Educación Especial de titularidad de la Generalitat que tengan autorizado, por la dirección general competente en materia de Formación Profesional, un programa formativo de cualificación básica adaptado a las personas con necesidades educativas especiales permanentes, contarán con profesorado técnico de Formación Profesional de la especialidad correspondiente</w:t>
      </w:r>
      <w:r w:rsidRPr="00556B5F">
        <w:rPr>
          <w:rFonts w:ascii="Times New Roman" w:hAnsi="Times New Roman" w:cs="Times New Roman"/>
        </w:rPr>
        <w:t>. Asociado a este programa, se dotará el personal necesario de Pedagogía Terapéutica, en caso de que el centro no disponga del número suficiente para cubrir las necesidades que estos programas requieren, previo informe de la inspección de educación y de acuerdo con las instrucciones dictadas por la dirección general competente.</w:t>
      </w:r>
    </w:p>
    <w:p w14:paraId="317212FB" w14:textId="3A4C5FBD" w:rsidR="00BE51C4" w:rsidRPr="0014345C" w:rsidRDefault="00BE51C4" w:rsidP="00556B5F">
      <w:pPr>
        <w:spacing w:line="360" w:lineRule="auto"/>
        <w:jc w:val="both"/>
        <w:rPr>
          <w:rFonts w:ascii="Times New Roman" w:hAnsi="Times New Roman" w:cs="Times New Roman"/>
        </w:rPr>
      </w:pPr>
      <w:r w:rsidRPr="00B14059">
        <w:rPr>
          <w:rFonts w:ascii="Times New Roman" w:hAnsi="Times New Roman" w:cs="Times New Roman"/>
          <w:highlight w:val="magenta"/>
        </w:rPr>
        <w:t xml:space="preserve">4. Todo el profesorado técnico de Formación Profesional </w:t>
      </w:r>
      <w:r w:rsidR="008276F3" w:rsidRPr="00B14059">
        <w:rPr>
          <w:rFonts w:ascii="Times New Roman" w:hAnsi="Times New Roman" w:cs="Times New Roman"/>
          <w:highlight w:val="magenta"/>
        </w:rPr>
        <w:t>asignado a la plantilla de los centros de Educación Especial</w:t>
      </w:r>
      <w:r w:rsidR="00862DE6" w:rsidRPr="00B14059">
        <w:rPr>
          <w:rFonts w:ascii="Times New Roman" w:hAnsi="Times New Roman" w:cs="Times New Roman"/>
          <w:highlight w:val="magenta"/>
        </w:rPr>
        <w:t xml:space="preserve">, sea para la TVA </w:t>
      </w:r>
      <w:r w:rsidR="00744285" w:rsidRPr="00B14059">
        <w:rPr>
          <w:rFonts w:ascii="Times New Roman" w:hAnsi="Times New Roman" w:cs="Times New Roman"/>
          <w:highlight w:val="magenta"/>
        </w:rPr>
        <w:t>o</w:t>
      </w:r>
      <w:r w:rsidR="00862DE6" w:rsidRPr="00B14059">
        <w:rPr>
          <w:rFonts w:ascii="Times New Roman" w:hAnsi="Times New Roman" w:cs="Times New Roman"/>
          <w:highlight w:val="magenta"/>
        </w:rPr>
        <w:t xml:space="preserve"> para los PF</w:t>
      </w:r>
      <w:r w:rsidR="4823A144" w:rsidRPr="00B14059">
        <w:rPr>
          <w:rFonts w:ascii="Times New Roman" w:hAnsi="Times New Roman" w:cs="Times New Roman"/>
          <w:highlight w:val="magenta"/>
        </w:rPr>
        <w:t>C</w:t>
      </w:r>
      <w:r w:rsidR="00862DE6" w:rsidRPr="00B14059">
        <w:rPr>
          <w:rFonts w:ascii="Times New Roman" w:hAnsi="Times New Roman" w:cs="Times New Roman"/>
          <w:highlight w:val="magenta"/>
        </w:rPr>
        <w:t xml:space="preserve">B, </w:t>
      </w:r>
      <w:r w:rsidR="00A2606B" w:rsidRPr="00B14059">
        <w:rPr>
          <w:rFonts w:ascii="Times New Roman" w:hAnsi="Times New Roman" w:cs="Times New Roman"/>
          <w:highlight w:val="magenta"/>
        </w:rPr>
        <w:t xml:space="preserve">se les aplicarán a todos los efectos </w:t>
      </w:r>
      <w:r w:rsidR="00F20819" w:rsidRPr="00B14059">
        <w:rPr>
          <w:rFonts w:ascii="Times New Roman" w:hAnsi="Times New Roman" w:cs="Times New Roman"/>
          <w:highlight w:val="magenta"/>
        </w:rPr>
        <w:t>las condiciones laborales propias de su cuerpo docente.</w:t>
      </w:r>
    </w:p>
    <w:p w14:paraId="65A05734" w14:textId="636F4BEE" w:rsidR="00E6574E" w:rsidRPr="0014345C" w:rsidRDefault="003C2DD9" w:rsidP="00556B5F">
      <w:pPr>
        <w:spacing w:line="360" w:lineRule="auto"/>
        <w:jc w:val="both"/>
        <w:rPr>
          <w:rFonts w:ascii="Times New Roman" w:hAnsi="Times New Roman" w:cs="Times New Roman"/>
        </w:rPr>
      </w:pPr>
      <w:r w:rsidRPr="0014345C">
        <w:rPr>
          <w:rFonts w:ascii="Times New Roman" w:hAnsi="Times New Roman" w:cs="Times New Roman"/>
        </w:rPr>
        <w:t>5</w:t>
      </w:r>
      <w:r w:rsidR="00E6574E" w:rsidRPr="0014345C">
        <w:rPr>
          <w:rFonts w:ascii="Times New Roman" w:hAnsi="Times New Roman" w:cs="Times New Roman"/>
        </w:rPr>
        <w:t xml:space="preserve">. En los centros privados concertados de Educación Especial, la cobertura de puestos para el funcionamiento se determinará en función de lo que disponga la correspondiente Ley de Presupuestos de la Generalitat. </w:t>
      </w:r>
    </w:p>
    <w:p w14:paraId="533E41D4" w14:textId="7424F346" w:rsidR="00E6574E" w:rsidRPr="0014345C" w:rsidRDefault="003C2DD9" w:rsidP="00556B5F">
      <w:pPr>
        <w:spacing w:line="360" w:lineRule="auto"/>
        <w:jc w:val="both"/>
        <w:rPr>
          <w:rFonts w:ascii="Times New Roman" w:hAnsi="Times New Roman" w:cs="Times New Roman"/>
        </w:rPr>
      </w:pPr>
      <w:r w:rsidRPr="0014345C">
        <w:rPr>
          <w:rFonts w:ascii="Times New Roman" w:hAnsi="Times New Roman" w:cs="Times New Roman"/>
        </w:rPr>
        <w:t>6</w:t>
      </w:r>
      <w:r w:rsidR="00E6574E" w:rsidRPr="0014345C">
        <w:rPr>
          <w:rFonts w:ascii="Times New Roman" w:hAnsi="Times New Roman" w:cs="Times New Roman"/>
        </w:rPr>
        <w:t>. En los centros de Educación Especial sostenidos con fondos públicos, el asesoramiento e intervención del personal de trabajo social y de terapia ocupacional se facilitará a través de las unidades especializadas de orientación, a las cuales está adscrito orgánicamente este personal, sin perjuicio de la atención que también pueden recibir de los servicios sociales municipales o mancomunados entre diferentes municipios. En cualquier caso, se tiene que asegurar la coordinación de los servicios implicados.</w:t>
      </w:r>
    </w:p>
    <w:p w14:paraId="167036FD" w14:textId="6A79F506" w:rsidR="00E6574E" w:rsidRPr="00556B5F" w:rsidRDefault="003C2DD9" w:rsidP="00556B5F">
      <w:pPr>
        <w:spacing w:line="360" w:lineRule="auto"/>
        <w:jc w:val="both"/>
        <w:rPr>
          <w:rFonts w:ascii="Times New Roman" w:hAnsi="Times New Roman" w:cs="Times New Roman"/>
        </w:rPr>
      </w:pPr>
      <w:r w:rsidRPr="0014345C">
        <w:rPr>
          <w:rFonts w:ascii="Times New Roman" w:hAnsi="Times New Roman" w:cs="Times New Roman"/>
        </w:rPr>
        <w:t>7</w:t>
      </w:r>
      <w:r w:rsidR="00E6574E" w:rsidRPr="0014345C">
        <w:rPr>
          <w:rFonts w:ascii="Times New Roman" w:hAnsi="Times New Roman" w:cs="Times New Roman"/>
        </w:rPr>
        <w:t xml:space="preserve">. De acuerdo con el artículo 59.7 de la Ley </w:t>
      </w:r>
      <w:r w:rsidR="00E6574E" w:rsidRPr="00556B5F">
        <w:rPr>
          <w:rFonts w:ascii="Times New Roman" w:hAnsi="Times New Roman" w:cs="Times New Roman"/>
        </w:rPr>
        <w:t>10/2014, de 29 de diciembre, de la Generalitat, de Salud de la Comunidad Valenciana, los centros de Educación Especial estarán dotados de personal de enfermería, que dependerán orgánicamente del departamento sanitario correspondiente.</w:t>
      </w:r>
    </w:p>
    <w:p w14:paraId="69FA3AA2" w14:textId="77777777" w:rsidR="00E6574E" w:rsidRPr="00556B5F" w:rsidRDefault="00E6574E" w:rsidP="00556B5F">
      <w:pPr>
        <w:spacing w:line="360" w:lineRule="auto"/>
        <w:jc w:val="both"/>
        <w:rPr>
          <w:rFonts w:ascii="Times New Roman" w:hAnsi="Times New Roman" w:cs="Times New Roman"/>
        </w:rPr>
      </w:pPr>
    </w:p>
    <w:p w14:paraId="3FA857EE" w14:textId="77777777" w:rsidR="00E6574E" w:rsidRPr="00556B5F" w:rsidRDefault="00E6574E" w:rsidP="00556B5F">
      <w:pPr>
        <w:spacing w:line="360" w:lineRule="auto"/>
        <w:jc w:val="both"/>
        <w:rPr>
          <w:rFonts w:ascii="Times New Roman" w:hAnsi="Times New Roman" w:cs="Times New Roman"/>
        </w:rPr>
      </w:pPr>
      <w:r w:rsidRPr="00556B5F">
        <w:rPr>
          <w:rFonts w:ascii="Times New Roman" w:hAnsi="Times New Roman" w:cs="Times New Roman"/>
        </w:rPr>
        <w:t>Vigésimo. Horario del personal</w:t>
      </w:r>
    </w:p>
    <w:p w14:paraId="384221B3" w14:textId="77777777" w:rsidR="00E6574E" w:rsidRPr="00556B5F" w:rsidRDefault="00E6574E" w:rsidP="00556B5F">
      <w:pPr>
        <w:spacing w:line="360" w:lineRule="auto"/>
        <w:jc w:val="both"/>
        <w:rPr>
          <w:rFonts w:ascii="Times New Roman" w:hAnsi="Times New Roman" w:cs="Times New Roman"/>
        </w:rPr>
      </w:pPr>
      <w:r w:rsidRPr="00556B5F">
        <w:rPr>
          <w:rFonts w:ascii="Times New Roman" w:hAnsi="Times New Roman" w:cs="Times New Roman"/>
        </w:rPr>
        <w:t xml:space="preserve">1. El horario del personal docente se adaptará al horario general del centro. </w:t>
      </w:r>
    </w:p>
    <w:p w14:paraId="5C139A81" w14:textId="77777777" w:rsidR="00E6574E" w:rsidRPr="00556B5F" w:rsidRDefault="00E6574E" w:rsidP="00556B5F">
      <w:pPr>
        <w:spacing w:line="360" w:lineRule="auto"/>
        <w:jc w:val="both"/>
        <w:rPr>
          <w:rFonts w:ascii="Times New Roman" w:hAnsi="Times New Roman" w:cs="Times New Roman"/>
        </w:rPr>
      </w:pPr>
      <w:r w:rsidRPr="00556B5F">
        <w:rPr>
          <w:rFonts w:ascii="Times New Roman" w:hAnsi="Times New Roman" w:cs="Times New Roman"/>
        </w:rPr>
        <w:t>2. El horario de trabajo del personal no docente se tiene que adaptar a las características de los centros y a los puestos de trabajo, y ajustarse al Decreto 42/2019, de 22 de marzo, del Consell, por el cual se regulan las condiciones de trabajo del personal funcionario de la administración de la Generalitat, y los acuerdos laborales y los convenios colectivos de estas o estos profesionales.</w:t>
      </w:r>
    </w:p>
    <w:p w14:paraId="771B35D4" w14:textId="33C9D70B" w:rsidR="00E6574E" w:rsidRPr="00556B5F" w:rsidRDefault="00E6574E" w:rsidP="00556B5F">
      <w:pPr>
        <w:spacing w:line="360" w:lineRule="auto"/>
        <w:jc w:val="both"/>
        <w:rPr>
          <w:rFonts w:ascii="Times New Roman" w:hAnsi="Times New Roman" w:cs="Times New Roman"/>
        </w:rPr>
      </w:pPr>
      <w:r w:rsidRPr="00556B5F">
        <w:rPr>
          <w:rFonts w:ascii="Times New Roman" w:hAnsi="Times New Roman" w:cs="Times New Roman"/>
        </w:rPr>
        <w:t xml:space="preserve">3. </w:t>
      </w:r>
      <w:r w:rsidRPr="003C2DD9">
        <w:rPr>
          <w:rFonts w:ascii="Times New Roman" w:hAnsi="Times New Roman" w:cs="Times New Roman"/>
        </w:rPr>
        <w:t xml:space="preserve">La organización del horario del profesorado de orientación educativa en los centros de Educación Especial de titularidad de la Generalitat se adecuará a lo que está regulado para el profesorado de orientación educativa en la resolución de </w:t>
      </w:r>
      <w:r w:rsidR="00EB3E27" w:rsidRPr="003C2DD9">
        <w:rPr>
          <w:rFonts w:ascii="Times New Roman" w:hAnsi="Times New Roman" w:cs="Times New Roman"/>
        </w:rPr>
        <w:t xml:space="preserve">la </w:t>
      </w:r>
      <w:r w:rsidRPr="003C2DD9">
        <w:rPr>
          <w:rFonts w:ascii="Times New Roman" w:hAnsi="Times New Roman" w:cs="Times New Roman"/>
        </w:rPr>
        <w:t xml:space="preserve">Secretaría Autonómica de Educación de organización </w:t>
      </w:r>
      <w:r w:rsidRPr="00B14059">
        <w:rPr>
          <w:rFonts w:ascii="Times New Roman" w:hAnsi="Times New Roman" w:cs="Times New Roman"/>
        </w:rPr>
        <w:t>y funcionamiento de los centros que imparten Educación Infantil de segundo ciclo y Educación Primaria para el curso 202</w:t>
      </w:r>
      <w:r w:rsidR="003C2DD9" w:rsidRPr="00B14059">
        <w:rPr>
          <w:rFonts w:ascii="Times New Roman" w:hAnsi="Times New Roman" w:cs="Times New Roman"/>
        </w:rPr>
        <w:t>6</w:t>
      </w:r>
      <w:r w:rsidRPr="00B14059">
        <w:rPr>
          <w:rFonts w:ascii="Times New Roman" w:hAnsi="Times New Roman" w:cs="Times New Roman"/>
        </w:rPr>
        <w:t>-202</w:t>
      </w:r>
      <w:r w:rsidR="003C2DD9" w:rsidRPr="00B14059">
        <w:rPr>
          <w:rFonts w:ascii="Times New Roman" w:hAnsi="Times New Roman" w:cs="Times New Roman"/>
        </w:rPr>
        <w:t>7</w:t>
      </w:r>
      <w:r w:rsidRPr="00B14059">
        <w:rPr>
          <w:rFonts w:ascii="Times New Roman" w:hAnsi="Times New Roman" w:cs="Times New Roman"/>
        </w:rPr>
        <w:t xml:space="preserve">. </w:t>
      </w:r>
    </w:p>
    <w:p w14:paraId="0F98ED58" w14:textId="77777777" w:rsidR="00E6574E" w:rsidRPr="00556B5F" w:rsidRDefault="00E6574E" w:rsidP="00556B5F">
      <w:pPr>
        <w:spacing w:line="360" w:lineRule="auto"/>
        <w:jc w:val="both"/>
        <w:rPr>
          <w:rFonts w:ascii="Times New Roman" w:hAnsi="Times New Roman" w:cs="Times New Roman"/>
        </w:rPr>
      </w:pPr>
    </w:p>
    <w:p w14:paraId="61ADD84B" w14:textId="6FA079E4" w:rsidR="00E6574E" w:rsidRPr="00556B5F" w:rsidRDefault="00E6574E" w:rsidP="00556B5F">
      <w:pPr>
        <w:spacing w:line="360" w:lineRule="auto"/>
        <w:jc w:val="both"/>
        <w:rPr>
          <w:rFonts w:ascii="Times New Roman" w:hAnsi="Times New Roman" w:cs="Times New Roman"/>
        </w:rPr>
      </w:pPr>
      <w:r w:rsidRPr="00556B5F">
        <w:rPr>
          <w:rFonts w:ascii="Times New Roman" w:hAnsi="Times New Roman" w:cs="Times New Roman"/>
        </w:rPr>
        <w:t>Título VII. Otros aspectos de organización y funcionamiento</w:t>
      </w:r>
    </w:p>
    <w:p w14:paraId="654FABB5" w14:textId="77777777" w:rsidR="00E6574E" w:rsidRPr="00556B5F" w:rsidRDefault="00E6574E" w:rsidP="00556B5F">
      <w:pPr>
        <w:spacing w:line="360" w:lineRule="auto"/>
        <w:jc w:val="both"/>
        <w:rPr>
          <w:rFonts w:ascii="Times New Roman" w:hAnsi="Times New Roman" w:cs="Times New Roman"/>
          <w:lang w:eastAsia="zh-CN" w:bidi="hi-IN"/>
        </w:rPr>
      </w:pPr>
      <w:r w:rsidRPr="00556B5F">
        <w:rPr>
          <w:rFonts w:ascii="Times New Roman" w:hAnsi="Times New Roman" w:cs="Times New Roman"/>
          <w:lang w:eastAsia="zh-CN" w:bidi="hi-IN"/>
        </w:rPr>
        <w:t>Vigesimoprimero. Horario general del centro y organización de la jornada escolar</w:t>
      </w:r>
    </w:p>
    <w:p w14:paraId="3C7B1F43" w14:textId="491FE8B6" w:rsidR="00E6574E" w:rsidRPr="00556B5F" w:rsidRDefault="00E6574E" w:rsidP="00556B5F">
      <w:pPr>
        <w:spacing w:line="360" w:lineRule="auto"/>
        <w:jc w:val="both"/>
        <w:rPr>
          <w:rFonts w:ascii="Times New Roman" w:hAnsi="Times New Roman" w:cs="Times New Roman"/>
        </w:rPr>
      </w:pPr>
      <w:r w:rsidRPr="00556B5F">
        <w:rPr>
          <w:rFonts w:ascii="Times New Roman" w:hAnsi="Times New Roman" w:cs="Times New Roman"/>
        </w:rPr>
        <w:t xml:space="preserve">El horario general del centro y la organización de la jornada escolar en los centros de Educación Especial de titularidad de la Generalitat se atenderá a aquello que dispone el artículo 67 del Decreto 105/2022, de 5 de agosto, y a las Instrucciones de </w:t>
      </w:r>
      <w:r w:rsidR="00DD10D1" w:rsidRPr="00556B5F">
        <w:rPr>
          <w:rFonts w:ascii="Times New Roman" w:hAnsi="Times New Roman" w:cs="Times New Roman"/>
        </w:rPr>
        <w:t xml:space="preserve">19 de febrero de 2025 de </w:t>
      </w:r>
      <w:r w:rsidRPr="00556B5F">
        <w:rPr>
          <w:rFonts w:ascii="Times New Roman" w:hAnsi="Times New Roman" w:cs="Times New Roman"/>
        </w:rPr>
        <w:t xml:space="preserve">la directora general de </w:t>
      </w:r>
      <w:r w:rsidR="00871B24" w:rsidRPr="00556B5F">
        <w:rPr>
          <w:rFonts w:ascii="Times New Roman" w:hAnsi="Times New Roman" w:cs="Times New Roman"/>
        </w:rPr>
        <w:t xml:space="preserve">Innovación e </w:t>
      </w:r>
      <w:r w:rsidRPr="00556B5F">
        <w:rPr>
          <w:rFonts w:ascii="Times New Roman" w:hAnsi="Times New Roman" w:cs="Times New Roman"/>
        </w:rPr>
        <w:t>Inclusión Educativa para la organización de la jornada escolar en los centros de Educación Especial</w:t>
      </w:r>
      <w:r w:rsidR="00261364" w:rsidRPr="00556B5F">
        <w:rPr>
          <w:rFonts w:ascii="Times New Roman" w:hAnsi="Times New Roman" w:cs="Times New Roman"/>
        </w:rPr>
        <w:t xml:space="preserve"> sostenidos con fondos públicos</w:t>
      </w:r>
      <w:r w:rsidR="00CB60F3" w:rsidRPr="00556B5F">
        <w:rPr>
          <w:rFonts w:ascii="Times New Roman" w:hAnsi="Times New Roman" w:cs="Times New Roman"/>
        </w:rPr>
        <w:t>.</w:t>
      </w:r>
    </w:p>
    <w:p w14:paraId="5A6B2561" w14:textId="77777777" w:rsidR="00E6574E" w:rsidRPr="00556B5F" w:rsidRDefault="00E6574E" w:rsidP="00556B5F">
      <w:pPr>
        <w:spacing w:line="360" w:lineRule="auto"/>
        <w:jc w:val="both"/>
        <w:rPr>
          <w:rFonts w:ascii="Times New Roman" w:hAnsi="Times New Roman" w:cs="Times New Roman"/>
        </w:rPr>
      </w:pPr>
    </w:p>
    <w:p w14:paraId="5B85E47C" w14:textId="77777777" w:rsidR="00E6574E" w:rsidRPr="00556B5F" w:rsidRDefault="00E6574E" w:rsidP="00556B5F">
      <w:pPr>
        <w:spacing w:line="360" w:lineRule="auto"/>
        <w:jc w:val="both"/>
        <w:rPr>
          <w:rFonts w:ascii="Times New Roman" w:hAnsi="Times New Roman" w:cs="Times New Roman"/>
          <w:lang w:eastAsia="zh-CN" w:bidi="hi-IN"/>
        </w:rPr>
      </w:pPr>
      <w:r w:rsidRPr="00556B5F">
        <w:rPr>
          <w:rFonts w:ascii="Times New Roman" w:hAnsi="Times New Roman" w:cs="Times New Roman"/>
          <w:lang w:eastAsia="zh-CN" w:bidi="hi-IN"/>
        </w:rPr>
        <w:t>Vigesimosegundo. Servicios complementarios de comedor y transporte</w:t>
      </w:r>
    </w:p>
    <w:p w14:paraId="3A9B589E" w14:textId="77777777" w:rsidR="00E6574E" w:rsidRPr="00556B5F" w:rsidRDefault="00E6574E" w:rsidP="00556B5F">
      <w:pPr>
        <w:spacing w:line="360" w:lineRule="auto"/>
        <w:jc w:val="both"/>
        <w:rPr>
          <w:rFonts w:ascii="Times New Roman" w:hAnsi="Times New Roman" w:cs="Times New Roman"/>
          <w:lang w:eastAsia="zh-CN" w:bidi="hi-IN"/>
        </w:rPr>
      </w:pPr>
      <w:r w:rsidRPr="00556B5F">
        <w:rPr>
          <w:rFonts w:ascii="Times New Roman" w:hAnsi="Times New Roman" w:cs="Times New Roman"/>
          <w:lang w:eastAsia="zh-CN" w:bidi="hi-IN"/>
        </w:rPr>
        <w:t>1. El comedor escolar de los centros de Educación Especial se considerará como un espacio de relevancia que posibilite el trabajo en contextos naturales de hábitos de autonomía, la comunicación, la regulación sensorial, la conducta y la higiene. Para lo cual, los objetivos del comedor se tienen que incorporar a las propuestas curriculares del centro y a los planes de actuación personalizados del alumnado.</w:t>
      </w:r>
    </w:p>
    <w:p w14:paraId="74A36AA1" w14:textId="77777777" w:rsidR="00E6574E" w:rsidRPr="00556B5F" w:rsidRDefault="00E6574E" w:rsidP="00556B5F">
      <w:pPr>
        <w:spacing w:line="360" w:lineRule="auto"/>
        <w:jc w:val="both"/>
        <w:rPr>
          <w:rFonts w:ascii="Times New Roman" w:hAnsi="Times New Roman" w:cs="Times New Roman"/>
          <w:lang w:eastAsia="zh-CN" w:bidi="hi-IN"/>
        </w:rPr>
      </w:pPr>
      <w:r w:rsidRPr="00556B5F">
        <w:rPr>
          <w:rFonts w:ascii="Times New Roman" w:hAnsi="Times New Roman" w:cs="Times New Roman"/>
          <w:lang w:eastAsia="zh-CN" w:bidi="hi-IN"/>
        </w:rPr>
        <w:t xml:space="preserve">2. Teniendo en cuenta la intensidad de los apoyos y la atención especializada que requiere el alumnado, la duración del servicio de comedor escolar se podrá flexibilizar entre hora y media </w:t>
      </w:r>
      <w:r w:rsidRPr="00556B5F">
        <w:rPr>
          <w:rFonts w:ascii="Times New Roman" w:hAnsi="Times New Roman" w:cs="Times New Roman"/>
          <w:lang w:eastAsia="zh-CN" w:bidi="hi-IN"/>
        </w:rPr>
        <w:lastRenderedPageBreak/>
        <w:t>y tres horas.</w:t>
      </w:r>
    </w:p>
    <w:p w14:paraId="3C3E9C66" w14:textId="77777777" w:rsidR="00E6574E" w:rsidRPr="00556B5F" w:rsidRDefault="00E6574E" w:rsidP="00556B5F">
      <w:pPr>
        <w:spacing w:line="360" w:lineRule="auto"/>
        <w:jc w:val="both"/>
        <w:rPr>
          <w:rFonts w:ascii="Times New Roman" w:hAnsi="Times New Roman" w:cs="Times New Roman"/>
          <w:lang w:eastAsia="zh-CN" w:bidi="hi-IN"/>
        </w:rPr>
      </w:pPr>
      <w:r w:rsidRPr="00556B5F">
        <w:rPr>
          <w:rFonts w:ascii="Times New Roman" w:hAnsi="Times New Roman" w:cs="Times New Roman"/>
          <w:lang w:eastAsia="zh-CN" w:bidi="hi-IN"/>
        </w:rPr>
        <w:t>3. El alumnado escolarizado en los centros de Educación Especial de titularidad de la Generalitat tendrá acceso gratuito a los servicios complementarios de comedor y transporte escolar. En los centros de Educación Especial concertados o conveniados, la financiación de estos servicios vendrá articulada a través de una convocatoria de ayudas.</w:t>
      </w:r>
    </w:p>
    <w:p w14:paraId="4902BCE9" w14:textId="77777777" w:rsidR="00E6574E" w:rsidRPr="00556B5F" w:rsidRDefault="00E6574E" w:rsidP="00556B5F">
      <w:pPr>
        <w:spacing w:line="360" w:lineRule="auto"/>
        <w:jc w:val="both"/>
        <w:rPr>
          <w:rFonts w:ascii="Times New Roman" w:hAnsi="Times New Roman" w:cs="Times New Roman"/>
          <w:lang w:eastAsia="zh-CN" w:bidi="hi-IN"/>
        </w:rPr>
      </w:pPr>
      <w:r w:rsidRPr="00556B5F">
        <w:rPr>
          <w:rFonts w:ascii="Times New Roman" w:hAnsi="Times New Roman" w:cs="Times New Roman"/>
          <w:lang w:eastAsia="zh-CN" w:bidi="hi-IN"/>
        </w:rPr>
        <w:t>4. El órgano directivo competente en materia de centros docentes regulará los servicios complementarios de comedor escolar y transporte.</w:t>
      </w:r>
    </w:p>
    <w:p w14:paraId="2F9FC9EB" w14:textId="77777777" w:rsidR="00705F0E" w:rsidRPr="00556B5F" w:rsidRDefault="00705F0E" w:rsidP="00556B5F">
      <w:pPr>
        <w:spacing w:line="360" w:lineRule="auto"/>
        <w:jc w:val="both"/>
        <w:rPr>
          <w:rFonts w:ascii="Times New Roman" w:hAnsi="Times New Roman" w:cs="Times New Roman"/>
        </w:rPr>
      </w:pPr>
    </w:p>
    <w:p w14:paraId="596F3818" w14:textId="338DC4EF" w:rsidR="00BB277D" w:rsidRPr="0014345C" w:rsidRDefault="00E6574E" w:rsidP="00556B5F">
      <w:pPr>
        <w:spacing w:line="360" w:lineRule="auto"/>
        <w:jc w:val="both"/>
        <w:rPr>
          <w:rFonts w:ascii="Times New Roman" w:hAnsi="Times New Roman" w:cs="Times New Roman"/>
        </w:rPr>
      </w:pPr>
      <w:r w:rsidRPr="0014345C">
        <w:rPr>
          <w:rFonts w:ascii="Times New Roman" w:hAnsi="Times New Roman" w:cs="Times New Roman"/>
        </w:rPr>
        <w:t xml:space="preserve">València, </w:t>
      </w:r>
      <w:r w:rsidR="00556B5F" w:rsidRPr="0014345C">
        <w:rPr>
          <w:rFonts w:ascii="Times New Roman" w:hAnsi="Times New Roman" w:cs="Times New Roman"/>
        </w:rPr>
        <w:t>______</w:t>
      </w:r>
      <w:r w:rsidRPr="0014345C">
        <w:rPr>
          <w:rFonts w:ascii="Times New Roman" w:hAnsi="Times New Roman" w:cs="Times New Roman"/>
        </w:rPr>
        <w:t xml:space="preserve"> de </w:t>
      </w:r>
      <w:r w:rsidR="00556B5F" w:rsidRPr="0014345C">
        <w:rPr>
          <w:rFonts w:ascii="Times New Roman" w:hAnsi="Times New Roman" w:cs="Times New Roman"/>
        </w:rPr>
        <w:t>______</w:t>
      </w:r>
      <w:r w:rsidRPr="0014345C">
        <w:rPr>
          <w:rFonts w:ascii="Times New Roman" w:hAnsi="Times New Roman" w:cs="Times New Roman"/>
        </w:rPr>
        <w:t xml:space="preserve"> </w:t>
      </w:r>
      <w:proofErr w:type="spellStart"/>
      <w:r w:rsidRPr="0014345C">
        <w:rPr>
          <w:rFonts w:ascii="Times New Roman" w:hAnsi="Times New Roman" w:cs="Times New Roman"/>
        </w:rPr>
        <w:t>de</w:t>
      </w:r>
      <w:proofErr w:type="spellEnd"/>
      <w:r w:rsidRPr="0014345C">
        <w:rPr>
          <w:rFonts w:ascii="Times New Roman" w:hAnsi="Times New Roman" w:cs="Times New Roman"/>
        </w:rPr>
        <w:t xml:space="preserve"> 202</w:t>
      </w:r>
      <w:r w:rsidR="008E1454" w:rsidRPr="0014345C">
        <w:rPr>
          <w:rFonts w:ascii="Times New Roman" w:hAnsi="Times New Roman" w:cs="Times New Roman"/>
        </w:rPr>
        <w:t>6</w:t>
      </w:r>
      <w:r w:rsidRPr="0014345C">
        <w:rPr>
          <w:rFonts w:ascii="Times New Roman" w:hAnsi="Times New Roman" w:cs="Times New Roman"/>
        </w:rPr>
        <w:t xml:space="preserve">.- El secretario autonómico de Educación: </w:t>
      </w:r>
      <w:bookmarkEnd w:id="0"/>
      <w:r w:rsidRPr="0014345C">
        <w:rPr>
          <w:rFonts w:ascii="Times New Roman" w:hAnsi="Times New Roman" w:cs="Times New Roman"/>
        </w:rPr>
        <w:t>Daniel McEvoy Bra</w:t>
      </w:r>
      <w:r w:rsidR="00BB1518" w:rsidRPr="0014345C">
        <w:rPr>
          <w:rFonts w:ascii="Times New Roman" w:hAnsi="Times New Roman" w:cs="Times New Roman"/>
        </w:rPr>
        <w:t>vo</w:t>
      </w:r>
    </w:p>
    <w:sectPr w:rsidR="00BB277D" w:rsidRPr="0014345C" w:rsidSect="00EE1BA1">
      <w:headerReference w:type="even" r:id="rId10"/>
      <w:headerReference w:type="default" r:id="rId11"/>
      <w:footerReference w:type="even" r:id="rId12"/>
      <w:footerReference w:type="default" r:id="rId13"/>
      <w:headerReference w:type="first" r:id="rId14"/>
      <w:footerReference w:type="first" r:id="rId15"/>
      <w:pgSz w:w="11906" w:h="16838"/>
      <w:pgMar w:top="2903" w:right="1418" w:bottom="1418" w:left="1418" w:header="720" w:footer="924"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521B8" w14:textId="77777777" w:rsidR="004E1855" w:rsidRDefault="004E1855">
      <w:r>
        <w:separator/>
      </w:r>
    </w:p>
  </w:endnote>
  <w:endnote w:type="continuationSeparator" w:id="0">
    <w:p w14:paraId="379C6C41" w14:textId="77777777" w:rsidR="004E1855" w:rsidRDefault="004E1855">
      <w:r>
        <w:continuationSeparator/>
      </w:r>
    </w:p>
  </w:endnote>
  <w:endnote w:type="continuationNotice" w:id="1">
    <w:p w14:paraId="055865AE" w14:textId="77777777" w:rsidR="004E1855" w:rsidRDefault="004E18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imes">
    <w:panose1 w:val="02020603050405020304"/>
    <w:charset w:val="00"/>
    <w:family w:val="roman"/>
    <w:pitch w:val="variable"/>
    <w:sig w:usb0="E0002EFF" w:usb1="C000785B" w:usb2="00000009" w:usb3="00000000" w:csb0="000001FF" w:csb1="00000000"/>
  </w:font>
  <w:font w:name="Roboto">
    <w:altName w:val="Arial"/>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0A63D" w14:textId="77777777" w:rsidR="00EE333D" w:rsidRDefault="00EE333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21ACA" w14:textId="77777777" w:rsidR="00EE333D" w:rsidRDefault="00EE333D">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27533" w14:textId="77777777" w:rsidR="00EE333D" w:rsidRDefault="00EE333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F1123" w14:textId="77777777" w:rsidR="004E1855" w:rsidRDefault="004E1855">
      <w:r>
        <w:rPr>
          <w:color w:val="000000"/>
        </w:rPr>
        <w:separator/>
      </w:r>
    </w:p>
  </w:footnote>
  <w:footnote w:type="continuationSeparator" w:id="0">
    <w:p w14:paraId="2F4B1CC1" w14:textId="77777777" w:rsidR="004E1855" w:rsidRDefault="004E1855">
      <w:r>
        <w:continuationSeparator/>
      </w:r>
    </w:p>
  </w:footnote>
  <w:footnote w:type="continuationNotice" w:id="1">
    <w:p w14:paraId="2283BA61" w14:textId="77777777" w:rsidR="004E1855" w:rsidRDefault="004E18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90CFA" w14:textId="77777777" w:rsidR="00EE333D" w:rsidRDefault="00EE333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D4709" w14:textId="38BD1814" w:rsidR="00801F2B" w:rsidRDefault="00801F2B">
    <w:pPr>
      <w:pStyle w:val="Encabezado"/>
      <w:ind w:left="-993" w:right="851"/>
      <w:jc w:val="right"/>
    </w:pPr>
  </w:p>
  <w:p w14:paraId="4F7D470A" w14:textId="7414577F" w:rsidR="00801F2B" w:rsidRDefault="00801F2B">
    <w:pPr>
      <w:pStyle w:val="Encabezado"/>
    </w:pPr>
  </w:p>
  <w:p w14:paraId="4F7D470B" w14:textId="77777777" w:rsidR="00801F2B" w:rsidRDefault="00801F2B">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D1B6D" w14:textId="12941093" w:rsidR="00EE1BA1" w:rsidRDefault="00EE333D" w:rsidP="00EE1BA1">
    <w:pPr>
      <w:pStyle w:val="Encabezado"/>
      <w:ind w:left="1985" w:right="851"/>
      <w:rPr>
        <w:rFonts w:ascii="Roboto" w:hAnsi="Roboto" w:cs="Times New Roman"/>
        <w:color w:val="C00000"/>
        <w:sz w:val="16"/>
        <w:szCs w:val="16"/>
        <w:lang w:eastAsia="es-ES_tradnl"/>
      </w:rPr>
    </w:pPr>
    <w:sdt>
      <w:sdtPr>
        <w:rPr>
          <w:rFonts w:ascii="Roboto" w:hAnsi="Roboto" w:cs="Times New Roman"/>
          <w:color w:val="C00000"/>
          <w:sz w:val="16"/>
          <w:szCs w:val="16"/>
          <w:lang w:eastAsia="es-ES_tradnl"/>
        </w:rPr>
        <w:id w:val="-1432818621"/>
        <w:docPartObj>
          <w:docPartGallery w:val="Watermarks"/>
          <w:docPartUnique/>
        </w:docPartObj>
      </w:sdtPr>
      <w:sdtContent>
        <w:r w:rsidRPr="00EE333D">
          <w:rPr>
            <w:rFonts w:ascii="Roboto" w:hAnsi="Roboto" w:cs="Times New Roman"/>
            <w:color w:val="C00000"/>
            <w:sz w:val="16"/>
            <w:szCs w:val="16"/>
            <w:lang w:eastAsia="es-ES_tradnl"/>
          </w:rPr>
          <w:pict w14:anchorId="71BFA2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left:0;text-align:left;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BORRADOR"/>
              <w10:wrap anchorx="margin" anchory="margin"/>
            </v:shape>
          </w:pict>
        </w:r>
      </w:sdtContent>
    </w:sdt>
    <w:r w:rsidR="00C73029">
      <w:rPr>
        <w:rFonts w:cs="Times New Roman"/>
        <w:noProof/>
        <w:color w:val="C00000"/>
        <w:sz w:val="16"/>
        <w:szCs w:val="16"/>
        <w:lang w:eastAsia="es-ES_tradnl"/>
      </w:rPr>
      <w:drawing>
        <wp:anchor distT="0" distB="0" distL="114300" distR="114300" simplePos="0" relativeHeight="251659264" behindDoc="0" locked="0" layoutInCell="1" allowOverlap="1" wp14:anchorId="129CC8CD" wp14:editId="23D01D51">
          <wp:simplePos x="0" y="0"/>
          <wp:positionH relativeFrom="column">
            <wp:posOffset>0</wp:posOffset>
          </wp:positionH>
          <wp:positionV relativeFrom="paragraph">
            <wp:posOffset>0</wp:posOffset>
          </wp:positionV>
          <wp:extent cx="2197074" cy="1180142"/>
          <wp:effectExtent l="0" t="0" r="0" b="0"/>
          <wp:wrapNone/>
          <wp:docPr id="2" name="Imagen 5" descr="Imatge que conté text, captura de pantalla&#10;&#10;Pot ser que el contingut generat amb la IA no siga correcte."/>
          <wp:cNvGraphicFramePr/>
          <a:graphic xmlns:a="http://schemas.openxmlformats.org/drawingml/2006/main">
            <a:graphicData uri="http://schemas.openxmlformats.org/drawingml/2006/picture">
              <pic:pic xmlns:pic="http://schemas.openxmlformats.org/drawingml/2006/picture">
                <pic:nvPicPr>
                  <pic:cNvPr id="2" name="Imagen 5" descr="Imatge que conté text, captura de pantalla&#10;&#10;Pot ser que el contingut generat amb la IA no siga correcte."/>
                  <pic:cNvPicPr/>
                </pic:nvPicPr>
                <pic:blipFill>
                  <a:blip r:embed="rId1">
                    <a:extLst>
                      <a:ext uri="{28A0092B-C50C-407E-A947-70E740481C1C}">
                        <a14:useLocalDpi xmlns:a14="http://schemas.microsoft.com/office/drawing/2010/main" val="0"/>
                      </a:ext>
                    </a:extLst>
                  </a:blip>
                  <a:srcRect t="6120" b="6120"/>
                  <a:stretch>
                    <a:fillRect/>
                  </a:stretch>
                </pic:blipFill>
                <pic:spPr bwMode="auto">
                  <a:xfrm>
                    <a:off x="0" y="0"/>
                    <a:ext cx="2197074" cy="118014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A0A87F1" w14:textId="77777777" w:rsidR="00EE1BA1" w:rsidRDefault="00EE1BA1" w:rsidP="00EE1BA1">
    <w:pPr>
      <w:pStyle w:val="Standard"/>
      <w:ind w:left="1985"/>
      <w:jc w:val="right"/>
      <w:rPr>
        <w:rFonts w:ascii="Roboto" w:hAnsi="Roboto" w:cs="Times New Roman"/>
        <w:bCs/>
        <w:sz w:val="16"/>
        <w:szCs w:val="16"/>
        <w:lang w:eastAsia="es-ES_tradnl"/>
      </w:rPr>
    </w:pPr>
    <w:r>
      <w:rPr>
        <w:rFonts w:ascii="Roboto" w:hAnsi="Roboto" w:cs="Times New Roman"/>
        <w:bCs/>
        <w:sz w:val="16"/>
        <w:szCs w:val="16"/>
        <w:lang w:eastAsia="es-ES_tradnl"/>
      </w:rPr>
      <w:t xml:space="preserve">                                                           </w:t>
    </w:r>
  </w:p>
  <w:p w14:paraId="4F7D470F" w14:textId="052E412B" w:rsidR="00801F2B" w:rsidRDefault="00801F2B">
    <w:pPr>
      <w:pStyle w:val="Encabezado"/>
      <w:ind w:left="1985" w:right="851"/>
      <w:rPr>
        <w:rFonts w:ascii="Roboto" w:hAnsi="Roboto" w:cs="Times New Roman"/>
        <w:color w:val="C00000"/>
        <w:sz w:val="16"/>
        <w:szCs w:val="16"/>
        <w:lang w:eastAsia="es-ES_tradnl"/>
      </w:rPr>
    </w:pPr>
  </w:p>
  <w:p w14:paraId="1E4D7E03" w14:textId="301B8491" w:rsidR="004958AA" w:rsidRDefault="004958AA" w:rsidP="00EC6C4A">
    <w:pPr>
      <w:pStyle w:val="Standard"/>
      <w:ind w:left="1985"/>
      <w:rPr>
        <w:rFonts w:ascii="Roboto" w:hAnsi="Roboto" w:cs="Times New Roman"/>
        <w:b/>
        <w:color w:val="FF0000"/>
        <w:sz w:val="16"/>
        <w:szCs w:val="16"/>
        <w:lang w:val="ca-ES-valencia" w:eastAsia="es-ES_tradnl"/>
      </w:rPr>
    </w:pPr>
    <w:r>
      <w:rPr>
        <w:rFonts w:ascii="Roboto" w:hAnsi="Roboto" w:cs="Times New Roman"/>
        <w:b/>
        <w:color w:val="FF0000"/>
        <w:sz w:val="16"/>
        <w:szCs w:val="16"/>
        <w:lang w:val="ca-ES-valencia" w:eastAsia="es-ES_tradnl"/>
      </w:rPr>
      <w:t xml:space="preserve">                                                         </w:t>
    </w:r>
  </w:p>
  <w:p w14:paraId="4F7D4717" w14:textId="5B643F00" w:rsidR="00801F2B" w:rsidRDefault="00801F2B">
    <w:pPr>
      <w:pStyle w:val="Standar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C4AF1"/>
    <w:multiLevelType w:val="hybridMultilevel"/>
    <w:tmpl w:val="B4BE8B74"/>
    <w:lvl w:ilvl="0" w:tplc="0C0A0017">
      <w:start w:val="1"/>
      <w:numFmt w:val="lowerLetter"/>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1" w15:restartNumberingAfterBreak="0">
    <w:nsid w:val="07BE461F"/>
    <w:multiLevelType w:val="hybridMultilevel"/>
    <w:tmpl w:val="BE9AD5BA"/>
    <w:lvl w:ilvl="0" w:tplc="0803000F">
      <w:start w:val="1"/>
      <w:numFmt w:val="decimal"/>
      <w:lvlText w:val="%1."/>
      <w:lvlJc w:val="left"/>
      <w:pPr>
        <w:ind w:left="360" w:hanging="360"/>
      </w:pPr>
      <w:rPr>
        <w:rFonts w:hint="default"/>
      </w:rPr>
    </w:lvl>
    <w:lvl w:ilvl="1" w:tplc="08030019" w:tentative="1">
      <w:start w:val="1"/>
      <w:numFmt w:val="lowerLetter"/>
      <w:lvlText w:val="%2."/>
      <w:lvlJc w:val="left"/>
      <w:pPr>
        <w:ind w:left="1080" w:hanging="360"/>
      </w:pPr>
    </w:lvl>
    <w:lvl w:ilvl="2" w:tplc="0803001B" w:tentative="1">
      <w:start w:val="1"/>
      <w:numFmt w:val="lowerRoman"/>
      <w:lvlText w:val="%3."/>
      <w:lvlJc w:val="right"/>
      <w:pPr>
        <w:ind w:left="1800" w:hanging="180"/>
      </w:pPr>
    </w:lvl>
    <w:lvl w:ilvl="3" w:tplc="0803000F" w:tentative="1">
      <w:start w:val="1"/>
      <w:numFmt w:val="decimal"/>
      <w:lvlText w:val="%4."/>
      <w:lvlJc w:val="left"/>
      <w:pPr>
        <w:ind w:left="2520" w:hanging="360"/>
      </w:pPr>
    </w:lvl>
    <w:lvl w:ilvl="4" w:tplc="08030019" w:tentative="1">
      <w:start w:val="1"/>
      <w:numFmt w:val="lowerLetter"/>
      <w:lvlText w:val="%5."/>
      <w:lvlJc w:val="left"/>
      <w:pPr>
        <w:ind w:left="3240" w:hanging="360"/>
      </w:pPr>
    </w:lvl>
    <w:lvl w:ilvl="5" w:tplc="0803001B" w:tentative="1">
      <w:start w:val="1"/>
      <w:numFmt w:val="lowerRoman"/>
      <w:lvlText w:val="%6."/>
      <w:lvlJc w:val="right"/>
      <w:pPr>
        <w:ind w:left="3960" w:hanging="180"/>
      </w:pPr>
    </w:lvl>
    <w:lvl w:ilvl="6" w:tplc="0803000F" w:tentative="1">
      <w:start w:val="1"/>
      <w:numFmt w:val="decimal"/>
      <w:lvlText w:val="%7."/>
      <w:lvlJc w:val="left"/>
      <w:pPr>
        <w:ind w:left="4680" w:hanging="360"/>
      </w:pPr>
    </w:lvl>
    <w:lvl w:ilvl="7" w:tplc="08030019" w:tentative="1">
      <w:start w:val="1"/>
      <w:numFmt w:val="lowerLetter"/>
      <w:lvlText w:val="%8."/>
      <w:lvlJc w:val="left"/>
      <w:pPr>
        <w:ind w:left="5400" w:hanging="360"/>
      </w:pPr>
    </w:lvl>
    <w:lvl w:ilvl="8" w:tplc="0803001B" w:tentative="1">
      <w:start w:val="1"/>
      <w:numFmt w:val="lowerRoman"/>
      <w:lvlText w:val="%9."/>
      <w:lvlJc w:val="right"/>
      <w:pPr>
        <w:ind w:left="6120" w:hanging="180"/>
      </w:pPr>
    </w:lvl>
  </w:abstractNum>
  <w:abstractNum w:abstractNumId="2" w15:restartNumberingAfterBreak="0">
    <w:nsid w:val="0E300030"/>
    <w:multiLevelType w:val="hybridMultilevel"/>
    <w:tmpl w:val="BD202230"/>
    <w:lvl w:ilvl="0" w:tplc="1270B818">
      <w:start w:val="3"/>
      <w:numFmt w:val="bullet"/>
      <w:lvlText w:val="-"/>
      <w:lvlJc w:val="left"/>
      <w:pPr>
        <w:ind w:left="720" w:hanging="360"/>
      </w:pPr>
      <w:rPr>
        <w:rFonts w:ascii="Calibri" w:eastAsia="Calibri" w:hAnsi="Calibri" w:cs="Calibri"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3" w15:restartNumberingAfterBreak="0">
    <w:nsid w:val="0E9E0100"/>
    <w:multiLevelType w:val="hybridMultilevel"/>
    <w:tmpl w:val="F10E3A72"/>
    <w:lvl w:ilvl="0" w:tplc="1270B818">
      <w:start w:val="3"/>
      <w:numFmt w:val="bullet"/>
      <w:lvlText w:val="-"/>
      <w:lvlJc w:val="left"/>
      <w:pPr>
        <w:ind w:left="720" w:hanging="360"/>
      </w:pPr>
      <w:rPr>
        <w:rFonts w:ascii="Calibri" w:eastAsia="Calibri" w:hAnsi="Calibri" w:cs="Calibri"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4" w15:restartNumberingAfterBreak="0">
    <w:nsid w:val="14193FCD"/>
    <w:multiLevelType w:val="multilevel"/>
    <w:tmpl w:val="D3ACFFAE"/>
    <w:styleLink w:val="Sensellista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5" w15:restartNumberingAfterBreak="0">
    <w:nsid w:val="144C5F86"/>
    <w:multiLevelType w:val="hybridMultilevel"/>
    <w:tmpl w:val="A0C06E24"/>
    <w:lvl w:ilvl="0" w:tplc="0803000F">
      <w:start w:val="1"/>
      <w:numFmt w:val="decimal"/>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6" w15:restartNumberingAfterBreak="0">
    <w:nsid w:val="14787CB6"/>
    <w:multiLevelType w:val="hybridMultilevel"/>
    <w:tmpl w:val="2BACC22A"/>
    <w:lvl w:ilvl="0" w:tplc="0C0A0017">
      <w:start w:val="1"/>
      <w:numFmt w:val="lowerLetter"/>
      <w:lvlText w:val="%1)"/>
      <w:lvlJc w:val="left"/>
      <w:pPr>
        <w:ind w:left="720" w:hanging="360"/>
      </w:p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7" w15:restartNumberingAfterBreak="0">
    <w:nsid w:val="14AE078E"/>
    <w:multiLevelType w:val="hybridMultilevel"/>
    <w:tmpl w:val="FEF45C1E"/>
    <w:lvl w:ilvl="0" w:tplc="AB28CA26">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AC063B6"/>
    <w:multiLevelType w:val="hybridMultilevel"/>
    <w:tmpl w:val="2E9A2B4A"/>
    <w:lvl w:ilvl="0" w:tplc="08030017">
      <w:start w:val="1"/>
      <w:numFmt w:val="lowerLetter"/>
      <w:lvlText w:val="%1)"/>
      <w:lvlJc w:val="left"/>
      <w:pPr>
        <w:ind w:left="720" w:hanging="360"/>
      </w:p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9" w15:restartNumberingAfterBreak="0">
    <w:nsid w:val="1C226AAE"/>
    <w:multiLevelType w:val="hybridMultilevel"/>
    <w:tmpl w:val="4D0E88BE"/>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15:restartNumberingAfterBreak="0">
    <w:nsid w:val="1E3F1213"/>
    <w:multiLevelType w:val="hybridMultilevel"/>
    <w:tmpl w:val="185E3AA6"/>
    <w:lvl w:ilvl="0" w:tplc="0CDE02D6">
      <w:start w:val="1"/>
      <w:numFmt w:val="bullet"/>
      <w:lvlText w:val="-"/>
      <w:lvlJc w:val="left"/>
      <w:pPr>
        <w:ind w:left="720" w:hanging="360"/>
      </w:pPr>
      <w:rPr>
        <w:rFonts w:ascii="Arial" w:eastAsia="Calibri" w:hAnsi="Arial" w:cs="Arial"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11" w15:restartNumberingAfterBreak="0">
    <w:nsid w:val="2011632B"/>
    <w:multiLevelType w:val="hybridMultilevel"/>
    <w:tmpl w:val="A98CC8F0"/>
    <w:lvl w:ilvl="0" w:tplc="73040148">
      <w:start w:val="1"/>
      <w:numFmt w:val="lowerLetter"/>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12" w15:restartNumberingAfterBreak="0">
    <w:nsid w:val="204115DE"/>
    <w:multiLevelType w:val="hybridMultilevel"/>
    <w:tmpl w:val="83387B14"/>
    <w:lvl w:ilvl="0" w:tplc="376C891C">
      <w:start w:val="1"/>
      <w:numFmt w:val="decimal"/>
      <w:lvlText w:val="%1."/>
      <w:lvlJc w:val="left"/>
      <w:pPr>
        <w:ind w:left="720" w:hanging="360"/>
      </w:pPr>
      <w:rPr>
        <w:rFonts w:ascii="Aptos" w:eastAsia="Aptos" w:hAnsi="Aptos" w:cs="Apto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13" w15:restartNumberingAfterBreak="0">
    <w:nsid w:val="213B7F49"/>
    <w:multiLevelType w:val="hybridMultilevel"/>
    <w:tmpl w:val="EABA8334"/>
    <w:lvl w:ilvl="0" w:tplc="0CDE02D6">
      <w:start w:val="1"/>
      <w:numFmt w:val="bullet"/>
      <w:lvlText w:val="-"/>
      <w:lvlJc w:val="left"/>
      <w:pPr>
        <w:ind w:left="720" w:hanging="360"/>
      </w:pPr>
      <w:rPr>
        <w:rFonts w:ascii="Arial" w:eastAsia="Calibri" w:hAnsi="Arial" w:cs="Arial"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14" w15:restartNumberingAfterBreak="0">
    <w:nsid w:val="23F1165B"/>
    <w:multiLevelType w:val="hybridMultilevel"/>
    <w:tmpl w:val="86F4E294"/>
    <w:lvl w:ilvl="0" w:tplc="0CDE02D6">
      <w:start w:val="1"/>
      <w:numFmt w:val="bullet"/>
      <w:lvlText w:val="-"/>
      <w:lvlJc w:val="left"/>
      <w:pPr>
        <w:ind w:left="720" w:hanging="360"/>
      </w:pPr>
      <w:rPr>
        <w:rFonts w:ascii="Arial" w:eastAsia="Calibri" w:hAnsi="Arial" w:cs="Arial"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15" w15:restartNumberingAfterBreak="0">
    <w:nsid w:val="270B1524"/>
    <w:multiLevelType w:val="hybridMultilevel"/>
    <w:tmpl w:val="47864C6C"/>
    <w:lvl w:ilvl="0" w:tplc="0CDE02D6">
      <w:numFmt w:val="bullet"/>
      <w:lvlText w:val="-"/>
      <w:lvlJc w:val="left"/>
      <w:pPr>
        <w:ind w:left="720" w:hanging="360"/>
      </w:pPr>
      <w:rPr>
        <w:rFonts w:ascii="Arial" w:eastAsia="Calibri" w:hAnsi="Arial" w:cs="Arial"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16" w15:restartNumberingAfterBreak="0">
    <w:nsid w:val="293C1F8C"/>
    <w:multiLevelType w:val="hybridMultilevel"/>
    <w:tmpl w:val="F850C2EE"/>
    <w:lvl w:ilvl="0" w:tplc="0803000F">
      <w:start w:val="3"/>
      <w:numFmt w:val="decimal"/>
      <w:lvlText w:val="%1."/>
      <w:lvlJc w:val="left"/>
      <w:pPr>
        <w:ind w:left="360" w:hanging="360"/>
      </w:pPr>
      <w:rPr>
        <w:rFonts w:hint="default"/>
      </w:rPr>
    </w:lvl>
    <w:lvl w:ilvl="1" w:tplc="08030019" w:tentative="1">
      <w:start w:val="1"/>
      <w:numFmt w:val="lowerLetter"/>
      <w:lvlText w:val="%2."/>
      <w:lvlJc w:val="left"/>
      <w:pPr>
        <w:ind w:left="1080" w:hanging="360"/>
      </w:pPr>
    </w:lvl>
    <w:lvl w:ilvl="2" w:tplc="0803001B" w:tentative="1">
      <w:start w:val="1"/>
      <w:numFmt w:val="lowerRoman"/>
      <w:lvlText w:val="%3."/>
      <w:lvlJc w:val="right"/>
      <w:pPr>
        <w:ind w:left="1800" w:hanging="180"/>
      </w:pPr>
    </w:lvl>
    <w:lvl w:ilvl="3" w:tplc="0803000F" w:tentative="1">
      <w:start w:val="1"/>
      <w:numFmt w:val="decimal"/>
      <w:lvlText w:val="%4."/>
      <w:lvlJc w:val="left"/>
      <w:pPr>
        <w:ind w:left="2520" w:hanging="360"/>
      </w:pPr>
    </w:lvl>
    <w:lvl w:ilvl="4" w:tplc="08030019" w:tentative="1">
      <w:start w:val="1"/>
      <w:numFmt w:val="lowerLetter"/>
      <w:lvlText w:val="%5."/>
      <w:lvlJc w:val="left"/>
      <w:pPr>
        <w:ind w:left="3240" w:hanging="360"/>
      </w:pPr>
    </w:lvl>
    <w:lvl w:ilvl="5" w:tplc="0803001B" w:tentative="1">
      <w:start w:val="1"/>
      <w:numFmt w:val="lowerRoman"/>
      <w:lvlText w:val="%6."/>
      <w:lvlJc w:val="right"/>
      <w:pPr>
        <w:ind w:left="3960" w:hanging="180"/>
      </w:pPr>
    </w:lvl>
    <w:lvl w:ilvl="6" w:tplc="0803000F" w:tentative="1">
      <w:start w:val="1"/>
      <w:numFmt w:val="decimal"/>
      <w:lvlText w:val="%7."/>
      <w:lvlJc w:val="left"/>
      <w:pPr>
        <w:ind w:left="4680" w:hanging="360"/>
      </w:pPr>
    </w:lvl>
    <w:lvl w:ilvl="7" w:tplc="08030019" w:tentative="1">
      <w:start w:val="1"/>
      <w:numFmt w:val="lowerLetter"/>
      <w:lvlText w:val="%8."/>
      <w:lvlJc w:val="left"/>
      <w:pPr>
        <w:ind w:left="5400" w:hanging="360"/>
      </w:pPr>
    </w:lvl>
    <w:lvl w:ilvl="8" w:tplc="0803001B" w:tentative="1">
      <w:start w:val="1"/>
      <w:numFmt w:val="lowerRoman"/>
      <w:lvlText w:val="%9."/>
      <w:lvlJc w:val="right"/>
      <w:pPr>
        <w:ind w:left="6120" w:hanging="180"/>
      </w:pPr>
    </w:lvl>
  </w:abstractNum>
  <w:abstractNum w:abstractNumId="17" w15:restartNumberingAfterBreak="0">
    <w:nsid w:val="2D6D5D13"/>
    <w:multiLevelType w:val="hybridMultilevel"/>
    <w:tmpl w:val="FA3EA718"/>
    <w:lvl w:ilvl="0" w:tplc="0CDE02D6">
      <w:start w:val="1"/>
      <w:numFmt w:val="bullet"/>
      <w:lvlText w:val="-"/>
      <w:lvlJc w:val="left"/>
      <w:pPr>
        <w:ind w:left="1428" w:hanging="360"/>
      </w:pPr>
      <w:rPr>
        <w:rFonts w:ascii="Arial" w:eastAsia="Calibri" w:hAnsi="Arial" w:cs="Arial" w:hint="default"/>
      </w:rPr>
    </w:lvl>
    <w:lvl w:ilvl="1" w:tplc="08030003" w:tentative="1">
      <w:start w:val="1"/>
      <w:numFmt w:val="bullet"/>
      <w:lvlText w:val="o"/>
      <w:lvlJc w:val="left"/>
      <w:pPr>
        <w:ind w:left="2148" w:hanging="360"/>
      </w:pPr>
      <w:rPr>
        <w:rFonts w:ascii="Courier New" w:hAnsi="Courier New" w:cs="Courier New" w:hint="default"/>
      </w:rPr>
    </w:lvl>
    <w:lvl w:ilvl="2" w:tplc="08030005" w:tentative="1">
      <w:start w:val="1"/>
      <w:numFmt w:val="bullet"/>
      <w:lvlText w:val=""/>
      <w:lvlJc w:val="left"/>
      <w:pPr>
        <w:ind w:left="2868" w:hanging="360"/>
      </w:pPr>
      <w:rPr>
        <w:rFonts w:ascii="Wingdings" w:hAnsi="Wingdings" w:hint="default"/>
      </w:rPr>
    </w:lvl>
    <w:lvl w:ilvl="3" w:tplc="08030001" w:tentative="1">
      <w:start w:val="1"/>
      <w:numFmt w:val="bullet"/>
      <w:lvlText w:val=""/>
      <w:lvlJc w:val="left"/>
      <w:pPr>
        <w:ind w:left="3588" w:hanging="360"/>
      </w:pPr>
      <w:rPr>
        <w:rFonts w:ascii="Symbol" w:hAnsi="Symbol" w:hint="default"/>
      </w:rPr>
    </w:lvl>
    <w:lvl w:ilvl="4" w:tplc="08030003" w:tentative="1">
      <w:start w:val="1"/>
      <w:numFmt w:val="bullet"/>
      <w:lvlText w:val="o"/>
      <w:lvlJc w:val="left"/>
      <w:pPr>
        <w:ind w:left="4308" w:hanging="360"/>
      </w:pPr>
      <w:rPr>
        <w:rFonts w:ascii="Courier New" w:hAnsi="Courier New" w:cs="Courier New" w:hint="default"/>
      </w:rPr>
    </w:lvl>
    <w:lvl w:ilvl="5" w:tplc="08030005" w:tentative="1">
      <w:start w:val="1"/>
      <w:numFmt w:val="bullet"/>
      <w:lvlText w:val=""/>
      <w:lvlJc w:val="left"/>
      <w:pPr>
        <w:ind w:left="5028" w:hanging="360"/>
      </w:pPr>
      <w:rPr>
        <w:rFonts w:ascii="Wingdings" w:hAnsi="Wingdings" w:hint="default"/>
      </w:rPr>
    </w:lvl>
    <w:lvl w:ilvl="6" w:tplc="08030001" w:tentative="1">
      <w:start w:val="1"/>
      <w:numFmt w:val="bullet"/>
      <w:lvlText w:val=""/>
      <w:lvlJc w:val="left"/>
      <w:pPr>
        <w:ind w:left="5748" w:hanging="360"/>
      </w:pPr>
      <w:rPr>
        <w:rFonts w:ascii="Symbol" w:hAnsi="Symbol" w:hint="default"/>
      </w:rPr>
    </w:lvl>
    <w:lvl w:ilvl="7" w:tplc="08030003" w:tentative="1">
      <w:start w:val="1"/>
      <w:numFmt w:val="bullet"/>
      <w:lvlText w:val="o"/>
      <w:lvlJc w:val="left"/>
      <w:pPr>
        <w:ind w:left="6468" w:hanging="360"/>
      </w:pPr>
      <w:rPr>
        <w:rFonts w:ascii="Courier New" w:hAnsi="Courier New" w:cs="Courier New" w:hint="default"/>
      </w:rPr>
    </w:lvl>
    <w:lvl w:ilvl="8" w:tplc="08030005" w:tentative="1">
      <w:start w:val="1"/>
      <w:numFmt w:val="bullet"/>
      <w:lvlText w:val=""/>
      <w:lvlJc w:val="left"/>
      <w:pPr>
        <w:ind w:left="7188" w:hanging="360"/>
      </w:pPr>
      <w:rPr>
        <w:rFonts w:ascii="Wingdings" w:hAnsi="Wingdings" w:hint="default"/>
      </w:rPr>
    </w:lvl>
  </w:abstractNum>
  <w:abstractNum w:abstractNumId="18" w15:restartNumberingAfterBreak="0">
    <w:nsid w:val="361162D9"/>
    <w:multiLevelType w:val="hybridMultilevel"/>
    <w:tmpl w:val="B09E4838"/>
    <w:lvl w:ilvl="0" w:tplc="0CDE02D6">
      <w:start w:val="1"/>
      <w:numFmt w:val="bullet"/>
      <w:lvlText w:val="-"/>
      <w:lvlJc w:val="left"/>
      <w:pPr>
        <w:ind w:left="720" w:hanging="360"/>
      </w:pPr>
      <w:rPr>
        <w:rFonts w:ascii="Arial" w:eastAsia="Calibri" w:hAnsi="Arial" w:cs="Arial"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19" w15:restartNumberingAfterBreak="0">
    <w:nsid w:val="3C427880"/>
    <w:multiLevelType w:val="hybridMultilevel"/>
    <w:tmpl w:val="9126F362"/>
    <w:lvl w:ilvl="0" w:tplc="AF80412E">
      <w:start w:val="1"/>
      <w:numFmt w:val="lowerLetter"/>
      <w:lvlText w:val="%1)"/>
      <w:lvlJc w:val="left"/>
      <w:pPr>
        <w:ind w:left="720" w:hanging="360"/>
      </w:pPr>
    </w:lvl>
    <w:lvl w:ilvl="1" w:tplc="EEF8454A">
      <w:start w:val="1"/>
      <w:numFmt w:val="lowerLetter"/>
      <w:lvlText w:val="%2."/>
      <w:lvlJc w:val="left"/>
      <w:pPr>
        <w:ind w:left="1440" w:hanging="360"/>
      </w:pPr>
    </w:lvl>
    <w:lvl w:ilvl="2" w:tplc="9496BFE0">
      <w:start w:val="1"/>
      <w:numFmt w:val="lowerRoman"/>
      <w:lvlText w:val="%3."/>
      <w:lvlJc w:val="right"/>
      <w:pPr>
        <w:ind w:left="2160" w:hanging="180"/>
      </w:pPr>
    </w:lvl>
    <w:lvl w:ilvl="3" w:tplc="ABF8E95C">
      <w:start w:val="1"/>
      <w:numFmt w:val="decimal"/>
      <w:lvlText w:val="%4."/>
      <w:lvlJc w:val="left"/>
      <w:pPr>
        <w:ind w:left="2880" w:hanging="360"/>
      </w:pPr>
    </w:lvl>
    <w:lvl w:ilvl="4" w:tplc="0C42B794">
      <w:start w:val="1"/>
      <w:numFmt w:val="lowerLetter"/>
      <w:lvlText w:val="%5."/>
      <w:lvlJc w:val="left"/>
      <w:pPr>
        <w:ind w:left="3600" w:hanging="360"/>
      </w:pPr>
    </w:lvl>
    <w:lvl w:ilvl="5" w:tplc="5B704C60">
      <w:start w:val="1"/>
      <w:numFmt w:val="lowerRoman"/>
      <w:lvlText w:val="%6."/>
      <w:lvlJc w:val="right"/>
      <w:pPr>
        <w:ind w:left="4320" w:hanging="180"/>
      </w:pPr>
    </w:lvl>
    <w:lvl w:ilvl="6" w:tplc="61D2440A">
      <w:start w:val="1"/>
      <w:numFmt w:val="decimal"/>
      <w:lvlText w:val="%7."/>
      <w:lvlJc w:val="left"/>
      <w:pPr>
        <w:ind w:left="5040" w:hanging="360"/>
      </w:pPr>
    </w:lvl>
    <w:lvl w:ilvl="7" w:tplc="926E0ECC">
      <w:start w:val="1"/>
      <w:numFmt w:val="lowerLetter"/>
      <w:lvlText w:val="%8."/>
      <w:lvlJc w:val="left"/>
      <w:pPr>
        <w:ind w:left="5760" w:hanging="360"/>
      </w:pPr>
    </w:lvl>
    <w:lvl w:ilvl="8" w:tplc="2490172C">
      <w:start w:val="1"/>
      <w:numFmt w:val="lowerRoman"/>
      <w:lvlText w:val="%9."/>
      <w:lvlJc w:val="right"/>
      <w:pPr>
        <w:ind w:left="6480" w:hanging="180"/>
      </w:pPr>
    </w:lvl>
  </w:abstractNum>
  <w:abstractNum w:abstractNumId="20" w15:restartNumberingAfterBreak="0">
    <w:nsid w:val="41192FA7"/>
    <w:multiLevelType w:val="hybridMultilevel"/>
    <w:tmpl w:val="9052FDF4"/>
    <w:lvl w:ilvl="0" w:tplc="20E09F0C">
      <w:start w:val="1"/>
      <w:numFmt w:val="lowerLetter"/>
      <w:lvlText w:val="%1)"/>
      <w:lvlJc w:val="left"/>
      <w:pPr>
        <w:ind w:left="900" w:hanging="360"/>
      </w:pPr>
    </w:lvl>
    <w:lvl w:ilvl="1" w:tplc="369A266A">
      <w:start w:val="1"/>
      <w:numFmt w:val="lowerLetter"/>
      <w:lvlText w:val="%2."/>
      <w:lvlJc w:val="left"/>
      <w:pPr>
        <w:ind w:left="1620" w:hanging="360"/>
      </w:pPr>
    </w:lvl>
    <w:lvl w:ilvl="2" w:tplc="1DE649B8">
      <w:start w:val="1"/>
      <w:numFmt w:val="lowerRoman"/>
      <w:lvlText w:val="%3."/>
      <w:lvlJc w:val="right"/>
      <w:pPr>
        <w:ind w:left="2340" w:hanging="180"/>
      </w:pPr>
    </w:lvl>
    <w:lvl w:ilvl="3" w:tplc="6FB602FA">
      <w:start w:val="1"/>
      <w:numFmt w:val="decimal"/>
      <w:lvlText w:val="%4."/>
      <w:lvlJc w:val="left"/>
      <w:pPr>
        <w:ind w:left="3060" w:hanging="360"/>
      </w:pPr>
    </w:lvl>
    <w:lvl w:ilvl="4" w:tplc="92C87E5A">
      <w:start w:val="1"/>
      <w:numFmt w:val="lowerLetter"/>
      <w:lvlText w:val="%5."/>
      <w:lvlJc w:val="left"/>
      <w:pPr>
        <w:ind w:left="3780" w:hanging="360"/>
      </w:pPr>
    </w:lvl>
    <w:lvl w:ilvl="5" w:tplc="C07C0818">
      <w:start w:val="1"/>
      <w:numFmt w:val="lowerRoman"/>
      <w:lvlText w:val="%6."/>
      <w:lvlJc w:val="right"/>
      <w:pPr>
        <w:ind w:left="4500" w:hanging="180"/>
      </w:pPr>
    </w:lvl>
    <w:lvl w:ilvl="6" w:tplc="CF4C20A6">
      <w:start w:val="1"/>
      <w:numFmt w:val="decimal"/>
      <w:lvlText w:val="%7."/>
      <w:lvlJc w:val="left"/>
      <w:pPr>
        <w:ind w:left="5220" w:hanging="360"/>
      </w:pPr>
    </w:lvl>
    <w:lvl w:ilvl="7" w:tplc="C450A6F0">
      <w:start w:val="1"/>
      <w:numFmt w:val="lowerLetter"/>
      <w:lvlText w:val="%8."/>
      <w:lvlJc w:val="left"/>
      <w:pPr>
        <w:ind w:left="5940" w:hanging="360"/>
      </w:pPr>
    </w:lvl>
    <w:lvl w:ilvl="8" w:tplc="ADA666B6">
      <w:start w:val="1"/>
      <w:numFmt w:val="lowerRoman"/>
      <w:lvlText w:val="%9."/>
      <w:lvlJc w:val="right"/>
      <w:pPr>
        <w:ind w:left="6660" w:hanging="180"/>
      </w:pPr>
    </w:lvl>
  </w:abstractNum>
  <w:abstractNum w:abstractNumId="21" w15:restartNumberingAfterBreak="0">
    <w:nsid w:val="424D3A55"/>
    <w:multiLevelType w:val="hybridMultilevel"/>
    <w:tmpl w:val="954AA70E"/>
    <w:lvl w:ilvl="0" w:tplc="83B41FEA">
      <w:start w:val="2"/>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6E21327"/>
    <w:multiLevelType w:val="hybridMultilevel"/>
    <w:tmpl w:val="B0CE3BCA"/>
    <w:lvl w:ilvl="0" w:tplc="0803000F">
      <w:start w:val="1"/>
      <w:numFmt w:val="decimal"/>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23" w15:restartNumberingAfterBreak="0">
    <w:nsid w:val="47F9625F"/>
    <w:multiLevelType w:val="hybridMultilevel"/>
    <w:tmpl w:val="24E82F7E"/>
    <w:lvl w:ilvl="0" w:tplc="0CDE02D6">
      <w:start w:val="1"/>
      <w:numFmt w:val="bullet"/>
      <w:lvlText w:val="-"/>
      <w:lvlJc w:val="left"/>
      <w:pPr>
        <w:ind w:left="720" w:hanging="360"/>
      </w:pPr>
      <w:rPr>
        <w:rFonts w:ascii="Arial" w:eastAsia="Calibri" w:hAnsi="Arial" w:cs="Arial"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24" w15:restartNumberingAfterBreak="0">
    <w:nsid w:val="59A268D7"/>
    <w:multiLevelType w:val="hybridMultilevel"/>
    <w:tmpl w:val="2BACC22A"/>
    <w:lvl w:ilvl="0" w:tplc="0C0A0017">
      <w:start w:val="1"/>
      <w:numFmt w:val="lowerLetter"/>
      <w:lvlText w:val="%1)"/>
      <w:lvlJc w:val="left"/>
      <w:pPr>
        <w:ind w:left="720" w:hanging="360"/>
      </w:p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25" w15:restartNumberingAfterBreak="0">
    <w:nsid w:val="5BEF18C0"/>
    <w:multiLevelType w:val="hybridMultilevel"/>
    <w:tmpl w:val="B4BE8B74"/>
    <w:lvl w:ilvl="0" w:tplc="0C0A0017">
      <w:start w:val="1"/>
      <w:numFmt w:val="lowerLetter"/>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26" w15:restartNumberingAfterBreak="0">
    <w:nsid w:val="62327676"/>
    <w:multiLevelType w:val="multilevel"/>
    <w:tmpl w:val="99C0D904"/>
    <w:styleLink w:val="Outline"/>
    <w:lvl w:ilvl="0">
      <w:start w:val="1"/>
      <w:numFmt w:val="none"/>
      <w:lvlText w:val="%1"/>
      <w:lvlJc w:val="left"/>
      <w:pPr>
        <w:ind w:left="432" w:hanging="432"/>
      </w:pPr>
    </w:lvl>
    <w:lvl w:ilvl="1">
      <w:start w:val="1"/>
      <w:numFmt w:val="none"/>
      <w:lvlText w:val="%2"/>
      <w:lvlJc w:val="left"/>
      <w:pPr>
        <w:ind w:left="576" w:hanging="576"/>
      </w:pPr>
    </w:lvl>
    <w:lvl w:ilvl="2">
      <w:start w:val="1"/>
      <w:numFmt w:val="decimal"/>
      <w:pStyle w:val="Ttulo3"/>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27" w15:restartNumberingAfterBreak="0">
    <w:nsid w:val="64642EC7"/>
    <w:multiLevelType w:val="hybridMultilevel"/>
    <w:tmpl w:val="A1861DCC"/>
    <w:lvl w:ilvl="0" w:tplc="AB28CA26">
      <w:start w:val="1"/>
      <w:numFmt w:val="bullet"/>
      <w:lvlText w:val="-"/>
      <w:lvlJc w:val="left"/>
      <w:pPr>
        <w:ind w:left="1080" w:hanging="360"/>
      </w:pPr>
      <w:rPr>
        <w:rFonts w:ascii="Calibri" w:eastAsia="Calibri" w:hAnsi="Calibri" w:cs="Calibri" w:hint="default"/>
      </w:rPr>
    </w:lvl>
    <w:lvl w:ilvl="1" w:tplc="08030003" w:tentative="1">
      <w:start w:val="1"/>
      <w:numFmt w:val="bullet"/>
      <w:lvlText w:val="o"/>
      <w:lvlJc w:val="left"/>
      <w:pPr>
        <w:ind w:left="1800" w:hanging="360"/>
      </w:pPr>
      <w:rPr>
        <w:rFonts w:ascii="Courier New" w:hAnsi="Courier New" w:cs="Courier New" w:hint="default"/>
      </w:rPr>
    </w:lvl>
    <w:lvl w:ilvl="2" w:tplc="08030005" w:tentative="1">
      <w:start w:val="1"/>
      <w:numFmt w:val="bullet"/>
      <w:lvlText w:val=""/>
      <w:lvlJc w:val="left"/>
      <w:pPr>
        <w:ind w:left="2520" w:hanging="360"/>
      </w:pPr>
      <w:rPr>
        <w:rFonts w:ascii="Wingdings" w:hAnsi="Wingdings" w:hint="default"/>
      </w:rPr>
    </w:lvl>
    <w:lvl w:ilvl="3" w:tplc="08030001" w:tentative="1">
      <w:start w:val="1"/>
      <w:numFmt w:val="bullet"/>
      <w:lvlText w:val=""/>
      <w:lvlJc w:val="left"/>
      <w:pPr>
        <w:ind w:left="3240" w:hanging="360"/>
      </w:pPr>
      <w:rPr>
        <w:rFonts w:ascii="Symbol" w:hAnsi="Symbol" w:hint="default"/>
      </w:rPr>
    </w:lvl>
    <w:lvl w:ilvl="4" w:tplc="08030003" w:tentative="1">
      <w:start w:val="1"/>
      <w:numFmt w:val="bullet"/>
      <w:lvlText w:val="o"/>
      <w:lvlJc w:val="left"/>
      <w:pPr>
        <w:ind w:left="3960" w:hanging="360"/>
      </w:pPr>
      <w:rPr>
        <w:rFonts w:ascii="Courier New" w:hAnsi="Courier New" w:cs="Courier New" w:hint="default"/>
      </w:rPr>
    </w:lvl>
    <w:lvl w:ilvl="5" w:tplc="08030005" w:tentative="1">
      <w:start w:val="1"/>
      <w:numFmt w:val="bullet"/>
      <w:lvlText w:val=""/>
      <w:lvlJc w:val="left"/>
      <w:pPr>
        <w:ind w:left="4680" w:hanging="360"/>
      </w:pPr>
      <w:rPr>
        <w:rFonts w:ascii="Wingdings" w:hAnsi="Wingdings" w:hint="default"/>
      </w:rPr>
    </w:lvl>
    <w:lvl w:ilvl="6" w:tplc="08030001" w:tentative="1">
      <w:start w:val="1"/>
      <w:numFmt w:val="bullet"/>
      <w:lvlText w:val=""/>
      <w:lvlJc w:val="left"/>
      <w:pPr>
        <w:ind w:left="5400" w:hanging="360"/>
      </w:pPr>
      <w:rPr>
        <w:rFonts w:ascii="Symbol" w:hAnsi="Symbol" w:hint="default"/>
      </w:rPr>
    </w:lvl>
    <w:lvl w:ilvl="7" w:tplc="08030003" w:tentative="1">
      <w:start w:val="1"/>
      <w:numFmt w:val="bullet"/>
      <w:lvlText w:val="o"/>
      <w:lvlJc w:val="left"/>
      <w:pPr>
        <w:ind w:left="6120" w:hanging="360"/>
      </w:pPr>
      <w:rPr>
        <w:rFonts w:ascii="Courier New" w:hAnsi="Courier New" w:cs="Courier New" w:hint="default"/>
      </w:rPr>
    </w:lvl>
    <w:lvl w:ilvl="8" w:tplc="08030005" w:tentative="1">
      <w:start w:val="1"/>
      <w:numFmt w:val="bullet"/>
      <w:lvlText w:val=""/>
      <w:lvlJc w:val="left"/>
      <w:pPr>
        <w:ind w:left="6840" w:hanging="360"/>
      </w:pPr>
      <w:rPr>
        <w:rFonts w:ascii="Wingdings" w:hAnsi="Wingdings" w:hint="default"/>
      </w:rPr>
    </w:lvl>
  </w:abstractNum>
  <w:abstractNum w:abstractNumId="28" w15:restartNumberingAfterBreak="0">
    <w:nsid w:val="64A04784"/>
    <w:multiLevelType w:val="hybridMultilevel"/>
    <w:tmpl w:val="10387230"/>
    <w:lvl w:ilvl="0" w:tplc="3D80C50C">
      <w:start w:val="1"/>
      <w:numFmt w:val="lowerLetter"/>
      <w:lvlText w:val="%1)"/>
      <w:lvlJc w:val="left"/>
      <w:pPr>
        <w:ind w:left="720" w:hanging="360"/>
      </w:pPr>
    </w:lvl>
    <w:lvl w:ilvl="1" w:tplc="0390041C">
      <w:start w:val="1"/>
      <w:numFmt w:val="lowerLetter"/>
      <w:lvlText w:val="%2."/>
      <w:lvlJc w:val="left"/>
      <w:pPr>
        <w:ind w:left="1440" w:hanging="360"/>
      </w:pPr>
    </w:lvl>
    <w:lvl w:ilvl="2" w:tplc="215C1C40">
      <w:start w:val="1"/>
      <w:numFmt w:val="lowerRoman"/>
      <w:lvlText w:val="%3."/>
      <w:lvlJc w:val="right"/>
      <w:pPr>
        <w:ind w:left="2160" w:hanging="180"/>
      </w:pPr>
    </w:lvl>
    <w:lvl w:ilvl="3" w:tplc="03E4B59C">
      <w:start w:val="1"/>
      <w:numFmt w:val="decimal"/>
      <w:lvlText w:val="%4."/>
      <w:lvlJc w:val="left"/>
      <w:pPr>
        <w:ind w:left="2880" w:hanging="360"/>
      </w:pPr>
    </w:lvl>
    <w:lvl w:ilvl="4" w:tplc="BD8631E4">
      <w:start w:val="1"/>
      <w:numFmt w:val="lowerLetter"/>
      <w:lvlText w:val="%5."/>
      <w:lvlJc w:val="left"/>
      <w:pPr>
        <w:ind w:left="3600" w:hanging="360"/>
      </w:pPr>
    </w:lvl>
    <w:lvl w:ilvl="5" w:tplc="73D40F0A">
      <w:start w:val="1"/>
      <w:numFmt w:val="lowerRoman"/>
      <w:lvlText w:val="%6."/>
      <w:lvlJc w:val="right"/>
      <w:pPr>
        <w:ind w:left="4320" w:hanging="180"/>
      </w:pPr>
    </w:lvl>
    <w:lvl w:ilvl="6" w:tplc="346C7572">
      <w:start w:val="1"/>
      <w:numFmt w:val="decimal"/>
      <w:lvlText w:val="%7."/>
      <w:lvlJc w:val="left"/>
      <w:pPr>
        <w:ind w:left="5040" w:hanging="360"/>
      </w:pPr>
    </w:lvl>
    <w:lvl w:ilvl="7" w:tplc="1BA63136">
      <w:start w:val="1"/>
      <w:numFmt w:val="lowerLetter"/>
      <w:lvlText w:val="%8."/>
      <w:lvlJc w:val="left"/>
      <w:pPr>
        <w:ind w:left="5760" w:hanging="360"/>
      </w:pPr>
    </w:lvl>
    <w:lvl w:ilvl="8" w:tplc="44FC0A0C">
      <w:start w:val="1"/>
      <w:numFmt w:val="lowerRoman"/>
      <w:lvlText w:val="%9."/>
      <w:lvlJc w:val="right"/>
      <w:pPr>
        <w:ind w:left="6480" w:hanging="180"/>
      </w:pPr>
    </w:lvl>
  </w:abstractNum>
  <w:abstractNum w:abstractNumId="29" w15:restartNumberingAfterBreak="0">
    <w:nsid w:val="65FB1DF1"/>
    <w:multiLevelType w:val="hybridMultilevel"/>
    <w:tmpl w:val="BE5AFFF0"/>
    <w:lvl w:ilvl="0" w:tplc="1270B818">
      <w:start w:val="3"/>
      <w:numFmt w:val="bullet"/>
      <w:lvlText w:val="-"/>
      <w:lvlJc w:val="left"/>
      <w:pPr>
        <w:ind w:left="720" w:hanging="360"/>
      </w:pPr>
      <w:rPr>
        <w:rFonts w:ascii="Calibri" w:eastAsia="Calibri" w:hAnsi="Calibri" w:cs="Calibri"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30" w15:restartNumberingAfterBreak="0">
    <w:nsid w:val="667019BE"/>
    <w:multiLevelType w:val="hybridMultilevel"/>
    <w:tmpl w:val="0268C4D2"/>
    <w:lvl w:ilvl="0" w:tplc="CBF0549A">
      <w:start w:val="2"/>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68ED1855"/>
    <w:multiLevelType w:val="hybridMultilevel"/>
    <w:tmpl w:val="411A1722"/>
    <w:lvl w:ilvl="0" w:tplc="0CDE02D6">
      <w:start w:val="1"/>
      <w:numFmt w:val="bullet"/>
      <w:lvlText w:val="-"/>
      <w:lvlJc w:val="left"/>
      <w:pPr>
        <w:ind w:left="720" w:hanging="360"/>
      </w:pPr>
      <w:rPr>
        <w:rFonts w:ascii="Arial" w:eastAsia="Calibri" w:hAnsi="Arial" w:cs="Arial"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32" w15:restartNumberingAfterBreak="0">
    <w:nsid w:val="6C4DAA20"/>
    <w:multiLevelType w:val="hybridMultilevel"/>
    <w:tmpl w:val="B3CAFA36"/>
    <w:lvl w:ilvl="0" w:tplc="AB566F7C">
      <w:start w:val="1"/>
      <w:numFmt w:val="bullet"/>
      <w:lvlText w:val="-"/>
      <w:lvlJc w:val="left"/>
      <w:pPr>
        <w:ind w:left="900" w:hanging="360"/>
      </w:pPr>
      <w:rPr>
        <w:rFonts w:ascii="Aptos" w:hAnsi="Aptos" w:hint="default"/>
      </w:rPr>
    </w:lvl>
    <w:lvl w:ilvl="1" w:tplc="8682A774">
      <w:start w:val="1"/>
      <w:numFmt w:val="bullet"/>
      <w:lvlText w:val="o"/>
      <w:lvlJc w:val="left"/>
      <w:pPr>
        <w:ind w:left="1620" w:hanging="360"/>
      </w:pPr>
      <w:rPr>
        <w:rFonts w:ascii="Courier New" w:hAnsi="Courier New" w:hint="default"/>
      </w:rPr>
    </w:lvl>
    <w:lvl w:ilvl="2" w:tplc="B7D61752">
      <w:start w:val="1"/>
      <w:numFmt w:val="bullet"/>
      <w:lvlText w:val=""/>
      <w:lvlJc w:val="left"/>
      <w:pPr>
        <w:ind w:left="2340" w:hanging="360"/>
      </w:pPr>
      <w:rPr>
        <w:rFonts w:ascii="Wingdings" w:hAnsi="Wingdings" w:hint="default"/>
      </w:rPr>
    </w:lvl>
    <w:lvl w:ilvl="3" w:tplc="2E0029EC">
      <w:start w:val="1"/>
      <w:numFmt w:val="bullet"/>
      <w:lvlText w:val=""/>
      <w:lvlJc w:val="left"/>
      <w:pPr>
        <w:ind w:left="3060" w:hanging="360"/>
      </w:pPr>
      <w:rPr>
        <w:rFonts w:ascii="Symbol" w:hAnsi="Symbol" w:hint="default"/>
      </w:rPr>
    </w:lvl>
    <w:lvl w:ilvl="4" w:tplc="C26651EA">
      <w:start w:val="1"/>
      <w:numFmt w:val="bullet"/>
      <w:lvlText w:val="o"/>
      <w:lvlJc w:val="left"/>
      <w:pPr>
        <w:ind w:left="3780" w:hanging="360"/>
      </w:pPr>
      <w:rPr>
        <w:rFonts w:ascii="Courier New" w:hAnsi="Courier New" w:hint="default"/>
      </w:rPr>
    </w:lvl>
    <w:lvl w:ilvl="5" w:tplc="157C76DA">
      <w:start w:val="1"/>
      <w:numFmt w:val="bullet"/>
      <w:lvlText w:val=""/>
      <w:lvlJc w:val="left"/>
      <w:pPr>
        <w:ind w:left="4500" w:hanging="360"/>
      </w:pPr>
      <w:rPr>
        <w:rFonts w:ascii="Wingdings" w:hAnsi="Wingdings" w:hint="default"/>
      </w:rPr>
    </w:lvl>
    <w:lvl w:ilvl="6" w:tplc="0784CC26">
      <w:start w:val="1"/>
      <w:numFmt w:val="bullet"/>
      <w:lvlText w:val=""/>
      <w:lvlJc w:val="left"/>
      <w:pPr>
        <w:ind w:left="5220" w:hanging="360"/>
      </w:pPr>
      <w:rPr>
        <w:rFonts w:ascii="Symbol" w:hAnsi="Symbol" w:hint="default"/>
      </w:rPr>
    </w:lvl>
    <w:lvl w:ilvl="7" w:tplc="5A6C6954">
      <w:start w:val="1"/>
      <w:numFmt w:val="bullet"/>
      <w:lvlText w:val="o"/>
      <w:lvlJc w:val="left"/>
      <w:pPr>
        <w:ind w:left="5940" w:hanging="360"/>
      </w:pPr>
      <w:rPr>
        <w:rFonts w:ascii="Courier New" w:hAnsi="Courier New" w:hint="default"/>
      </w:rPr>
    </w:lvl>
    <w:lvl w:ilvl="8" w:tplc="3C20FCF8">
      <w:start w:val="1"/>
      <w:numFmt w:val="bullet"/>
      <w:lvlText w:val=""/>
      <w:lvlJc w:val="left"/>
      <w:pPr>
        <w:ind w:left="6660" w:hanging="360"/>
      </w:pPr>
      <w:rPr>
        <w:rFonts w:ascii="Wingdings" w:hAnsi="Wingdings" w:hint="default"/>
      </w:rPr>
    </w:lvl>
  </w:abstractNum>
  <w:abstractNum w:abstractNumId="33" w15:restartNumberingAfterBreak="0">
    <w:nsid w:val="7C6D2812"/>
    <w:multiLevelType w:val="hybridMultilevel"/>
    <w:tmpl w:val="495016DC"/>
    <w:lvl w:ilvl="0" w:tplc="0C0A0017">
      <w:start w:val="1"/>
      <w:numFmt w:val="lowerLetter"/>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num w:numId="1" w16cid:durableId="601693490">
    <w:abstractNumId w:val="4"/>
  </w:num>
  <w:num w:numId="2" w16cid:durableId="197012820">
    <w:abstractNumId w:val="26"/>
  </w:num>
  <w:num w:numId="3" w16cid:durableId="1679232312">
    <w:abstractNumId w:val="6"/>
  </w:num>
  <w:num w:numId="4" w16cid:durableId="1647776373">
    <w:abstractNumId w:val="33"/>
  </w:num>
  <w:num w:numId="5" w16cid:durableId="1677423287">
    <w:abstractNumId w:val="3"/>
  </w:num>
  <w:num w:numId="6" w16cid:durableId="595677073">
    <w:abstractNumId w:val="24"/>
  </w:num>
  <w:num w:numId="7" w16cid:durableId="1079401125">
    <w:abstractNumId w:val="11"/>
  </w:num>
  <w:num w:numId="8" w16cid:durableId="831145277">
    <w:abstractNumId w:val="25"/>
  </w:num>
  <w:num w:numId="9" w16cid:durableId="1182282448">
    <w:abstractNumId w:val="0"/>
  </w:num>
  <w:num w:numId="10" w16cid:durableId="106630019">
    <w:abstractNumId w:val="2"/>
  </w:num>
  <w:num w:numId="11" w16cid:durableId="279647576">
    <w:abstractNumId w:val="29"/>
  </w:num>
  <w:num w:numId="12" w16cid:durableId="604775421">
    <w:abstractNumId w:val="27"/>
  </w:num>
  <w:num w:numId="13" w16cid:durableId="1105266135">
    <w:abstractNumId w:val="5"/>
  </w:num>
  <w:num w:numId="14" w16cid:durableId="1225750121">
    <w:abstractNumId w:val="9"/>
  </w:num>
  <w:num w:numId="15" w16cid:durableId="2114009286">
    <w:abstractNumId w:val="7"/>
  </w:num>
  <w:num w:numId="16" w16cid:durableId="1250655389">
    <w:abstractNumId w:val="22"/>
  </w:num>
  <w:num w:numId="17" w16cid:durableId="41448395">
    <w:abstractNumId w:val="16"/>
  </w:num>
  <w:num w:numId="18" w16cid:durableId="949046741">
    <w:abstractNumId w:val="1"/>
  </w:num>
  <w:num w:numId="19" w16cid:durableId="976302004">
    <w:abstractNumId w:val="17"/>
  </w:num>
  <w:num w:numId="20" w16cid:durableId="1326854647">
    <w:abstractNumId w:val="31"/>
  </w:num>
  <w:num w:numId="21" w16cid:durableId="2065910069">
    <w:abstractNumId w:val="15"/>
  </w:num>
  <w:num w:numId="22" w16cid:durableId="141000363">
    <w:abstractNumId w:val="23"/>
  </w:num>
  <w:num w:numId="23" w16cid:durableId="1592809637">
    <w:abstractNumId w:val="10"/>
  </w:num>
  <w:num w:numId="24" w16cid:durableId="1540044919">
    <w:abstractNumId w:val="13"/>
  </w:num>
  <w:num w:numId="25" w16cid:durableId="1671911672">
    <w:abstractNumId w:val="14"/>
  </w:num>
  <w:num w:numId="26" w16cid:durableId="878594088">
    <w:abstractNumId w:val="18"/>
  </w:num>
  <w:num w:numId="27" w16cid:durableId="1951623791">
    <w:abstractNumId w:val="30"/>
  </w:num>
  <w:num w:numId="28" w16cid:durableId="2102725834">
    <w:abstractNumId w:val="21"/>
  </w:num>
  <w:num w:numId="29" w16cid:durableId="1475873106">
    <w:abstractNumId w:val="32"/>
  </w:num>
  <w:num w:numId="30" w16cid:durableId="993605095">
    <w:abstractNumId w:val="19"/>
  </w:num>
  <w:num w:numId="31" w16cid:durableId="424884336">
    <w:abstractNumId w:val="28"/>
  </w:num>
  <w:num w:numId="32" w16cid:durableId="1699232115">
    <w:abstractNumId w:val="20"/>
  </w:num>
  <w:num w:numId="33" w16cid:durableId="804664314">
    <w:abstractNumId w:val="12"/>
  </w:num>
  <w:num w:numId="34" w16cid:durableId="103272617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autoHyphenation/>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228"/>
    <w:rsid w:val="0000047F"/>
    <w:rsid w:val="0000487E"/>
    <w:rsid w:val="00004917"/>
    <w:rsid w:val="000103BF"/>
    <w:rsid w:val="0001555A"/>
    <w:rsid w:val="00017735"/>
    <w:rsid w:val="00017A90"/>
    <w:rsid w:val="000231AB"/>
    <w:rsid w:val="0002745F"/>
    <w:rsid w:val="00027CC8"/>
    <w:rsid w:val="000334CE"/>
    <w:rsid w:val="0004073D"/>
    <w:rsid w:val="00046340"/>
    <w:rsid w:val="00063E1D"/>
    <w:rsid w:val="00065367"/>
    <w:rsid w:val="00065445"/>
    <w:rsid w:val="000715B2"/>
    <w:rsid w:val="000742D6"/>
    <w:rsid w:val="000A1BA9"/>
    <w:rsid w:val="000A65D1"/>
    <w:rsid w:val="000A777C"/>
    <w:rsid w:val="000B10EE"/>
    <w:rsid w:val="000C4488"/>
    <w:rsid w:val="000C4C09"/>
    <w:rsid w:val="000D6F04"/>
    <w:rsid w:val="000E6EDD"/>
    <w:rsid w:val="000F1914"/>
    <w:rsid w:val="000F22CE"/>
    <w:rsid w:val="000F53AE"/>
    <w:rsid w:val="000F6CA6"/>
    <w:rsid w:val="00104FA5"/>
    <w:rsid w:val="0010775D"/>
    <w:rsid w:val="00110B1A"/>
    <w:rsid w:val="00124833"/>
    <w:rsid w:val="0013099F"/>
    <w:rsid w:val="00137657"/>
    <w:rsid w:val="0014280F"/>
    <w:rsid w:val="0014345C"/>
    <w:rsid w:val="00144BC1"/>
    <w:rsid w:val="00150ADC"/>
    <w:rsid w:val="0017545F"/>
    <w:rsid w:val="001771C6"/>
    <w:rsid w:val="00183B09"/>
    <w:rsid w:val="00185FF4"/>
    <w:rsid w:val="00191CDA"/>
    <w:rsid w:val="001B1C13"/>
    <w:rsid w:val="001B379F"/>
    <w:rsid w:val="001B3D22"/>
    <w:rsid w:val="001B5A7E"/>
    <w:rsid w:val="001D081A"/>
    <w:rsid w:val="001D201A"/>
    <w:rsid w:val="001D3362"/>
    <w:rsid w:val="001D76C2"/>
    <w:rsid w:val="001E1C20"/>
    <w:rsid w:val="001F0EFA"/>
    <w:rsid w:val="001F4285"/>
    <w:rsid w:val="001F45C2"/>
    <w:rsid w:val="00201AFD"/>
    <w:rsid w:val="002023C3"/>
    <w:rsid w:val="00202614"/>
    <w:rsid w:val="002026F0"/>
    <w:rsid w:val="0022372B"/>
    <w:rsid w:val="0023347A"/>
    <w:rsid w:val="00241110"/>
    <w:rsid w:val="00243BBE"/>
    <w:rsid w:val="00244966"/>
    <w:rsid w:val="00261364"/>
    <w:rsid w:val="0026198F"/>
    <w:rsid w:val="00264ACB"/>
    <w:rsid w:val="00266EED"/>
    <w:rsid w:val="0026740E"/>
    <w:rsid w:val="002731E7"/>
    <w:rsid w:val="00274227"/>
    <w:rsid w:val="00293831"/>
    <w:rsid w:val="002A5636"/>
    <w:rsid w:val="002A6E08"/>
    <w:rsid w:val="002C34C9"/>
    <w:rsid w:val="002C4256"/>
    <w:rsid w:val="002C485B"/>
    <w:rsid w:val="002D0C04"/>
    <w:rsid w:val="002D4593"/>
    <w:rsid w:val="002D7F91"/>
    <w:rsid w:val="002F622B"/>
    <w:rsid w:val="002F71CC"/>
    <w:rsid w:val="00301144"/>
    <w:rsid w:val="0030188C"/>
    <w:rsid w:val="00302DEC"/>
    <w:rsid w:val="0031315A"/>
    <w:rsid w:val="003148DD"/>
    <w:rsid w:val="00322F8F"/>
    <w:rsid w:val="00323A3B"/>
    <w:rsid w:val="003242DC"/>
    <w:rsid w:val="00335D55"/>
    <w:rsid w:val="0034125F"/>
    <w:rsid w:val="0034600B"/>
    <w:rsid w:val="0034636C"/>
    <w:rsid w:val="003538D1"/>
    <w:rsid w:val="003571A7"/>
    <w:rsid w:val="0036121D"/>
    <w:rsid w:val="00364A0B"/>
    <w:rsid w:val="0036536F"/>
    <w:rsid w:val="0037447A"/>
    <w:rsid w:val="00375B20"/>
    <w:rsid w:val="003773CD"/>
    <w:rsid w:val="00385923"/>
    <w:rsid w:val="00394E7F"/>
    <w:rsid w:val="003A01DF"/>
    <w:rsid w:val="003A4B8E"/>
    <w:rsid w:val="003A65E7"/>
    <w:rsid w:val="003A6F07"/>
    <w:rsid w:val="003B37CE"/>
    <w:rsid w:val="003B3FA5"/>
    <w:rsid w:val="003B48F2"/>
    <w:rsid w:val="003B4DFE"/>
    <w:rsid w:val="003B62A0"/>
    <w:rsid w:val="003C2540"/>
    <w:rsid w:val="003C2DD9"/>
    <w:rsid w:val="003C3C21"/>
    <w:rsid w:val="003D61FB"/>
    <w:rsid w:val="003E1829"/>
    <w:rsid w:val="003E466C"/>
    <w:rsid w:val="003F01BE"/>
    <w:rsid w:val="003F20B9"/>
    <w:rsid w:val="00406897"/>
    <w:rsid w:val="004113A7"/>
    <w:rsid w:val="00412D1F"/>
    <w:rsid w:val="0041483E"/>
    <w:rsid w:val="004202D2"/>
    <w:rsid w:val="0042531D"/>
    <w:rsid w:val="004315EB"/>
    <w:rsid w:val="00432AA3"/>
    <w:rsid w:val="00432EF5"/>
    <w:rsid w:val="004334F4"/>
    <w:rsid w:val="00433E7A"/>
    <w:rsid w:val="0044113D"/>
    <w:rsid w:val="00443D3F"/>
    <w:rsid w:val="004443ED"/>
    <w:rsid w:val="00446567"/>
    <w:rsid w:val="00447D75"/>
    <w:rsid w:val="00453BB3"/>
    <w:rsid w:val="00461E6E"/>
    <w:rsid w:val="0046265D"/>
    <w:rsid w:val="00470FE2"/>
    <w:rsid w:val="00477CE9"/>
    <w:rsid w:val="00477FDB"/>
    <w:rsid w:val="0048229D"/>
    <w:rsid w:val="00482E0D"/>
    <w:rsid w:val="0048509C"/>
    <w:rsid w:val="00486AF8"/>
    <w:rsid w:val="004958AA"/>
    <w:rsid w:val="00497FA5"/>
    <w:rsid w:val="004A53B3"/>
    <w:rsid w:val="004B1B2B"/>
    <w:rsid w:val="004B2BF4"/>
    <w:rsid w:val="004B3EAE"/>
    <w:rsid w:val="004B7802"/>
    <w:rsid w:val="004C5088"/>
    <w:rsid w:val="004D07E2"/>
    <w:rsid w:val="004D6842"/>
    <w:rsid w:val="004E0930"/>
    <w:rsid w:val="004E1855"/>
    <w:rsid w:val="004E293D"/>
    <w:rsid w:val="004E3336"/>
    <w:rsid w:val="004F099A"/>
    <w:rsid w:val="004F2840"/>
    <w:rsid w:val="004F557F"/>
    <w:rsid w:val="004F5FD4"/>
    <w:rsid w:val="00505FA1"/>
    <w:rsid w:val="00506B22"/>
    <w:rsid w:val="00522F75"/>
    <w:rsid w:val="005308E4"/>
    <w:rsid w:val="0055394A"/>
    <w:rsid w:val="00556B5F"/>
    <w:rsid w:val="00562C81"/>
    <w:rsid w:val="00570F46"/>
    <w:rsid w:val="00571F40"/>
    <w:rsid w:val="005733FB"/>
    <w:rsid w:val="00576A47"/>
    <w:rsid w:val="00577C46"/>
    <w:rsid w:val="00581C96"/>
    <w:rsid w:val="00591D9B"/>
    <w:rsid w:val="005A175A"/>
    <w:rsid w:val="005B0576"/>
    <w:rsid w:val="005B750D"/>
    <w:rsid w:val="005C1C56"/>
    <w:rsid w:val="005C6532"/>
    <w:rsid w:val="005D0C6F"/>
    <w:rsid w:val="005D3816"/>
    <w:rsid w:val="005E67CA"/>
    <w:rsid w:val="005F2BFD"/>
    <w:rsid w:val="00600493"/>
    <w:rsid w:val="00613C1C"/>
    <w:rsid w:val="006140EF"/>
    <w:rsid w:val="00622E2F"/>
    <w:rsid w:val="00623050"/>
    <w:rsid w:val="006256B0"/>
    <w:rsid w:val="006264EF"/>
    <w:rsid w:val="00632279"/>
    <w:rsid w:val="006345AC"/>
    <w:rsid w:val="00641082"/>
    <w:rsid w:val="00641721"/>
    <w:rsid w:val="00641F6E"/>
    <w:rsid w:val="006430F5"/>
    <w:rsid w:val="00645069"/>
    <w:rsid w:val="00662424"/>
    <w:rsid w:val="00664716"/>
    <w:rsid w:val="00672781"/>
    <w:rsid w:val="00672A29"/>
    <w:rsid w:val="006739B8"/>
    <w:rsid w:val="006819A5"/>
    <w:rsid w:val="006859C3"/>
    <w:rsid w:val="006925C4"/>
    <w:rsid w:val="00694776"/>
    <w:rsid w:val="006A05F2"/>
    <w:rsid w:val="006A70D3"/>
    <w:rsid w:val="006B172B"/>
    <w:rsid w:val="006B394E"/>
    <w:rsid w:val="006C5EBC"/>
    <w:rsid w:val="006D3521"/>
    <w:rsid w:val="006D50BE"/>
    <w:rsid w:val="006E10A9"/>
    <w:rsid w:val="006E1DAF"/>
    <w:rsid w:val="006F0CA1"/>
    <w:rsid w:val="006F2AE2"/>
    <w:rsid w:val="006F2CF0"/>
    <w:rsid w:val="006F58E6"/>
    <w:rsid w:val="00705F0E"/>
    <w:rsid w:val="007153F1"/>
    <w:rsid w:val="00721E2C"/>
    <w:rsid w:val="007239AB"/>
    <w:rsid w:val="00732D39"/>
    <w:rsid w:val="00744285"/>
    <w:rsid w:val="007442A2"/>
    <w:rsid w:val="007443C0"/>
    <w:rsid w:val="00745B3D"/>
    <w:rsid w:val="00751853"/>
    <w:rsid w:val="0076360F"/>
    <w:rsid w:val="00771983"/>
    <w:rsid w:val="007728DB"/>
    <w:rsid w:val="00774A6A"/>
    <w:rsid w:val="00775297"/>
    <w:rsid w:val="007753DC"/>
    <w:rsid w:val="0078799F"/>
    <w:rsid w:val="00791E88"/>
    <w:rsid w:val="00792E6E"/>
    <w:rsid w:val="00794978"/>
    <w:rsid w:val="007A01A2"/>
    <w:rsid w:val="007A7700"/>
    <w:rsid w:val="007B1073"/>
    <w:rsid w:val="007B6456"/>
    <w:rsid w:val="007C02B2"/>
    <w:rsid w:val="007C1C0D"/>
    <w:rsid w:val="007C400F"/>
    <w:rsid w:val="007C5885"/>
    <w:rsid w:val="007C5D02"/>
    <w:rsid w:val="007C67C1"/>
    <w:rsid w:val="007D33B1"/>
    <w:rsid w:val="007E1560"/>
    <w:rsid w:val="007E273A"/>
    <w:rsid w:val="007E2E93"/>
    <w:rsid w:val="007E5DEC"/>
    <w:rsid w:val="007F1379"/>
    <w:rsid w:val="007F7946"/>
    <w:rsid w:val="00800046"/>
    <w:rsid w:val="00801F2B"/>
    <w:rsid w:val="0080786C"/>
    <w:rsid w:val="00813EA4"/>
    <w:rsid w:val="00813F12"/>
    <w:rsid w:val="00823836"/>
    <w:rsid w:val="00823A6A"/>
    <w:rsid w:val="008276F3"/>
    <w:rsid w:val="008413EC"/>
    <w:rsid w:val="00846606"/>
    <w:rsid w:val="00854CD6"/>
    <w:rsid w:val="008551F3"/>
    <w:rsid w:val="00857161"/>
    <w:rsid w:val="008620AA"/>
    <w:rsid w:val="00862DE6"/>
    <w:rsid w:val="0086471B"/>
    <w:rsid w:val="0086503C"/>
    <w:rsid w:val="00871B24"/>
    <w:rsid w:val="00877533"/>
    <w:rsid w:val="0088606E"/>
    <w:rsid w:val="00891044"/>
    <w:rsid w:val="008A07CB"/>
    <w:rsid w:val="008A0CAE"/>
    <w:rsid w:val="008A1F24"/>
    <w:rsid w:val="008A311A"/>
    <w:rsid w:val="008B58BB"/>
    <w:rsid w:val="008B73B8"/>
    <w:rsid w:val="008C09DC"/>
    <w:rsid w:val="008C3ED4"/>
    <w:rsid w:val="008D4ED7"/>
    <w:rsid w:val="008D657D"/>
    <w:rsid w:val="008E1454"/>
    <w:rsid w:val="008E1D45"/>
    <w:rsid w:val="008E1D7B"/>
    <w:rsid w:val="008E61ED"/>
    <w:rsid w:val="008F2E06"/>
    <w:rsid w:val="00903899"/>
    <w:rsid w:val="00903E05"/>
    <w:rsid w:val="00904591"/>
    <w:rsid w:val="00907243"/>
    <w:rsid w:val="00942903"/>
    <w:rsid w:val="009453FA"/>
    <w:rsid w:val="00951CB1"/>
    <w:rsid w:val="009554AC"/>
    <w:rsid w:val="009577A4"/>
    <w:rsid w:val="00961D6E"/>
    <w:rsid w:val="009753B0"/>
    <w:rsid w:val="009808AF"/>
    <w:rsid w:val="00980F04"/>
    <w:rsid w:val="0098310B"/>
    <w:rsid w:val="00983EA9"/>
    <w:rsid w:val="009856E1"/>
    <w:rsid w:val="00987A54"/>
    <w:rsid w:val="009A2BA7"/>
    <w:rsid w:val="009A4A9D"/>
    <w:rsid w:val="009A558B"/>
    <w:rsid w:val="009A6D66"/>
    <w:rsid w:val="009A7C7D"/>
    <w:rsid w:val="009B4834"/>
    <w:rsid w:val="009B6774"/>
    <w:rsid w:val="009B7BA7"/>
    <w:rsid w:val="009B7F52"/>
    <w:rsid w:val="009C473F"/>
    <w:rsid w:val="009E5E72"/>
    <w:rsid w:val="009F012A"/>
    <w:rsid w:val="009F12FA"/>
    <w:rsid w:val="009F29E1"/>
    <w:rsid w:val="009F2D50"/>
    <w:rsid w:val="009F438B"/>
    <w:rsid w:val="00A028E7"/>
    <w:rsid w:val="00A1110B"/>
    <w:rsid w:val="00A150E5"/>
    <w:rsid w:val="00A2217C"/>
    <w:rsid w:val="00A22839"/>
    <w:rsid w:val="00A23015"/>
    <w:rsid w:val="00A2606B"/>
    <w:rsid w:val="00A31420"/>
    <w:rsid w:val="00A3152A"/>
    <w:rsid w:val="00A32548"/>
    <w:rsid w:val="00A41F64"/>
    <w:rsid w:val="00A47AF5"/>
    <w:rsid w:val="00A54A34"/>
    <w:rsid w:val="00A60CE9"/>
    <w:rsid w:val="00A700F5"/>
    <w:rsid w:val="00A72DD1"/>
    <w:rsid w:val="00A73649"/>
    <w:rsid w:val="00A757EA"/>
    <w:rsid w:val="00A7638B"/>
    <w:rsid w:val="00A808BE"/>
    <w:rsid w:val="00A87C2A"/>
    <w:rsid w:val="00A90BD5"/>
    <w:rsid w:val="00A92ABD"/>
    <w:rsid w:val="00AA69F8"/>
    <w:rsid w:val="00AA6F83"/>
    <w:rsid w:val="00AA7A6F"/>
    <w:rsid w:val="00AA7C91"/>
    <w:rsid w:val="00AC20C5"/>
    <w:rsid w:val="00AD454B"/>
    <w:rsid w:val="00AE6C8A"/>
    <w:rsid w:val="00AE78C2"/>
    <w:rsid w:val="00AE7FEE"/>
    <w:rsid w:val="00AF17C3"/>
    <w:rsid w:val="00AF2886"/>
    <w:rsid w:val="00AF4A1D"/>
    <w:rsid w:val="00AF6841"/>
    <w:rsid w:val="00B04161"/>
    <w:rsid w:val="00B04B3A"/>
    <w:rsid w:val="00B04E0B"/>
    <w:rsid w:val="00B06809"/>
    <w:rsid w:val="00B077F0"/>
    <w:rsid w:val="00B07CA2"/>
    <w:rsid w:val="00B107FE"/>
    <w:rsid w:val="00B12FEE"/>
    <w:rsid w:val="00B14059"/>
    <w:rsid w:val="00B26CB3"/>
    <w:rsid w:val="00B37F44"/>
    <w:rsid w:val="00B4569A"/>
    <w:rsid w:val="00B46130"/>
    <w:rsid w:val="00B51D35"/>
    <w:rsid w:val="00B53A6E"/>
    <w:rsid w:val="00B54CBB"/>
    <w:rsid w:val="00B61BFC"/>
    <w:rsid w:val="00B73699"/>
    <w:rsid w:val="00B7665D"/>
    <w:rsid w:val="00B82454"/>
    <w:rsid w:val="00B90B87"/>
    <w:rsid w:val="00B92FD1"/>
    <w:rsid w:val="00B94F25"/>
    <w:rsid w:val="00BA4FC2"/>
    <w:rsid w:val="00BB0E04"/>
    <w:rsid w:val="00BB1518"/>
    <w:rsid w:val="00BB2443"/>
    <w:rsid w:val="00BB25D1"/>
    <w:rsid w:val="00BB277D"/>
    <w:rsid w:val="00BB58C5"/>
    <w:rsid w:val="00BC4666"/>
    <w:rsid w:val="00BC5DB0"/>
    <w:rsid w:val="00BE51C4"/>
    <w:rsid w:val="00BE6A3F"/>
    <w:rsid w:val="00BF56C2"/>
    <w:rsid w:val="00C03A84"/>
    <w:rsid w:val="00C05D74"/>
    <w:rsid w:val="00C13A56"/>
    <w:rsid w:val="00C20739"/>
    <w:rsid w:val="00C27889"/>
    <w:rsid w:val="00C363A1"/>
    <w:rsid w:val="00C45906"/>
    <w:rsid w:val="00C46DB2"/>
    <w:rsid w:val="00C4707A"/>
    <w:rsid w:val="00C473F3"/>
    <w:rsid w:val="00C51C31"/>
    <w:rsid w:val="00C52890"/>
    <w:rsid w:val="00C541A1"/>
    <w:rsid w:val="00C552CC"/>
    <w:rsid w:val="00C55B78"/>
    <w:rsid w:val="00C61091"/>
    <w:rsid w:val="00C71A0F"/>
    <w:rsid w:val="00C73029"/>
    <w:rsid w:val="00C75226"/>
    <w:rsid w:val="00C7595C"/>
    <w:rsid w:val="00C7717C"/>
    <w:rsid w:val="00C82F6E"/>
    <w:rsid w:val="00C91C20"/>
    <w:rsid w:val="00C93FC2"/>
    <w:rsid w:val="00C941D6"/>
    <w:rsid w:val="00C96AA1"/>
    <w:rsid w:val="00C970C7"/>
    <w:rsid w:val="00CA7F0C"/>
    <w:rsid w:val="00CB1338"/>
    <w:rsid w:val="00CB5BCE"/>
    <w:rsid w:val="00CB60F3"/>
    <w:rsid w:val="00CC0241"/>
    <w:rsid w:val="00CC3248"/>
    <w:rsid w:val="00CC62AA"/>
    <w:rsid w:val="00CC7D14"/>
    <w:rsid w:val="00CD649F"/>
    <w:rsid w:val="00CD6AA8"/>
    <w:rsid w:val="00CF0AEE"/>
    <w:rsid w:val="00D000B5"/>
    <w:rsid w:val="00D0312E"/>
    <w:rsid w:val="00D044A0"/>
    <w:rsid w:val="00D06229"/>
    <w:rsid w:val="00D06D40"/>
    <w:rsid w:val="00D10D9E"/>
    <w:rsid w:val="00D13248"/>
    <w:rsid w:val="00D146A1"/>
    <w:rsid w:val="00D1505D"/>
    <w:rsid w:val="00D177B3"/>
    <w:rsid w:val="00D23122"/>
    <w:rsid w:val="00D23413"/>
    <w:rsid w:val="00D23CA3"/>
    <w:rsid w:val="00D24273"/>
    <w:rsid w:val="00D24CC3"/>
    <w:rsid w:val="00D30907"/>
    <w:rsid w:val="00D36F06"/>
    <w:rsid w:val="00D37B16"/>
    <w:rsid w:val="00D41C3E"/>
    <w:rsid w:val="00D41C54"/>
    <w:rsid w:val="00D444F2"/>
    <w:rsid w:val="00D446EB"/>
    <w:rsid w:val="00D57F5F"/>
    <w:rsid w:val="00D619D6"/>
    <w:rsid w:val="00D61B47"/>
    <w:rsid w:val="00D6225F"/>
    <w:rsid w:val="00D75E9C"/>
    <w:rsid w:val="00D767FF"/>
    <w:rsid w:val="00D76A96"/>
    <w:rsid w:val="00D76CC6"/>
    <w:rsid w:val="00D85851"/>
    <w:rsid w:val="00D8722E"/>
    <w:rsid w:val="00D873CD"/>
    <w:rsid w:val="00D93C91"/>
    <w:rsid w:val="00D95103"/>
    <w:rsid w:val="00D95157"/>
    <w:rsid w:val="00DB0566"/>
    <w:rsid w:val="00DB191E"/>
    <w:rsid w:val="00DB4114"/>
    <w:rsid w:val="00DB7808"/>
    <w:rsid w:val="00DC3EC9"/>
    <w:rsid w:val="00DD10D1"/>
    <w:rsid w:val="00DD3041"/>
    <w:rsid w:val="00DD69F3"/>
    <w:rsid w:val="00DE5371"/>
    <w:rsid w:val="00DF18D6"/>
    <w:rsid w:val="00DF2F56"/>
    <w:rsid w:val="00DF46CB"/>
    <w:rsid w:val="00DF5E9C"/>
    <w:rsid w:val="00E00BA3"/>
    <w:rsid w:val="00E011C9"/>
    <w:rsid w:val="00E016AE"/>
    <w:rsid w:val="00E03C3E"/>
    <w:rsid w:val="00E10738"/>
    <w:rsid w:val="00E16BCD"/>
    <w:rsid w:val="00E255E8"/>
    <w:rsid w:val="00E4732D"/>
    <w:rsid w:val="00E50F92"/>
    <w:rsid w:val="00E536EC"/>
    <w:rsid w:val="00E6574E"/>
    <w:rsid w:val="00E679B6"/>
    <w:rsid w:val="00E70BAF"/>
    <w:rsid w:val="00E72944"/>
    <w:rsid w:val="00E7679D"/>
    <w:rsid w:val="00E81E77"/>
    <w:rsid w:val="00E8459B"/>
    <w:rsid w:val="00E86C79"/>
    <w:rsid w:val="00EA7FD6"/>
    <w:rsid w:val="00EB19E4"/>
    <w:rsid w:val="00EB3E27"/>
    <w:rsid w:val="00EB59DD"/>
    <w:rsid w:val="00EC5C2A"/>
    <w:rsid w:val="00EC6C4A"/>
    <w:rsid w:val="00ED0C7D"/>
    <w:rsid w:val="00EE0847"/>
    <w:rsid w:val="00EE1BA1"/>
    <w:rsid w:val="00EE333D"/>
    <w:rsid w:val="00EE3576"/>
    <w:rsid w:val="00EE7706"/>
    <w:rsid w:val="00EE7923"/>
    <w:rsid w:val="00EF4B32"/>
    <w:rsid w:val="00EF4B9D"/>
    <w:rsid w:val="00EF6137"/>
    <w:rsid w:val="00EF6C3A"/>
    <w:rsid w:val="00F02E32"/>
    <w:rsid w:val="00F11BDA"/>
    <w:rsid w:val="00F11E81"/>
    <w:rsid w:val="00F1777D"/>
    <w:rsid w:val="00F20819"/>
    <w:rsid w:val="00F237F7"/>
    <w:rsid w:val="00F23F78"/>
    <w:rsid w:val="00F252C9"/>
    <w:rsid w:val="00F253CD"/>
    <w:rsid w:val="00F2790A"/>
    <w:rsid w:val="00F3439E"/>
    <w:rsid w:val="00F36DE2"/>
    <w:rsid w:val="00F40350"/>
    <w:rsid w:val="00F405DE"/>
    <w:rsid w:val="00F412EC"/>
    <w:rsid w:val="00F43F2D"/>
    <w:rsid w:val="00F4448B"/>
    <w:rsid w:val="00F44A46"/>
    <w:rsid w:val="00F46089"/>
    <w:rsid w:val="00F523BF"/>
    <w:rsid w:val="00F53C97"/>
    <w:rsid w:val="00F64D71"/>
    <w:rsid w:val="00F662E9"/>
    <w:rsid w:val="00F665F8"/>
    <w:rsid w:val="00F81554"/>
    <w:rsid w:val="00F81CC9"/>
    <w:rsid w:val="00F81D14"/>
    <w:rsid w:val="00F83019"/>
    <w:rsid w:val="00F84CD0"/>
    <w:rsid w:val="00F87946"/>
    <w:rsid w:val="00FA0505"/>
    <w:rsid w:val="00FA294A"/>
    <w:rsid w:val="00FA3C71"/>
    <w:rsid w:val="00FA4BAA"/>
    <w:rsid w:val="00FA4E0C"/>
    <w:rsid w:val="00FB3DB1"/>
    <w:rsid w:val="00FC0E24"/>
    <w:rsid w:val="00FC5228"/>
    <w:rsid w:val="00FD22BA"/>
    <w:rsid w:val="00FD3BF6"/>
    <w:rsid w:val="00FE086A"/>
    <w:rsid w:val="00FE635B"/>
    <w:rsid w:val="00FF441E"/>
    <w:rsid w:val="00FF4736"/>
    <w:rsid w:val="00FF6A8B"/>
    <w:rsid w:val="00FF7707"/>
    <w:rsid w:val="00FF7DCF"/>
    <w:rsid w:val="0245E359"/>
    <w:rsid w:val="05B3E288"/>
    <w:rsid w:val="0DCB8A4A"/>
    <w:rsid w:val="1098608E"/>
    <w:rsid w:val="118A42A8"/>
    <w:rsid w:val="13C14C06"/>
    <w:rsid w:val="14D62A5A"/>
    <w:rsid w:val="14FA6D5D"/>
    <w:rsid w:val="1620B426"/>
    <w:rsid w:val="17D52737"/>
    <w:rsid w:val="19D432F9"/>
    <w:rsid w:val="1B818D67"/>
    <w:rsid w:val="1D5C95E9"/>
    <w:rsid w:val="1E46704B"/>
    <w:rsid w:val="1E81D5C4"/>
    <w:rsid w:val="22823261"/>
    <w:rsid w:val="22AD52A3"/>
    <w:rsid w:val="22FFF739"/>
    <w:rsid w:val="24FF1F8A"/>
    <w:rsid w:val="259B5FAB"/>
    <w:rsid w:val="281A8FDF"/>
    <w:rsid w:val="289D4DDF"/>
    <w:rsid w:val="306F3250"/>
    <w:rsid w:val="3097A850"/>
    <w:rsid w:val="3159C1FE"/>
    <w:rsid w:val="31C0BD02"/>
    <w:rsid w:val="328A4D21"/>
    <w:rsid w:val="3326BD1E"/>
    <w:rsid w:val="33C19B6A"/>
    <w:rsid w:val="3630BF84"/>
    <w:rsid w:val="36697B56"/>
    <w:rsid w:val="3B52B5E7"/>
    <w:rsid w:val="3C6D17F5"/>
    <w:rsid w:val="3E862006"/>
    <w:rsid w:val="40EBF6A1"/>
    <w:rsid w:val="45767FAA"/>
    <w:rsid w:val="463864A0"/>
    <w:rsid w:val="4823A144"/>
    <w:rsid w:val="4BDEE50A"/>
    <w:rsid w:val="4C837E3D"/>
    <w:rsid w:val="4E3BC361"/>
    <w:rsid w:val="4FFA4A9E"/>
    <w:rsid w:val="549FCAD5"/>
    <w:rsid w:val="54F97C97"/>
    <w:rsid w:val="572BEDD1"/>
    <w:rsid w:val="5BA1C66C"/>
    <w:rsid w:val="5C08569D"/>
    <w:rsid w:val="5D8182DE"/>
    <w:rsid w:val="5E19CB68"/>
    <w:rsid w:val="5FC5B6C9"/>
    <w:rsid w:val="62EB50BF"/>
    <w:rsid w:val="62FB9C14"/>
    <w:rsid w:val="64170B76"/>
    <w:rsid w:val="67701A16"/>
    <w:rsid w:val="6BB0C4F4"/>
    <w:rsid w:val="6E33B12B"/>
    <w:rsid w:val="6E48E6FD"/>
    <w:rsid w:val="6E7BD5CD"/>
    <w:rsid w:val="6F9AD95B"/>
    <w:rsid w:val="6FBD304B"/>
    <w:rsid w:val="70D1DA2E"/>
    <w:rsid w:val="726A595A"/>
    <w:rsid w:val="73B29DBE"/>
    <w:rsid w:val="75064A9D"/>
    <w:rsid w:val="7639C120"/>
    <w:rsid w:val="7A493251"/>
    <w:rsid w:val="7BC9532B"/>
    <w:rsid w:val="7FD4F70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7D4701"/>
  <w15:docId w15:val="{3842B497-5D9E-4A12-8C42-0F6A291A7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ahoma"/>
        <w:sz w:val="24"/>
        <w:szCs w:val="24"/>
        <w:lang w:val="es-ES_tradnl"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paragraph" w:styleId="Ttulo1">
    <w:name w:val="heading 1"/>
    <w:basedOn w:val="Normal"/>
    <w:next w:val="Normal"/>
    <w:link w:val="Ttulo1Car"/>
    <w:uiPriority w:val="9"/>
    <w:qFormat/>
    <w:rsid w:val="00C71A0F"/>
    <w:pPr>
      <w:keepNext/>
      <w:keepLines/>
      <w:widowControl/>
      <w:suppressAutoHyphens w:val="0"/>
      <w:autoSpaceDN/>
      <w:spacing w:before="240" w:line="279" w:lineRule="auto"/>
      <w:textAlignment w:val="auto"/>
      <w:outlineLvl w:val="0"/>
    </w:pPr>
    <w:rPr>
      <w:rFonts w:asciiTheme="majorHAnsi" w:eastAsiaTheme="majorEastAsia" w:hAnsiTheme="majorHAnsi" w:cstheme="majorBidi"/>
      <w:color w:val="2F5496" w:themeColor="accent1" w:themeShade="BF"/>
      <w:sz w:val="32"/>
      <w:szCs w:val="32"/>
    </w:rPr>
  </w:style>
  <w:style w:type="paragraph" w:styleId="Ttulo3">
    <w:name w:val="heading 3"/>
    <w:basedOn w:val="Standard"/>
    <w:next w:val="Standard"/>
    <w:link w:val="Ttulo3Car"/>
    <w:uiPriority w:val="9"/>
    <w:unhideWhenUsed/>
    <w:qFormat/>
    <w:rsid w:val="00506B22"/>
    <w:pPr>
      <w:keepNext/>
      <w:numPr>
        <w:ilvl w:val="2"/>
        <w:numId w:val="2"/>
      </w:numPr>
      <w:jc w:val="center"/>
      <w:outlineLvl w:val="2"/>
    </w:pPr>
    <w:rPr>
      <w:rFonts w:ascii="Times New Roman" w:eastAsia="Times New Roman" w:hAnsi="Times New Roman" w:cs="Times New Roman"/>
      <w:b/>
      <w:kern w:val="3"/>
      <w:szCs w:val="20"/>
      <w:u w:val="single"/>
      <w:lang w:val="es-ES" w:eastAsia="zh-CN"/>
    </w:rPr>
  </w:style>
  <w:style w:type="paragraph" w:styleId="Ttulo4">
    <w:name w:val="heading 4"/>
    <w:basedOn w:val="Normal"/>
    <w:next w:val="Normal"/>
    <w:link w:val="Ttulo4Car"/>
    <w:uiPriority w:val="9"/>
    <w:unhideWhenUsed/>
    <w:qFormat/>
    <w:rsid w:val="00C71A0F"/>
    <w:pPr>
      <w:keepNext/>
      <w:keepLines/>
      <w:widowControl/>
      <w:suppressAutoHyphens w:val="0"/>
      <w:autoSpaceDN/>
      <w:spacing w:before="40" w:line="279" w:lineRule="auto"/>
      <w:textAlignment w:val="auto"/>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40" w:line="276" w:lineRule="auto"/>
    </w:pPr>
  </w:style>
  <w:style w:type="paragraph" w:styleId="Lista">
    <w:name w:val="List"/>
    <w:basedOn w:val="Textbody"/>
    <w:rPr>
      <w:rFonts w:cs="Arial"/>
    </w:rPr>
  </w:style>
  <w:style w:type="paragraph" w:styleId="Descripcin">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customStyle="1" w:styleId="HeaderandFooter">
    <w:name w:val="Header and Footer"/>
    <w:basedOn w:val="Standard"/>
    <w:pPr>
      <w:suppressLineNumbers/>
      <w:tabs>
        <w:tab w:val="center" w:pos="4819"/>
        <w:tab w:val="right" w:pos="9638"/>
      </w:tabs>
    </w:pPr>
  </w:style>
  <w:style w:type="paragraph" w:styleId="Encabezado">
    <w:name w:val="header"/>
    <w:basedOn w:val="Standard"/>
    <w:uiPriority w:val="99"/>
    <w:pPr>
      <w:tabs>
        <w:tab w:val="center" w:pos="4252"/>
        <w:tab w:val="right" w:pos="8504"/>
      </w:tabs>
    </w:pPr>
  </w:style>
  <w:style w:type="paragraph" w:styleId="Piedepgina">
    <w:name w:val="footer"/>
    <w:basedOn w:val="Standard"/>
    <w:uiPriority w:val="99"/>
    <w:pPr>
      <w:tabs>
        <w:tab w:val="center" w:pos="4252"/>
        <w:tab w:val="right" w:pos="8504"/>
      </w:tabs>
    </w:pPr>
  </w:style>
  <w:style w:type="paragraph" w:customStyle="1" w:styleId="p1">
    <w:name w:val="p1"/>
    <w:basedOn w:val="Standard"/>
    <w:rPr>
      <w:rFonts w:ascii="Times" w:eastAsia="Times" w:hAnsi="Times" w:cs="Times"/>
      <w:sz w:val="18"/>
      <w:szCs w:val="18"/>
      <w:lang w:eastAsia="es-ES_tradnl"/>
    </w:rPr>
  </w:style>
  <w:style w:type="paragraph" w:customStyle="1" w:styleId="p2">
    <w:name w:val="p2"/>
    <w:basedOn w:val="Standard"/>
    <w:rPr>
      <w:rFonts w:ascii="Times" w:eastAsia="Times" w:hAnsi="Times" w:cs="Times"/>
      <w:sz w:val="17"/>
      <w:szCs w:val="17"/>
      <w:lang w:eastAsia="es-ES_tradnl"/>
    </w:rPr>
  </w:style>
  <w:style w:type="paragraph" w:customStyle="1" w:styleId="p3">
    <w:name w:val="p3"/>
    <w:basedOn w:val="Standard"/>
    <w:pPr>
      <w:ind w:left="213"/>
    </w:pPr>
    <w:rPr>
      <w:rFonts w:ascii="Roboto" w:eastAsia="Roboto" w:hAnsi="Roboto" w:cs="Roboto"/>
      <w:color w:val="E42231"/>
      <w:sz w:val="12"/>
      <w:szCs w:val="12"/>
      <w:lang w:eastAsia="es-ES_tradnl"/>
    </w:rPr>
  </w:style>
  <w:style w:type="character" w:customStyle="1" w:styleId="EncabezadoCar">
    <w:name w:val="Encabezado Car"/>
    <w:basedOn w:val="Fuentedeprrafopredeter"/>
    <w:uiPriority w:val="99"/>
  </w:style>
  <w:style w:type="character" w:customStyle="1" w:styleId="PiedepginaCar">
    <w:name w:val="Pie de página Car"/>
    <w:basedOn w:val="Fuentedeprrafopredeter"/>
    <w:uiPriority w:val="99"/>
  </w:style>
  <w:style w:type="character" w:customStyle="1" w:styleId="apple-converted-space">
    <w:name w:val="apple-converted-space"/>
    <w:basedOn w:val="Fuentedeprrafopredeter"/>
  </w:style>
  <w:style w:type="numbering" w:customStyle="1" w:styleId="Sensellista1">
    <w:name w:val="Sense llista1"/>
    <w:basedOn w:val="Sinlista"/>
    <w:pPr>
      <w:numPr>
        <w:numId w:val="1"/>
      </w:numPr>
    </w:pPr>
  </w:style>
  <w:style w:type="character" w:styleId="Hipervnculo">
    <w:name w:val="Hyperlink"/>
    <w:basedOn w:val="Fuentedeprrafopredeter"/>
    <w:uiPriority w:val="99"/>
    <w:unhideWhenUsed/>
    <w:rsid w:val="00EC6C4A"/>
    <w:rPr>
      <w:color w:val="0563C1" w:themeColor="hyperlink"/>
      <w:u w:val="single"/>
    </w:rPr>
  </w:style>
  <w:style w:type="character" w:styleId="Mencinsinresolver">
    <w:name w:val="Unresolved Mention"/>
    <w:basedOn w:val="Fuentedeprrafopredeter"/>
    <w:uiPriority w:val="99"/>
    <w:semiHidden/>
    <w:unhideWhenUsed/>
    <w:rsid w:val="00EC6C4A"/>
    <w:rPr>
      <w:color w:val="605E5C"/>
      <w:shd w:val="clear" w:color="auto" w:fill="E1DFDD"/>
    </w:rPr>
  </w:style>
  <w:style w:type="character" w:customStyle="1" w:styleId="Ttulo3Car">
    <w:name w:val="Título 3 Car"/>
    <w:basedOn w:val="Fuentedeprrafopredeter"/>
    <w:link w:val="Ttulo3"/>
    <w:uiPriority w:val="9"/>
    <w:rsid w:val="00506B22"/>
    <w:rPr>
      <w:rFonts w:ascii="Times New Roman" w:eastAsia="Times New Roman" w:hAnsi="Times New Roman" w:cs="Times New Roman"/>
      <w:b/>
      <w:kern w:val="3"/>
      <w:szCs w:val="20"/>
      <w:u w:val="single"/>
      <w:lang w:val="es-ES" w:eastAsia="zh-CN"/>
    </w:rPr>
  </w:style>
  <w:style w:type="numbering" w:customStyle="1" w:styleId="Outline">
    <w:name w:val="Outline"/>
    <w:basedOn w:val="Sinlista"/>
    <w:rsid w:val="00506B22"/>
    <w:pPr>
      <w:numPr>
        <w:numId w:val="2"/>
      </w:numPr>
    </w:pPr>
  </w:style>
  <w:style w:type="paragraph" w:styleId="Prrafodelista">
    <w:name w:val="List Paragraph"/>
    <w:basedOn w:val="Normal"/>
    <w:uiPriority w:val="34"/>
    <w:qFormat/>
    <w:rsid w:val="00202614"/>
    <w:pPr>
      <w:ind w:left="720"/>
      <w:contextualSpacing/>
    </w:pPr>
  </w:style>
  <w:style w:type="paragraph" w:customStyle="1" w:styleId="paragraph">
    <w:name w:val="paragraph"/>
    <w:basedOn w:val="Normal"/>
    <w:rsid w:val="006D3521"/>
    <w:pPr>
      <w:widowControl/>
      <w:suppressAutoHyphens w:val="0"/>
      <w:autoSpaceDN/>
      <w:textAlignment w:val="auto"/>
    </w:pPr>
    <w:rPr>
      <w:rFonts w:eastAsiaTheme="minorHAnsi" w:cs="Calibri"/>
      <w:sz w:val="22"/>
      <w:szCs w:val="22"/>
      <w:lang w:eastAsia="es-ES"/>
    </w:rPr>
  </w:style>
  <w:style w:type="character" w:customStyle="1" w:styleId="normaltextrun">
    <w:name w:val="normaltextrun"/>
    <w:basedOn w:val="Fuentedeprrafopredeter"/>
    <w:qFormat/>
    <w:rsid w:val="006D3521"/>
  </w:style>
  <w:style w:type="character" w:customStyle="1" w:styleId="eop">
    <w:name w:val="eop"/>
    <w:basedOn w:val="Fuentedeprrafopredeter"/>
    <w:rsid w:val="006D3521"/>
  </w:style>
  <w:style w:type="paragraph" w:customStyle="1" w:styleId="Default">
    <w:name w:val="Default"/>
    <w:rsid w:val="008D4ED7"/>
    <w:pPr>
      <w:widowControl/>
      <w:suppressAutoHyphens w:val="0"/>
      <w:autoSpaceDE w:val="0"/>
      <w:adjustRightInd w:val="0"/>
      <w:textAlignment w:val="auto"/>
    </w:pPr>
    <w:rPr>
      <w:rFonts w:ascii="Arial" w:hAnsi="Arial" w:cs="Arial"/>
      <w:color w:val="000000"/>
      <w:lang w:val="ca-ES-valencia"/>
    </w:rPr>
  </w:style>
  <w:style w:type="table" w:styleId="Tablaconcuadrcula">
    <w:name w:val="Table Grid"/>
    <w:basedOn w:val="Tablanormal"/>
    <w:uiPriority w:val="59"/>
    <w:rsid w:val="003F20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rsid w:val="00EE1BA1"/>
    <w:pPr>
      <w:suppressAutoHyphens w:val="0"/>
      <w:autoSpaceDN/>
      <w:spacing w:after="140" w:line="276" w:lineRule="auto"/>
      <w:ind w:firstLine="283"/>
      <w:jc w:val="both"/>
      <w:textAlignment w:val="auto"/>
    </w:pPr>
    <w:rPr>
      <w:rFonts w:ascii="Roboto" w:eastAsia="Arial" w:hAnsi="Roboto" w:cs="Arial"/>
      <w:sz w:val="22"/>
      <w:szCs w:val="22"/>
      <w:lang w:val="ca" w:eastAsia="zh-CN" w:bidi="hi-IN"/>
    </w:rPr>
  </w:style>
  <w:style w:type="character" w:customStyle="1" w:styleId="TextoindependienteCar">
    <w:name w:val="Texto independiente Car"/>
    <w:basedOn w:val="Fuentedeprrafopredeter"/>
    <w:link w:val="Textoindependiente"/>
    <w:rsid w:val="00EE1BA1"/>
    <w:rPr>
      <w:rFonts w:ascii="Roboto" w:eastAsia="Arial" w:hAnsi="Roboto" w:cs="Arial"/>
      <w:sz w:val="22"/>
      <w:szCs w:val="22"/>
      <w:lang w:val="ca" w:eastAsia="zh-CN" w:bidi="hi-IN"/>
    </w:rPr>
  </w:style>
  <w:style w:type="paragraph" w:styleId="NormalWeb">
    <w:name w:val="Normal (Web)"/>
    <w:basedOn w:val="Normal"/>
    <w:uiPriority w:val="99"/>
    <w:unhideWhenUsed/>
    <w:qFormat/>
    <w:rsid w:val="00EE1BA1"/>
    <w:pPr>
      <w:widowControl/>
      <w:suppressAutoHyphens w:val="0"/>
      <w:autoSpaceDN/>
      <w:spacing w:beforeAutospacing="1" w:after="142" w:line="276" w:lineRule="auto"/>
      <w:textAlignment w:val="auto"/>
    </w:pPr>
    <w:rPr>
      <w:rFonts w:ascii="Times New Roman" w:eastAsia="Times New Roman" w:hAnsi="Times New Roman" w:cs="Times New Roman"/>
      <w:lang w:eastAsia="es-ES"/>
    </w:rPr>
  </w:style>
  <w:style w:type="character" w:customStyle="1" w:styleId="Ttulo1Car">
    <w:name w:val="Título 1 Car"/>
    <w:basedOn w:val="Fuentedeprrafopredeter"/>
    <w:link w:val="Ttulo1"/>
    <w:uiPriority w:val="9"/>
    <w:rsid w:val="00C71A0F"/>
    <w:rPr>
      <w:rFonts w:asciiTheme="majorHAnsi" w:eastAsiaTheme="majorEastAsia" w:hAnsiTheme="majorHAnsi" w:cstheme="majorBidi"/>
      <w:color w:val="2F5496" w:themeColor="accent1" w:themeShade="BF"/>
      <w:sz w:val="32"/>
      <w:szCs w:val="32"/>
      <w:lang w:val="es-ES"/>
    </w:rPr>
  </w:style>
  <w:style w:type="character" w:customStyle="1" w:styleId="Ttulo4Car">
    <w:name w:val="Título 4 Car"/>
    <w:basedOn w:val="Fuentedeprrafopredeter"/>
    <w:link w:val="Ttulo4"/>
    <w:uiPriority w:val="9"/>
    <w:rsid w:val="00C71A0F"/>
    <w:rPr>
      <w:rFonts w:asciiTheme="majorHAnsi" w:eastAsiaTheme="majorEastAsia" w:hAnsiTheme="majorHAnsi" w:cstheme="majorBidi"/>
      <w:i/>
      <w:iCs/>
      <w:color w:val="2F5496" w:themeColor="accent1" w:themeShade="BF"/>
      <w:lang w:val="es-ES"/>
    </w:rPr>
  </w:style>
  <w:style w:type="paragraph" w:styleId="Sinespaciado">
    <w:name w:val="No Spacing"/>
    <w:uiPriority w:val="1"/>
    <w:qFormat/>
    <w:rsid w:val="00C71A0F"/>
    <w:pPr>
      <w:widowControl/>
      <w:suppressAutoHyphens w:val="0"/>
      <w:autoSpaceDN/>
      <w:textAlignment w:val="auto"/>
    </w:pPr>
    <w:rPr>
      <w:rFonts w:asciiTheme="minorHAnsi" w:eastAsiaTheme="minorHAnsi" w:hAnsiTheme="minorHAnsi" w:cstheme="minorBidi"/>
      <w:lang w:val="es-ES"/>
    </w:rPr>
  </w:style>
  <w:style w:type="paragraph" w:styleId="Textocomentario">
    <w:name w:val="annotation text"/>
    <w:basedOn w:val="Normal"/>
    <w:link w:val="TextocomentarioCar"/>
    <w:uiPriority w:val="99"/>
    <w:unhideWhenUsed/>
    <w:rsid w:val="00C71A0F"/>
    <w:pPr>
      <w:widowControl/>
      <w:suppressAutoHyphens w:val="0"/>
      <w:autoSpaceDN/>
      <w:spacing w:after="160"/>
      <w:textAlignment w:val="auto"/>
    </w:pPr>
    <w:rPr>
      <w:rFonts w:asciiTheme="minorHAnsi" w:eastAsiaTheme="minorHAnsi" w:hAnsiTheme="minorHAnsi" w:cstheme="minorBidi"/>
      <w:sz w:val="20"/>
      <w:szCs w:val="20"/>
    </w:rPr>
  </w:style>
  <w:style w:type="character" w:customStyle="1" w:styleId="TextocomentarioCar">
    <w:name w:val="Texto comentario Car"/>
    <w:basedOn w:val="Fuentedeprrafopredeter"/>
    <w:link w:val="Textocomentario"/>
    <w:uiPriority w:val="99"/>
    <w:rsid w:val="00C71A0F"/>
    <w:rPr>
      <w:rFonts w:asciiTheme="minorHAnsi" w:eastAsiaTheme="minorHAnsi" w:hAnsiTheme="minorHAnsi" w:cstheme="minorBidi"/>
      <w:sz w:val="20"/>
      <w:szCs w:val="20"/>
      <w:lang w:val="es-ES"/>
    </w:rPr>
  </w:style>
  <w:style w:type="character" w:styleId="Refdecomentario">
    <w:name w:val="annotation reference"/>
    <w:basedOn w:val="Fuentedeprrafopredeter"/>
    <w:uiPriority w:val="99"/>
    <w:semiHidden/>
    <w:unhideWhenUsed/>
    <w:rsid w:val="00C71A0F"/>
    <w:rPr>
      <w:sz w:val="16"/>
      <w:szCs w:val="16"/>
    </w:rPr>
  </w:style>
  <w:style w:type="paragraph" w:styleId="TDC1">
    <w:name w:val="toc 1"/>
    <w:basedOn w:val="Normal"/>
    <w:next w:val="Normal"/>
    <w:autoRedefine/>
    <w:uiPriority w:val="39"/>
    <w:unhideWhenUsed/>
    <w:rsid w:val="00C71A0F"/>
    <w:pPr>
      <w:widowControl/>
      <w:suppressAutoHyphens w:val="0"/>
      <w:autoSpaceDN/>
      <w:spacing w:after="100" w:line="279" w:lineRule="auto"/>
      <w:textAlignment w:val="auto"/>
    </w:pPr>
    <w:rPr>
      <w:rFonts w:asciiTheme="minorHAnsi" w:eastAsiaTheme="minorHAnsi" w:hAnsiTheme="minorHAnsi" w:cstheme="minorBidi"/>
    </w:rPr>
  </w:style>
  <w:style w:type="paragraph" w:styleId="TDC4">
    <w:name w:val="toc 4"/>
    <w:basedOn w:val="Normal"/>
    <w:next w:val="Normal"/>
    <w:autoRedefine/>
    <w:uiPriority w:val="39"/>
    <w:unhideWhenUsed/>
    <w:rsid w:val="00C71A0F"/>
    <w:pPr>
      <w:widowControl/>
      <w:tabs>
        <w:tab w:val="right" w:leader="dot" w:pos="9016"/>
      </w:tabs>
      <w:suppressAutoHyphens w:val="0"/>
      <w:autoSpaceDN/>
      <w:spacing w:after="100" w:line="279" w:lineRule="auto"/>
      <w:ind w:left="660"/>
      <w:textAlignment w:val="auto"/>
    </w:pPr>
    <w:rPr>
      <w:rFonts w:asciiTheme="minorHAnsi" w:eastAsiaTheme="minorHAnsi" w:hAnsiTheme="minorHAnsi" w:cstheme="minorBidi"/>
      <w:noProof/>
      <w:color w:val="000000" w:themeColor="text1"/>
    </w:rPr>
  </w:style>
  <w:style w:type="paragraph" w:styleId="Asuntodelcomentario">
    <w:name w:val="annotation subject"/>
    <w:basedOn w:val="Textocomentario"/>
    <w:next w:val="Textocomentario"/>
    <w:link w:val="AsuntodelcomentarioCar"/>
    <w:uiPriority w:val="99"/>
    <w:semiHidden/>
    <w:unhideWhenUsed/>
    <w:rsid w:val="00406897"/>
    <w:pPr>
      <w:widowControl w:val="0"/>
      <w:suppressAutoHyphens/>
      <w:autoSpaceDN w:val="0"/>
      <w:spacing w:after="0"/>
      <w:textAlignment w:val="baseline"/>
    </w:pPr>
    <w:rPr>
      <w:rFonts w:ascii="Calibri" w:eastAsia="Calibri" w:hAnsi="Calibri" w:cs="Tahoma"/>
      <w:b/>
      <w:bCs/>
    </w:rPr>
  </w:style>
  <w:style w:type="character" w:customStyle="1" w:styleId="AsuntodelcomentarioCar">
    <w:name w:val="Asunto del comentario Car"/>
    <w:basedOn w:val="TextocomentarioCar"/>
    <w:link w:val="Asuntodelcomentario"/>
    <w:uiPriority w:val="99"/>
    <w:semiHidden/>
    <w:rsid w:val="00406897"/>
    <w:rPr>
      <w:rFonts w:asciiTheme="minorHAnsi" w:eastAsiaTheme="minorHAnsi" w:hAnsiTheme="minorHAnsi" w:cstheme="minorBidi"/>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6856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echayhora xmlns="93e58790-e768-466e-a3e3-ddbb56e098ed" xsi:nil="true"/>
    <lcf76f155ced4ddcb4097134ff3c332f xmlns="93e58790-e768-466e-a3e3-ddbb56e098e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9B451C3607AA364B8B48B42F6D472FFC" ma:contentTypeVersion="12" ma:contentTypeDescription="Crear nuevo documento." ma:contentTypeScope="" ma:versionID="94a7bcfbc6b7cd22b724ef22f43c20c8">
  <xsd:schema xmlns:xsd="http://www.w3.org/2001/XMLSchema" xmlns:xs="http://www.w3.org/2001/XMLSchema" xmlns:p="http://schemas.microsoft.com/office/2006/metadata/properties" xmlns:ns2="93e58790-e768-466e-a3e3-ddbb56e098ed" targetNamespace="http://schemas.microsoft.com/office/2006/metadata/properties" ma:root="true" ma:fieldsID="ff151b2934beab15f0fc916f7ded7a72" ns2:_="">
    <xsd:import namespace="93e58790-e768-466e-a3e3-ddbb56e098e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Fechayhora"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e58790-e768-466e-a3e3-ddbb56e098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Fechayhora" ma:index="11" nillable="true" ma:displayName="Fecha y hora" ma:format="DateOnly" ma:internalName="Fechayhora">
      <xsd:simpleType>
        <xsd:restriction base="dms:DateTime"/>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fed664e4-1461-489c-84c9-3b14bfc5a82a"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1D2569-3824-4D3D-A2B6-0ADE069C5E39}">
  <ds:schemaRefs>
    <ds:schemaRef ds:uri="http://schemas.microsoft.com/sharepoint/v3/contenttype/forms"/>
  </ds:schemaRefs>
</ds:datastoreItem>
</file>

<file path=customXml/itemProps2.xml><?xml version="1.0" encoding="utf-8"?>
<ds:datastoreItem xmlns:ds="http://schemas.openxmlformats.org/officeDocument/2006/customXml" ds:itemID="{1E24472F-145D-4F56-94CA-EFE16876B078}">
  <ds:schemaRefs>
    <ds:schemaRef ds:uri="http://schemas.microsoft.com/office/2006/metadata/properties"/>
    <ds:schemaRef ds:uri="http://schemas.microsoft.com/office/infopath/2007/PartnerControls"/>
    <ds:schemaRef ds:uri="93e58790-e768-466e-a3e3-ddbb56e098ed"/>
  </ds:schemaRefs>
</ds:datastoreItem>
</file>

<file path=customXml/itemProps3.xml><?xml version="1.0" encoding="utf-8"?>
<ds:datastoreItem xmlns:ds="http://schemas.openxmlformats.org/officeDocument/2006/customXml" ds:itemID="{B34C5476-FAD3-4D89-A0E1-055B32E935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e58790-e768-466e-a3e3-ddbb56e098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14</Pages>
  <Words>4385</Words>
  <Characters>24122</Characters>
  <Application>Microsoft Office Word</Application>
  <DocSecurity>0</DocSecurity>
  <Lines>201</Lines>
  <Paragraphs>56</Paragraphs>
  <ScaleCrop>false</ScaleCrop>
  <Company/>
  <LinksUpToDate>false</LinksUpToDate>
  <CharactersWithSpaces>28451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PASCUAL MARTINEZ, LAURA</dc:creator>
  <cp:keywords/>
  <cp:lastModifiedBy>MARTÍNEZ MIGUEL, SILVIA MARÍA</cp:lastModifiedBy>
  <cp:revision>205</cp:revision>
  <cp:lastPrinted>2024-07-24T21:59:00Z</cp:lastPrinted>
  <dcterms:created xsi:type="dcterms:W3CDTF">2024-07-25T20:51:00Z</dcterms:created>
  <dcterms:modified xsi:type="dcterms:W3CDTF">2026-07-07T08:55:00Z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0x0101009B451C3607AA364B8B48B42F6D472FFC</vt:lpwstr>
  </property>
  <property fmtid="{D5CDD505-2E9C-101B-9397-08002B2CF9AE}" pid="9" name="MediaServiceImageTags">
    <vt:lpwstr/>
  </property>
</Properties>
</file>