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AFB7C" w14:textId="27F63354" w:rsidR="00002B82" w:rsidRPr="00F12F3F" w:rsidRDefault="00002B82" w:rsidP="009B03D6">
      <w:pPr>
        <w:spacing w:line="240" w:lineRule="auto"/>
        <w:jc w:val="both"/>
        <w:rPr>
          <w:rFonts w:ascii="Times New Roman" w:hAnsi="Times New Roman" w:cs="Times New Roman"/>
          <w:i/>
          <w:iCs/>
        </w:rPr>
      </w:pPr>
      <w:r w:rsidRPr="00F12F3F">
        <w:rPr>
          <w:rFonts w:ascii="Times New Roman" w:hAnsi="Times New Roman" w:cs="Times New Roman"/>
          <w:i/>
          <w:iCs/>
        </w:rPr>
        <w:t xml:space="preserve">Resolución de la Dirección General de Personal Docente, por la que se regula la fase de prácticas del personal seleccionado y nombrado funcionario en prácticas derivada del procedimiento selectivo de ingreso en los cuerpos </w:t>
      </w:r>
      <w:r w:rsidR="00F12F3F">
        <w:rPr>
          <w:rFonts w:ascii="Times New Roman" w:hAnsi="Times New Roman" w:cs="Times New Roman"/>
          <w:i/>
          <w:iCs/>
        </w:rPr>
        <w:t xml:space="preserve">docentes no universitarios convocado </w:t>
      </w:r>
      <w:bookmarkStart w:id="0" w:name="_Hlk146181795"/>
      <w:r w:rsidRPr="00F12F3F">
        <w:rPr>
          <w:rFonts w:ascii="Times New Roman" w:hAnsi="Times New Roman" w:cs="Times New Roman"/>
          <w:i/>
          <w:iCs/>
        </w:rPr>
        <w:t>por la Orden 72/2022, de 26 de diciembre, de la Conselleria de Educación, Cultura y Deporte.</w:t>
      </w:r>
    </w:p>
    <w:bookmarkEnd w:id="0"/>
    <w:p w14:paraId="4EBE8F93" w14:textId="36FE5612"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La Ley Orgánica 2/2006, de 3 de mayo, de Educación, establece en la disposición adicional duodécima que el sistema de ingreso en la función pública docente será el de concurso-oposición convocado por las respectivas Administraciones educativas. Asimismo, determina que existirá una fase de prácticas, que podrá incluir cursos de formación, y constituirá parte del proceso selectivo.</w:t>
      </w:r>
    </w:p>
    <w:p w14:paraId="7F96D7D6"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El Reglamento de ingreso, accesos y adquisición de nuevas especialidades en los cuerpos docentes, aprobado por el Real Decreto 276/2007, de 23 de febrero,  establece en el artículo 30 «Regulación de la fase de prácticas» que las Administraciones educativas regularán la organización de la fase de prácticas, que incluirá un período de docencia directa que formará parte del procedimiento selectivo y que tendrá por objeto comprobar la aptitud para la docencia de las personas aspirantes seleccionadas. Este período de ejercicio de la docencia en centros públicos se desarrollará bajo la tutoría de profesorado experimentado, tendrá una duración mayor a un trimestre y no superior a un curso escolar y podrá incluir cursos de formación.</w:t>
      </w:r>
    </w:p>
    <w:p w14:paraId="58E319FD" w14:textId="072E768D"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Mediante la Orden 72/2022, de 26 de diciembre, se convocó el procedimiento selectivo de ingreso en los cuerpos de profesores de Enseñanza Secundaria, profesores Especialistas en Sectores Singulares de Formación Profesional, profesores de Escuelas Oficiales de Idiomas, catedráticos de Música y Artes Escénicas, profesores de Música y Artes Escénicas y profesores de Artes Plásticas y Diseño (DOGV núm. 9500</w:t>
      </w:r>
      <w:r w:rsidR="00F12F3F">
        <w:rPr>
          <w:rFonts w:ascii="Times New Roman" w:hAnsi="Times New Roman" w:cs="Times New Roman"/>
        </w:rPr>
        <w:t>; corrección de errores DOGV núm. 9526 y 9613</w:t>
      </w:r>
      <w:r w:rsidRPr="009B03D6">
        <w:rPr>
          <w:rFonts w:ascii="Times New Roman" w:hAnsi="Times New Roman" w:cs="Times New Roman"/>
        </w:rPr>
        <w:t>).</w:t>
      </w:r>
    </w:p>
    <w:p w14:paraId="1B68D275"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Las bases 11 y 12 de la mencionada orden establecen que el desarrollo de la fase de prácticas se regulará por resolución de la Dirección General de Personal Docente y que, de acuerdo con el citado Reglamento de ingreso, accesos y adquisición de nuevas especialidades en los cuerpos docentes, las personas aspirantes seleccionadas deberán realizar un período de prácticas que formará parte del proceso selectivo y que tendrá como objeto comprobar su aptitud para la docencia. </w:t>
      </w:r>
    </w:p>
    <w:p w14:paraId="1F5E9A4A" w14:textId="069FADCF" w:rsidR="00002B82" w:rsidRPr="009B03D6" w:rsidRDefault="004B75F3" w:rsidP="009B03D6">
      <w:pPr>
        <w:spacing w:line="240" w:lineRule="auto"/>
        <w:jc w:val="both"/>
        <w:rPr>
          <w:rFonts w:ascii="Times New Roman" w:hAnsi="Times New Roman" w:cs="Times New Roman"/>
        </w:rPr>
      </w:pPr>
      <w:r>
        <w:rPr>
          <w:rFonts w:ascii="Times New Roman" w:hAnsi="Times New Roman" w:cs="Times New Roman"/>
        </w:rPr>
        <w:t>Por la</w:t>
      </w:r>
      <w:r w:rsidR="00002B82" w:rsidRPr="009B03D6">
        <w:rPr>
          <w:rFonts w:ascii="Times New Roman" w:hAnsi="Times New Roman" w:cs="Times New Roman"/>
        </w:rPr>
        <w:t xml:space="preserve"> Resolución de </w:t>
      </w:r>
      <w:r w:rsidR="00F12F3F">
        <w:rPr>
          <w:rFonts w:ascii="Times New Roman" w:hAnsi="Times New Roman" w:cs="Times New Roman"/>
        </w:rPr>
        <w:t>12</w:t>
      </w:r>
      <w:r w:rsidR="00002B82" w:rsidRPr="009B03D6">
        <w:rPr>
          <w:rFonts w:ascii="Times New Roman" w:hAnsi="Times New Roman" w:cs="Times New Roman"/>
        </w:rPr>
        <w:t xml:space="preserve"> de septiembre de 2023, de la Dirección General de Personal Docente</w:t>
      </w:r>
      <w:r w:rsidR="00F12F3F">
        <w:rPr>
          <w:rFonts w:ascii="Times New Roman" w:hAnsi="Times New Roman" w:cs="Times New Roman"/>
        </w:rPr>
        <w:t xml:space="preserve"> (DOGV núm. 9688)</w:t>
      </w:r>
      <w:r>
        <w:rPr>
          <w:rFonts w:ascii="Times New Roman" w:hAnsi="Times New Roman" w:cs="Times New Roman"/>
        </w:rPr>
        <w:t>, se</w:t>
      </w:r>
      <w:r w:rsidR="00002B82" w:rsidRPr="009B03D6">
        <w:rPr>
          <w:rFonts w:ascii="Times New Roman" w:hAnsi="Times New Roman" w:cs="Times New Roman"/>
        </w:rPr>
        <w:t xml:space="preserve"> nombra personal funcionario en prácticas a las personas aspirantes seleccionadas en el marco del procedimiento convocado por la Orden 72/2022, de 26 de diciembre, de la Conselleria de Educación, Cultura y Deporte.</w:t>
      </w:r>
    </w:p>
    <w:p w14:paraId="23254D49" w14:textId="19A7F67C" w:rsidR="004B75F3" w:rsidRPr="004B75F3" w:rsidRDefault="00002B82" w:rsidP="004B75F3">
      <w:pPr>
        <w:spacing w:line="240" w:lineRule="auto"/>
        <w:jc w:val="both"/>
        <w:rPr>
          <w:rFonts w:ascii="Times New Roman" w:hAnsi="Times New Roman" w:cs="Times New Roman"/>
        </w:rPr>
      </w:pPr>
      <w:r w:rsidRPr="004B75F3">
        <w:rPr>
          <w:rFonts w:ascii="Times New Roman" w:hAnsi="Times New Roman" w:cs="Times New Roman"/>
        </w:rPr>
        <w:t xml:space="preserve">Asimismo, </w:t>
      </w:r>
      <w:r w:rsidR="004B75F3">
        <w:rPr>
          <w:rFonts w:ascii="Times New Roman" w:hAnsi="Times New Roman" w:cs="Times New Roman"/>
        </w:rPr>
        <w:t xml:space="preserve">por </w:t>
      </w:r>
      <w:r w:rsidRPr="004B75F3">
        <w:rPr>
          <w:rFonts w:ascii="Times New Roman" w:hAnsi="Times New Roman" w:cs="Times New Roman"/>
        </w:rPr>
        <w:t>la Resolución de 14 de septiembre de 2022, de la Dirección General de Personal Docente</w:t>
      </w:r>
      <w:r w:rsidR="004B75F3">
        <w:rPr>
          <w:rFonts w:ascii="Times New Roman" w:hAnsi="Times New Roman" w:cs="Times New Roman"/>
        </w:rPr>
        <w:t xml:space="preserve">, </w:t>
      </w:r>
      <w:r w:rsidRPr="004B75F3">
        <w:rPr>
          <w:rFonts w:ascii="Times New Roman" w:hAnsi="Times New Roman" w:cs="Times New Roman"/>
        </w:rPr>
        <w:t>por la que se nombra personal funcionario en prácticas del cuerpo de maestros a las personas aspirantes seleccionadas, en el marco del procedimiento selectivo convocado por la Orden 45/2021, de 28 de diciembre, de la Conselleria de Educación, Cultura y Deporte</w:t>
      </w:r>
      <w:r w:rsidR="004B75F3">
        <w:rPr>
          <w:rFonts w:ascii="Times New Roman" w:hAnsi="Times New Roman" w:cs="Times New Roman"/>
        </w:rPr>
        <w:t>, quedando aspirantes</w:t>
      </w:r>
      <w:r w:rsidR="004B75F3" w:rsidRPr="004B75F3">
        <w:rPr>
          <w:rFonts w:ascii="Times New Roman" w:hAnsi="Times New Roman" w:cs="Times New Roman"/>
        </w:rPr>
        <w:t xml:space="preserve"> pendientes de realizar</w:t>
      </w:r>
      <w:r w:rsidR="004B75F3">
        <w:rPr>
          <w:rFonts w:ascii="Times New Roman" w:hAnsi="Times New Roman" w:cs="Times New Roman"/>
        </w:rPr>
        <w:t xml:space="preserve"> dicha fase.</w:t>
      </w:r>
    </w:p>
    <w:p w14:paraId="0D8BAA9E" w14:textId="421E6519"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Por tanto, esta </w:t>
      </w:r>
      <w:r w:rsidR="004B75F3" w:rsidRPr="009B03D6">
        <w:rPr>
          <w:rFonts w:ascii="Times New Roman" w:hAnsi="Times New Roman" w:cs="Times New Roman"/>
        </w:rPr>
        <w:t>dirección g</w:t>
      </w:r>
      <w:r w:rsidRPr="009B03D6">
        <w:rPr>
          <w:rFonts w:ascii="Times New Roman" w:hAnsi="Times New Roman" w:cs="Times New Roman"/>
        </w:rPr>
        <w:t xml:space="preserve">eneral, en uso de las funciones que le atribuye el Decreto 136/2023, de 10 de agosto, del Consell, por el que se aprueba el Reglamento </w:t>
      </w:r>
      <w:r w:rsidR="004B75F3">
        <w:rPr>
          <w:rFonts w:ascii="Times New Roman" w:hAnsi="Times New Roman" w:cs="Times New Roman"/>
        </w:rPr>
        <w:t>O</w:t>
      </w:r>
      <w:r w:rsidRPr="009B03D6">
        <w:rPr>
          <w:rFonts w:ascii="Times New Roman" w:hAnsi="Times New Roman" w:cs="Times New Roman"/>
        </w:rPr>
        <w:t xml:space="preserve">rgánico y </w:t>
      </w:r>
      <w:r w:rsidR="004B75F3">
        <w:rPr>
          <w:rFonts w:ascii="Times New Roman" w:hAnsi="Times New Roman" w:cs="Times New Roman"/>
        </w:rPr>
        <w:t>F</w:t>
      </w:r>
      <w:r w:rsidRPr="009B03D6">
        <w:rPr>
          <w:rFonts w:ascii="Times New Roman" w:hAnsi="Times New Roman" w:cs="Times New Roman"/>
        </w:rPr>
        <w:t xml:space="preserve">uncional de la Conselleria de Educación, Universidades y Empleo, ha resuelto regular la fase de prácticas de las personas aspirantes seleccionadas en </w:t>
      </w:r>
      <w:r w:rsidR="00A30353">
        <w:rPr>
          <w:rFonts w:ascii="Times New Roman" w:hAnsi="Times New Roman" w:cs="Times New Roman"/>
        </w:rPr>
        <w:t>las mencionadas convocatorias</w:t>
      </w:r>
      <w:r w:rsidRPr="009B03D6">
        <w:rPr>
          <w:rFonts w:ascii="Times New Roman" w:hAnsi="Times New Roman" w:cs="Times New Roman"/>
        </w:rPr>
        <w:t xml:space="preserve"> de acuerdo con el siguiente</w:t>
      </w:r>
      <w:r w:rsidR="00A30353">
        <w:rPr>
          <w:rFonts w:ascii="Times New Roman" w:hAnsi="Times New Roman" w:cs="Times New Roman"/>
        </w:rPr>
        <w:t xml:space="preserve"> procedimiento</w:t>
      </w:r>
      <w:r w:rsidRPr="009B03D6">
        <w:rPr>
          <w:rFonts w:ascii="Times New Roman" w:hAnsi="Times New Roman" w:cs="Times New Roman"/>
        </w:rPr>
        <w:t>:</w:t>
      </w:r>
    </w:p>
    <w:p w14:paraId="421D262C" w14:textId="77777777" w:rsidR="00002B82" w:rsidRPr="004B75F3" w:rsidRDefault="00002B82" w:rsidP="009B03D6">
      <w:pPr>
        <w:spacing w:line="240" w:lineRule="auto"/>
        <w:jc w:val="both"/>
        <w:rPr>
          <w:rFonts w:ascii="Times New Roman" w:hAnsi="Times New Roman" w:cs="Times New Roman"/>
          <w:i/>
          <w:iCs/>
        </w:rPr>
      </w:pPr>
      <w:r w:rsidRPr="004B75F3">
        <w:rPr>
          <w:rFonts w:ascii="Times New Roman" w:hAnsi="Times New Roman" w:cs="Times New Roman"/>
          <w:i/>
          <w:iCs/>
        </w:rPr>
        <w:t>Primero. Realización de la fase de prácticas</w:t>
      </w:r>
    </w:p>
    <w:p w14:paraId="1201CCD7" w14:textId="5169ED78" w:rsidR="00A30353"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Deberán realizar la fase de prácticas las personas aspirantes seleccionadas en el procedimiento selectivo para el ingreso en el los cuerpos de profesores de Enseñanza Secundaria, profesores Especialistas en Sectores Singulares de Formación Profesional, profesores de Escuelas Oficiales de Idiomas, catedráticos de Música y Artes Escénicas, profesores de Música y Artes Escénicas y profesores de Artes Plásticas y Diseño, nombradas personal funcionario en prácticas por la </w:t>
      </w:r>
      <w:r w:rsidR="00A30353" w:rsidRPr="009B03D6">
        <w:rPr>
          <w:rFonts w:ascii="Times New Roman" w:hAnsi="Times New Roman" w:cs="Times New Roman"/>
        </w:rPr>
        <w:lastRenderedPageBreak/>
        <w:t xml:space="preserve">Resolución de </w:t>
      </w:r>
      <w:r w:rsidR="00A30353">
        <w:rPr>
          <w:rFonts w:ascii="Times New Roman" w:hAnsi="Times New Roman" w:cs="Times New Roman"/>
        </w:rPr>
        <w:t>12</w:t>
      </w:r>
      <w:r w:rsidR="00A30353" w:rsidRPr="009B03D6">
        <w:rPr>
          <w:rFonts w:ascii="Times New Roman" w:hAnsi="Times New Roman" w:cs="Times New Roman"/>
        </w:rPr>
        <w:t xml:space="preserve"> de septiembre de 2023, de la Dirección General de Personal Docente</w:t>
      </w:r>
      <w:r w:rsidR="00A30353">
        <w:rPr>
          <w:rFonts w:ascii="Times New Roman" w:hAnsi="Times New Roman" w:cs="Times New Roman"/>
        </w:rPr>
        <w:t xml:space="preserve"> (DOGV núm. 9688).</w:t>
      </w:r>
    </w:p>
    <w:p w14:paraId="33BBB2F9" w14:textId="572E87A3"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Asimismo, deberán realizar esta fase aquellas personas aspirantes seleccionadas en el marco del procedimiento selectivo convocado por la Orden 45/2021, de 28 de diciembre, de la Conselleria de Educación, Cultura y Deporte, que están pendientes de llevarlas a cabo y que </w:t>
      </w:r>
      <w:r w:rsidR="00A30353">
        <w:rPr>
          <w:rFonts w:ascii="Times New Roman" w:hAnsi="Times New Roman" w:cs="Times New Roman"/>
        </w:rPr>
        <w:t xml:space="preserve">ya </w:t>
      </w:r>
      <w:r w:rsidRPr="009B03D6">
        <w:rPr>
          <w:rFonts w:ascii="Times New Roman" w:hAnsi="Times New Roman" w:cs="Times New Roman"/>
        </w:rPr>
        <w:t xml:space="preserve">fueron nombradas personal funcionario en prácticas por la Resolución de 14 de septiembre de 2022, de la directora general de Personal Docente (DOGV núm. 9430). </w:t>
      </w:r>
    </w:p>
    <w:p w14:paraId="4C1614E8" w14:textId="77777777" w:rsidR="00002B82" w:rsidRPr="00A30353" w:rsidRDefault="00002B82" w:rsidP="009B03D6">
      <w:pPr>
        <w:spacing w:line="240" w:lineRule="auto"/>
        <w:jc w:val="both"/>
        <w:rPr>
          <w:rFonts w:ascii="Times New Roman" w:hAnsi="Times New Roman" w:cs="Times New Roman"/>
          <w:i/>
          <w:iCs/>
        </w:rPr>
      </w:pPr>
      <w:r w:rsidRPr="00A30353">
        <w:rPr>
          <w:rFonts w:ascii="Times New Roman" w:hAnsi="Times New Roman" w:cs="Times New Roman"/>
          <w:i/>
          <w:iCs/>
        </w:rPr>
        <w:t>Segundo. Comisiones calificadoras</w:t>
      </w:r>
    </w:p>
    <w:p w14:paraId="062CDDC7" w14:textId="77777777" w:rsidR="00002B82" w:rsidRPr="009B03D6" w:rsidRDefault="00002B82" w:rsidP="00A30353">
      <w:pPr>
        <w:spacing w:line="240" w:lineRule="auto"/>
        <w:jc w:val="both"/>
        <w:rPr>
          <w:rFonts w:ascii="Times New Roman" w:hAnsi="Times New Roman" w:cs="Times New Roman"/>
        </w:rPr>
      </w:pPr>
      <w:r w:rsidRPr="009B03D6">
        <w:rPr>
          <w:rFonts w:ascii="Times New Roman" w:hAnsi="Times New Roman" w:cs="Times New Roman"/>
        </w:rPr>
        <w:t>1. La evaluación de la fase de prácticas la realizarán comisiones calificadoras.</w:t>
      </w:r>
    </w:p>
    <w:p w14:paraId="0244D870" w14:textId="77777777" w:rsidR="00002B82" w:rsidRPr="009B03D6" w:rsidRDefault="00002B82" w:rsidP="00A30353">
      <w:pPr>
        <w:spacing w:line="240" w:lineRule="auto"/>
        <w:jc w:val="both"/>
        <w:rPr>
          <w:rFonts w:ascii="Times New Roman" w:hAnsi="Times New Roman" w:cs="Times New Roman"/>
        </w:rPr>
      </w:pPr>
      <w:r w:rsidRPr="009B03D6">
        <w:rPr>
          <w:rFonts w:ascii="Times New Roman" w:hAnsi="Times New Roman" w:cs="Times New Roman"/>
        </w:rPr>
        <w:t>2. En cada Dirección Territorial de Educación, Universidades y Empleo se constituirá una comisión calificadora para el personal funcionario en prácticas.</w:t>
      </w:r>
    </w:p>
    <w:p w14:paraId="262FFC8F" w14:textId="77777777" w:rsidR="00002B82" w:rsidRPr="009B03D6" w:rsidRDefault="00002B82" w:rsidP="00A30353">
      <w:pPr>
        <w:spacing w:line="240" w:lineRule="auto"/>
        <w:jc w:val="both"/>
        <w:rPr>
          <w:rFonts w:ascii="Times New Roman" w:hAnsi="Times New Roman" w:cs="Times New Roman"/>
        </w:rPr>
      </w:pPr>
      <w:r w:rsidRPr="009B03D6">
        <w:rPr>
          <w:rFonts w:ascii="Times New Roman" w:hAnsi="Times New Roman" w:cs="Times New Roman"/>
        </w:rPr>
        <w:t>3. Las comisiones calificadoras estarán integradas por:</w:t>
      </w:r>
    </w:p>
    <w:p w14:paraId="19F8B273" w14:textId="5F647F7C" w:rsidR="00002B82" w:rsidRPr="00A30353" w:rsidRDefault="00002B82" w:rsidP="00A30353">
      <w:pPr>
        <w:pStyle w:val="Prrafodelista"/>
        <w:numPr>
          <w:ilvl w:val="0"/>
          <w:numId w:val="3"/>
        </w:numPr>
        <w:spacing w:line="240" w:lineRule="auto"/>
        <w:ind w:left="567" w:hanging="283"/>
        <w:jc w:val="both"/>
        <w:rPr>
          <w:rFonts w:ascii="Times New Roman" w:hAnsi="Times New Roman" w:cs="Times New Roman"/>
        </w:rPr>
      </w:pPr>
      <w:r w:rsidRPr="00A30353">
        <w:rPr>
          <w:rFonts w:ascii="Times New Roman" w:hAnsi="Times New Roman" w:cs="Times New Roman"/>
        </w:rPr>
        <w:t>La persona titular de la jefatura de inspección de la dirección territorial correspondiente o, en su caso, un inspector o inspectora que designe, que actuará presidiendo la mencionada comisión.</w:t>
      </w:r>
    </w:p>
    <w:p w14:paraId="74E2AE9B" w14:textId="30A9F724" w:rsidR="00002B82" w:rsidRPr="00A30353" w:rsidRDefault="00002B82" w:rsidP="00A30353">
      <w:pPr>
        <w:pStyle w:val="Prrafodelista"/>
        <w:numPr>
          <w:ilvl w:val="0"/>
          <w:numId w:val="3"/>
        </w:numPr>
        <w:spacing w:line="240" w:lineRule="auto"/>
        <w:ind w:left="567" w:hanging="283"/>
        <w:jc w:val="both"/>
        <w:rPr>
          <w:rFonts w:ascii="Times New Roman" w:hAnsi="Times New Roman" w:cs="Times New Roman"/>
        </w:rPr>
      </w:pPr>
      <w:r w:rsidRPr="00A30353">
        <w:rPr>
          <w:rFonts w:ascii="Times New Roman" w:hAnsi="Times New Roman" w:cs="Times New Roman"/>
        </w:rPr>
        <w:t>Dos inspectores o inspectoras de Educación designados por la persona titular de la Dirección Territorial de Educación, Universidades y Empleo, que actuarán como vocales.</w:t>
      </w:r>
    </w:p>
    <w:p w14:paraId="37515F6E" w14:textId="30D97603" w:rsidR="00002B82" w:rsidRPr="00A30353" w:rsidRDefault="00002B82" w:rsidP="00A30353">
      <w:pPr>
        <w:pStyle w:val="Prrafodelista"/>
        <w:numPr>
          <w:ilvl w:val="0"/>
          <w:numId w:val="3"/>
        </w:numPr>
        <w:spacing w:line="240" w:lineRule="auto"/>
        <w:ind w:left="567" w:hanging="283"/>
        <w:jc w:val="both"/>
        <w:rPr>
          <w:rFonts w:ascii="Times New Roman" w:hAnsi="Times New Roman" w:cs="Times New Roman"/>
        </w:rPr>
      </w:pPr>
      <w:r w:rsidRPr="00A30353">
        <w:rPr>
          <w:rFonts w:ascii="Times New Roman" w:hAnsi="Times New Roman" w:cs="Times New Roman"/>
        </w:rPr>
        <w:t>La persona titular de la gestión de personal de la Dirección Territorial, o funcionario o funcionaria en quien delegue, que actuará ejerciendo las funciones de secretaría de la comisión, con voz, pero sin voto.</w:t>
      </w:r>
    </w:p>
    <w:p w14:paraId="47C6C0D3" w14:textId="6D81245D" w:rsidR="00002B82" w:rsidRPr="00A30353" w:rsidRDefault="00002B82" w:rsidP="00A30353">
      <w:pPr>
        <w:pStyle w:val="Prrafodelista"/>
        <w:numPr>
          <w:ilvl w:val="0"/>
          <w:numId w:val="3"/>
        </w:numPr>
        <w:spacing w:line="240" w:lineRule="auto"/>
        <w:ind w:left="567" w:hanging="283"/>
        <w:jc w:val="both"/>
        <w:rPr>
          <w:rFonts w:ascii="Times New Roman" w:hAnsi="Times New Roman" w:cs="Times New Roman"/>
        </w:rPr>
      </w:pPr>
      <w:r w:rsidRPr="00A30353">
        <w:rPr>
          <w:rFonts w:ascii="Times New Roman" w:hAnsi="Times New Roman" w:cs="Times New Roman"/>
        </w:rPr>
        <w:t>Adicionalmente, la persona titular de la Dirección Territorial de Educación, Universidades y Empleo podrá designar un funcionario o funcionaria de los cuerpos docentes a los que se refiere esta resolución, que actuará como vocal.</w:t>
      </w:r>
    </w:p>
    <w:p w14:paraId="2EE02B88" w14:textId="77777777" w:rsidR="00002B82" w:rsidRPr="009B03D6" w:rsidRDefault="00002B82" w:rsidP="00A30353">
      <w:pPr>
        <w:spacing w:line="240" w:lineRule="auto"/>
        <w:jc w:val="both"/>
        <w:rPr>
          <w:rFonts w:ascii="Times New Roman" w:hAnsi="Times New Roman" w:cs="Times New Roman"/>
        </w:rPr>
      </w:pPr>
      <w:r w:rsidRPr="009B03D6">
        <w:rPr>
          <w:rFonts w:ascii="Times New Roman" w:hAnsi="Times New Roman" w:cs="Times New Roman"/>
        </w:rPr>
        <w:t xml:space="preserve">4. El nombramiento de las personas miembros de las comisiones calificadoras, así como las sustituciones de estas que, por causas justificadas, deban causar baja, serán realizados por la Dirección Territorial de Educación, Universidades y Empleo correspondiente. </w:t>
      </w:r>
    </w:p>
    <w:p w14:paraId="68F2C1D1" w14:textId="77777777" w:rsidR="00002B82" w:rsidRPr="009B03D6" w:rsidRDefault="00002B82" w:rsidP="00A30353">
      <w:pPr>
        <w:spacing w:line="240" w:lineRule="auto"/>
        <w:jc w:val="both"/>
        <w:rPr>
          <w:rFonts w:ascii="Times New Roman" w:hAnsi="Times New Roman" w:cs="Times New Roman"/>
        </w:rPr>
      </w:pPr>
      <w:r w:rsidRPr="009B03D6">
        <w:rPr>
          <w:rFonts w:ascii="Times New Roman" w:hAnsi="Times New Roman" w:cs="Times New Roman"/>
        </w:rPr>
        <w:t xml:space="preserve">5. Las personas miembros de las comisiones calificadoras estarán afectadas por las causas de abstención y recusación previstas en los artículos 23 y 24 de la Ley 40/2015, de 1 de octubre, de Régimen Jurídico del Sector Público. </w:t>
      </w:r>
    </w:p>
    <w:p w14:paraId="44025EB8" w14:textId="77777777" w:rsidR="00002B82" w:rsidRPr="009B03D6" w:rsidRDefault="00002B82" w:rsidP="00A30353">
      <w:pPr>
        <w:spacing w:line="240" w:lineRule="auto"/>
        <w:jc w:val="both"/>
        <w:rPr>
          <w:rFonts w:ascii="Times New Roman" w:hAnsi="Times New Roman" w:cs="Times New Roman"/>
        </w:rPr>
      </w:pPr>
      <w:r w:rsidRPr="009B03D6">
        <w:rPr>
          <w:rFonts w:ascii="Times New Roman" w:hAnsi="Times New Roman" w:cs="Times New Roman"/>
        </w:rPr>
        <w:t xml:space="preserve">6. Las comisiones deberán constituirse dentro del plazo de diez días hábiles contados a partir del día siguiente de la publicación de esta resolución en el </w:t>
      </w:r>
      <w:r w:rsidRPr="00A30353">
        <w:rPr>
          <w:rFonts w:ascii="Times New Roman" w:hAnsi="Times New Roman" w:cs="Times New Roman"/>
          <w:i/>
          <w:iCs/>
        </w:rPr>
        <w:t>Diari Oficial de la Generalitat Valenciana</w:t>
      </w:r>
      <w:r w:rsidRPr="009B03D6">
        <w:rPr>
          <w:rFonts w:ascii="Times New Roman" w:hAnsi="Times New Roman" w:cs="Times New Roman"/>
        </w:rPr>
        <w:t>. La constitución de las comisiones no podrá tener lugar sin la presencia de todas las personas miembros que las integran, salvo que concurran circunstancias especiales, la apreciación de las cuales corresponderá a la respectiva persona titular de la Dirección Territorial. De todas las reuniones de las comisiones calificadoras se levantarán las actas correspondientes.</w:t>
      </w:r>
    </w:p>
    <w:p w14:paraId="29F892FC"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7. Las funciones de las comisiones calificadoras serán las siguientes:</w:t>
      </w:r>
    </w:p>
    <w:p w14:paraId="402B94BB" w14:textId="3166B701" w:rsidR="00002B82" w:rsidRPr="00A30353" w:rsidRDefault="00002B82" w:rsidP="00A30353">
      <w:pPr>
        <w:pStyle w:val="Prrafodelista"/>
        <w:numPr>
          <w:ilvl w:val="0"/>
          <w:numId w:val="5"/>
        </w:numPr>
        <w:spacing w:line="240" w:lineRule="auto"/>
        <w:jc w:val="both"/>
        <w:rPr>
          <w:rFonts w:ascii="Times New Roman" w:hAnsi="Times New Roman" w:cs="Times New Roman"/>
        </w:rPr>
      </w:pPr>
      <w:r w:rsidRPr="00A30353">
        <w:rPr>
          <w:rFonts w:ascii="Times New Roman" w:hAnsi="Times New Roman" w:cs="Times New Roman"/>
        </w:rPr>
        <w:t>Supervisar, con el apoyo de las inspectoras e inspectores de Educación, que toda la documentación e información del expediente electrónico de las personas funcionarias en prácticas</w:t>
      </w:r>
      <w:r w:rsidR="000544C5">
        <w:rPr>
          <w:rFonts w:ascii="Times New Roman" w:hAnsi="Times New Roman" w:cs="Times New Roman"/>
        </w:rPr>
        <w:t xml:space="preserve"> </w:t>
      </w:r>
      <w:r w:rsidRPr="00A30353">
        <w:rPr>
          <w:rFonts w:ascii="Times New Roman" w:hAnsi="Times New Roman" w:cs="Times New Roman"/>
        </w:rPr>
        <w:t>se ha integrado en la plataforma "Gestión Táctica".</w:t>
      </w:r>
    </w:p>
    <w:p w14:paraId="62F592D6" w14:textId="7FBA1318" w:rsidR="00002B82" w:rsidRPr="00A30353" w:rsidRDefault="00002B82" w:rsidP="00A30353">
      <w:pPr>
        <w:pStyle w:val="Prrafodelista"/>
        <w:numPr>
          <w:ilvl w:val="0"/>
          <w:numId w:val="5"/>
        </w:numPr>
        <w:spacing w:line="240" w:lineRule="auto"/>
        <w:jc w:val="both"/>
        <w:rPr>
          <w:rFonts w:ascii="Times New Roman" w:hAnsi="Times New Roman" w:cs="Times New Roman"/>
        </w:rPr>
      </w:pPr>
      <w:r w:rsidRPr="00A30353">
        <w:rPr>
          <w:rFonts w:ascii="Times New Roman" w:hAnsi="Times New Roman" w:cs="Times New Roman"/>
        </w:rPr>
        <w:t>Evaluar a las personas funcionarias en prácticas, en el plazo del proceso, en el tiempo y forma correspondiente.</w:t>
      </w:r>
    </w:p>
    <w:p w14:paraId="020F11D5" w14:textId="3300B9FB" w:rsidR="00002B82" w:rsidRPr="00A30353" w:rsidRDefault="00002B82" w:rsidP="00A30353">
      <w:pPr>
        <w:pStyle w:val="Prrafodelista"/>
        <w:numPr>
          <w:ilvl w:val="0"/>
          <w:numId w:val="6"/>
        </w:numPr>
        <w:spacing w:line="240" w:lineRule="auto"/>
        <w:jc w:val="both"/>
        <w:rPr>
          <w:rFonts w:ascii="Times New Roman" w:hAnsi="Times New Roman" w:cs="Times New Roman"/>
        </w:rPr>
      </w:pPr>
      <w:r w:rsidRPr="00A30353">
        <w:rPr>
          <w:rFonts w:ascii="Times New Roman" w:hAnsi="Times New Roman" w:cs="Times New Roman"/>
        </w:rPr>
        <w:t xml:space="preserve">Resolver, en su caso, los dudas que se plantean en aplicación de lo que dispone esta resolución.  </w:t>
      </w:r>
    </w:p>
    <w:p w14:paraId="172BD60C" w14:textId="77777777" w:rsidR="00002B82" w:rsidRPr="00A30353" w:rsidRDefault="00002B82" w:rsidP="009B03D6">
      <w:pPr>
        <w:spacing w:line="240" w:lineRule="auto"/>
        <w:jc w:val="both"/>
        <w:rPr>
          <w:rFonts w:ascii="Times New Roman" w:hAnsi="Times New Roman" w:cs="Times New Roman"/>
          <w:i/>
          <w:iCs/>
        </w:rPr>
      </w:pPr>
      <w:r w:rsidRPr="00A30353">
        <w:rPr>
          <w:rFonts w:ascii="Times New Roman" w:hAnsi="Times New Roman" w:cs="Times New Roman"/>
          <w:i/>
          <w:iCs/>
        </w:rPr>
        <w:t>Tercero. Designación de las personas tutoras</w:t>
      </w:r>
    </w:p>
    <w:p w14:paraId="07BF50A6" w14:textId="565AFE05"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1. Al personal funcionario en prácticas le será designado un tutor o tutora por la dirección del centro. Este nombramiento recaerá entre el personal funcionario de carrera del mismo cuerpo </w:t>
      </w:r>
      <w:r w:rsidRPr="009B03D6">
        <w:rPr>
          <w:rFonts w:ascii="Times New Roman" w:hAnsi="Times New Roman" w:cs="Times New Roman"/>
        </w:rPr>
        <w:lastRenderedPageBreak/>
        <w:t>docente</w:t>
      </w:r>
      <w:r w:rsidR="006F209B">
        <w:rPr>
          <w:rFonts w:ascii="Times New Roman" w:hAnsi="Times New Roman" w:cs="Times New Roman"/>
        </w:rPr>
        <w:t xml:space="preserve"> </w:t>
      </w:r>
      <w:r w:rsidR="006F209B" w:rsidRPr="00715F71">
        <w:rPr>
          <w:rFonts w:ascii="Times New Roman" w:hAnsi="Times New Roman" w:cs="Times New Roman"/>
        </w:rPr>
        <w:t>y especialidad</w:t>
      </w:r>
      <w:r w:rsidRPr="009B03D6">
        <w:rPr>
          <w:rFonts w:ascii="Times New Roman" w:hAnsi="Times New Roman" w:cs="Times New Roman"/>
        </w:rPr>
        <w:t>, designándose, preferentemente,</w:t>
      </w:r>
      <w:r w:rsidRPr="00516295">
        <w:rPr>
          <w:rFonts w:ascii="Times New Roman" w:hAnsi="Times New Roman" w:cs="Times New Roman"/>
          <w:b/>
          <w:bCs/>
        </w:rPr>
        <w:t xml:space="preserve"> </w:t>
      </w:r>
      <w:r w:rsidR="006F209B" w:rsidRPr="00715F71">
        <w:rPr>
          <w:rFonts w:ascii="Times New Roman" w:hAnsi="Times New Roman" w:cs="Times New Roman"/>
        </w:rPr>
        <w:t xml:space="preserve">personal </w:t>
      </w:r>
      <w:r w:rsidRPr="00715F71">
        <w:rPr>
          <w:rFonts w:ascii="Times New Roman" w:hAnsi="Times New Roman" w:cs="Times New Roman"/>
        </w:rPr>
        <w:t>docente</w:t>
      </w:r>
      <w:r w:rsidRPr="009B03D6">
        <w:rPr>
          <w:rFonts w:ascii="Times New Roman" w:hAnsi="Times New Roman" w:cs="Times New Roman"/>
        </w:rPr>
        <w:t xml:space="preserve"> con cinco o más años de servicio en la especialidad.</w:t>
      </w:r>
      <w:r w:rsidR="00715F71">
        <w:rPr>
          <w:rFonts w:ascii="Times New Roman" w:hAnsi="Times New Roman" w:cs="Times New Roman"/>
        </w:rPr>
        <w:t xml:space="preserve"> </w:t>
      </w:r>
      <w:r w:rsidR="00516295" w:rsidRPr="00715F71">
        <w:rPr>
          <w:rFonts w:ascii="Times New Roman" w:hAnsi="Times New Roman" w:cs="Times New Roman"/>
        </w:rPr>
        <w:t>También</w:t>
      </w:r>
      <w:r w:rsidR="00715F71">
        <w:rPr>
          <w:rFonts w:ascii="Times New Roman" w:hAnsi="Times New Roman" w:cs="Times New Roman"/>
        </w:rPr>
        <w:t xml:space="preserve"> </w:t>
      </w:r>
      <w:r w:rsidR="00516295">
        <w:rPr>
          <w:rFonts w:ascii="Times New Roman" w:hAnsi="Times New Roman" w:cs="Times New Roman"/>
        </w:rPr>
        <w:t>se tendrá</w:t>
      </w:r>
      <w:r w:rsidRPr="009B03D6">
        <w:rPr>
          <w:rFonts w:ascii="Times New Roman" w:hAnsi="Times New Roman" w:cs="Times New Roman"/>
        </w:rPr>
        <w:t xml:space="preserve"> en cuenta</w:t>
      </w:r>
      <w:r w:rsidR="006F209B">
        <w:rPr>
          <w:rFonts w:ascii="Times New Roman" w:hAnsi="Times New Roman" w:cs="Times New Roman"/>
        </w:rPr>
        <w:t xml:space="preserve"> </w:t>
      </w:r>
      <w:r w:rsidR="006F209B" w:rsidRPr="00715F71">
        <w:rPr>
          <w:rFonts w:ascii="Times New Roman" w:hAnsi="Times New Roman" w:cs="Times New Roman"/>
        </w:rPr>
        <w:t>para su designación</w:t>
      </w:r>
      <w:r w:rsidRPr="009B03D6">
        <w:rPr>
          <w:rFonts w:ascii="Times New Roman" w:hAnsi="Times New Roman" w:cs="Times New Roman"/>
        </w:rPr>
        <w:t xml:space="preserve"> la especial dedicación y eficacia en su trabajo profesional, así como su interés por desarrollar esta labor.</w:t>
      </w:r>
    </w:p>
    <w:p w14:paraId="5185A2F5" w14:textId="2A520212"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2. En aquellos centros en los que no haya personal funcionario de carrera que cumpla la totalidad de los requisitos indicados en el apartado anterior, la dirección del centro podrá designar como </w:t>
      </w:r>
      <w:r w:rsidRPr="00715F71">
        <w:rPr>
          <w:rFonts w:ascii="Times New Roman" w:hAnsi="Times New Roman" w:cs="Times New Roman"/>
        </w:rPr>
        <w:t>tutor</w:t>
      </w:r>
      <w:r w:rsidR="006F209B" w:rsidRPr="00715F71">
        <w:rPr>
          <w:rFonts w:ascii="Times New Roman" w:hAnsi="Times New Roman" w:cs="Times New Roman"/>
        </w:rPr>
        <w:t xml:space="preserve"> o tutor</w:t>
      </w:r>
      <w:r w:rsidRPr="00715F71">
        <w:rPr>
          <w:rFonts w:ascii="Times New Roman" w:hAnsi="Times New Roman" w:cs="Times New Roman"/>
        </w:rPr>
        <w:t>a</w:t>
      </w:r>
      <w:r w:rsidRPr="00D328DA">
        <w:rPr>
          <w:rFonts w:ascii="Times New Roman" w:hAnsi="Times New Roman" w:cs="Times New Roman"/>
        </w:rPr>
        <w:t xml:space="preserve"> una persona docente funcionaria de carrera de acuerdo</w:t>
      </w:r>
      <w:r w:rsidRPr="009B03D6">
        <w:rPr>
          <w:rFonts w:ascii="Times New Roman" w:hAnsi="Times New Roman" w:cs="Times New Roman"/>
        </w:rPr>
        <w:t xml:space="preserve"> con los siguientes criterios y su orden:</w:t>
      </w:r>
    </w:p>
    <w:p w14:paraId="0EC962C1"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a</w:t>
      </w:r>
      <w:r w:rsidRPr="00C2464D">
        <w:rPr>
          <w:rFonts w:ascii="Times New Roman" w:hAnsi="Times New Roman" w:cs="Times New Roman"/>
        </w:rPr>
        <w:t>) Personal docente funcionario de carrera</w:t>
      </w:r>
      <w:r w:rsidRPr="009B03D6">
        <w:rPr>
          <w:rFonts w:ascii="Times New Roman" w:hAnsi="Times New Roman" w:cs="Times New Roman"/>
        </w:rPr>
        <w:t xml:space="preserve"> </w:t>
      </w:r>
      <w:r w:rsidRPr="00C2464D">
        <w:rPr>
          <w:rFonts w:ascii="Times New Roman" w:hAnsi="Times New Roman" w:cs="Times New Roman"/>
        </w:rPr>
        <w:t>que</w:t>
      </w:r>
      <w:r w:rsidRPr="009B03D6">
        <w:rPr>
          <w:rFonts w:ascii="Times New Roman" w:hAnsi="Times New Roman" w:cs="Times New Roman"/>
        </w:rPr>
        <w:t xml:space="preserve"> sea titular de una o de diversas especialidades del mismo cuerpo y área en el que la persona aspirante desarrolle las prácticas y con servicios efectivos en ese ámbito.</w:t>
      </w:r>
    </w:p>
    <w:p w14:paraId="5EDE401B" w14:textId="35B8B49F"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b</w:t>
      </w:r>
      <w:r w:rsidRPr="00C2464D">
        <w:rPr>
          <w:rFonts w:ascii="Times New Roman" w:hAnsi="Times New Roman" w:cs="Times New Roman"/>
        </w:rPr>
        <w:t>) Otro personal docente funcionario de carrera</w:t>
      </w:r>
      <w:r w:rsidRPr="009B03D6">
        <w:rPr>
          <w:rFonts w:ascii="Times New Roman" w:hAnsi="Times New Roman" w:cs="Times New Roman"/>
        </w:rPr>
        <w:t xml:space="preserve"> </w:t>
      </w:r>
      <w:r w:rsidR="00D328DA" w:rsidRPr="00C2464D">
        <w:rPr>
          <w:rFonts w:ascii="Times New Roman" w:hAnsi="Times New Roman" w:cs="Times New Roman"/>
        </w:rPr>
        <w:t>que</w:t>
      </w:r>
      <w:r w:rsidR="00D328DA">
        <w:rPr>
          <w:rFonts w:ascii="Times New Roman" w:hAnsi="Times New Roman" w:cs="Times New Roman"/>
        </w:rPr>
        <w:t xml:space="preserve"> tenga</w:t>
      </w:r>
      <w:r w:rsidRPr="009B03D6">
        <w:rPr>
          <w:rFonts w:ascii="Times New Roman" w:hAnsi="Times New Roman" w:cs="Times New Roman"/>
        </w:rPr>
        <w:t xml:space="preserve"> destino en el centro, siempre que pertenezca al cuerpo docente al que se incorpora la persona aspirante.</w:t>
      </w:r>
      <w:r w:rsidRPr="009B03D6">
        <w:rPr>
          <w:rFonts w:ascii="Times New Roman" w:hAnsi="Times New Roman" w:cs="Times New Roman"/>
        </w:rPr>
        <w:tab/>
      </w:r>
      <w:r w:rsidRPr="009B03D6">
        <w:rPr>
          <w:rFonts w:ascii="Times New Roman" w:hAnsi="Times New Roman" w:cs="Times New Roman"/>
        </w:rPr>
        <w:tab/>
        <w:t xml:space="preserve"> </w:t>
      </w:r>
    </w:p>
    <w:p w14:paraId="0F4E3C47"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c) La persona que ejerza la jefatura de estudios en el centro educativo.</w:t>
      </w:r>
    </w:p>
    <w:p w14:paraId="476B3BEC" w14:textId="1FA728A2"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3. Ante situaciones excepcionales en que no haya, entre los miembros del claustro, personal docente que reúna los requisitos establecidos para ser nombrado </w:t>
      </w:r>
      <w:r w:rsidRPr="001870EB">
        <w:rPr>
          <w:rFonts w:ascii="Times New Roman" w:hAnsi="Times New Roman" w:cs="Times New Roman"/>
        </w:rPr>
        <w:t>tutor</w:t>
      </w:r>
      <w:r w:rsidR="006F209B" w:rsidRPr="001870EB">
        <w:rPr>
          <w:rFonts w:ascii="Times New Roman" w:hAnsi="Times New Roman" w:cs="Times New Roman"/>
        </w:rPr>
        <w:t xml:space="preserve"> o tutora</w:t>
      </w:r>
      <w:r w:rsidRPr="006F209B">
        <w:rPr>
          <w:rFonts w:ascii="Times New Roman" w:hAnsi="Times New Roman" w:cs="Times New Roman"/>
          <w:b/>
          <w:bCs/>
        </w:rPr>
        <w:t xml:space="preserve"> </w:t>
      </w:r>
      <w:r w:rsidRPr="009B03D6">
        <w:rPr>
          <w:rFonts w:ascii="Times New Roman" w:hAnsi="Times New Roman" w:cs="Times New Roman"/>
        </w:rPr>
        <w:t>de la persona funcionaria en prácticas, el inspector o la inspectora de zona correspondiente al centro educativo asumirá las tareas de supervisión, seguimiento y asesoramiento de la persona funcionaria en prácticas. En estos casos, la evaluación de la persona aspirante se realizará únicamente con el informe de la Inspección de Educación (anexo III), dejando sin efecto</w:t>
      </w:r>
      <w:r w:rsidR="003048B3">
        <w:rPr>
          <w:rFonts w:ascii="Times New Roman" w:hAnsi="Times New Roman" w:cs="Times New Roman"/>
        </w:rPr>
        <w:t xml:space="preserve"> </w:t>
      </w:r>
      <w:r w:rsidR="003048B3" w:rsidRPr="001870EB">
        <w:rPr>
          <w:rFonts w:ascii="Times New Roman" w:hAnsi="Times New Roman" w:cs="Times New Roman"/>
        </w:rPr>
        <w:t>la exigencia de</w:t>
      </w:r>
      <w:r w:rsidRPr="003048B3">
        <w:rPr>
          <w:rFonts w:ascii="Times New Roman" w:hAnsi="Times New Roman" w:cs="Times New Roman"/>
          <w:b/>
          <w:bCs/>
        </w:rPr>
        <w:t xml:space="preserve"> </w:t>
      </w:r>
      <w:r w:rsidRPr="009B03D6">
        <w:rPr>
          <w:rFonts w:ascii="Times New Roman" w:hAnsi="Times New Roman" w:cs="Times New Roman"/>
        </w:rPr>
        <w:t>los informes de la dirección del centro y el de la persona tutora.</w:t>
      </w:r>
    </w:p>
    <w:p w14:paraId="77E69530" w14:textId="6ACE83F9"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4. La persona titular de la dirección del centro hará efectiva la designación del tutor o tutora de prácticas, a través de la plataforma telemática OVICE, hasta el 30 de octubre de 2023</w:t>
      </w:r>
      <w:r w:rsidR="003048B3">
        <w:rPr>
          <w:rFonts w:ascii="Times New Roman" w:hAnsi="Times New Roman" w:cs="Times New Roman"/>
        </w:rPr>
        <w:t>.</w:t>
      </w:r>
    </w:p>
    <w:p w14:paraId="63F64513"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5. Si durante la fase de prácticas se produce alguna circunstancia que impida el desarrollo de la tutoría asignada, la persona titular de la dirección del centro nombrará otro tutor o tutora de acuerdo con los criterios señalados en los puntos 1, 2, 3 o 4 de este apartado, y trasladará la modificación realizada a la plataforma telemática OVICE.</w:t>
      </w:r>
    </w:p>
    <w:p w14:paraId="79C4E6CE"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7. La Inspección de Educación supervisará que la designación de las personas tutoras se ajusta a los criterios establecidos en esta resolución. </w:t>
      </w:r>
    </w:p>
    <w:p w14:paraId="0F511809" w14:textId="77777777" w:rsidR="00002B82" w:rsidRPr="003048B3" w:rsidRDefault="00002B82" w:rsidP="009B03D6">
      <w:pPr>
        <w:spacing w:line="240" w:lineRule="auto"/>
        <w:jc w:val="both"/>
        <w:rPr>
          <w:rFonts w:ascii="Times New Roman" w:hAnsi="Times New Roman" w:cs="Times New Roman"/>
          <w:i/>
          <w:iCs/>
        </w:rPr>
      </w:pPr>
      <w:r w:rsidRPr="003048B3">
        <w:rPr>
          <w:rFonts w:ascii="Times New Roman" w:hAnsi="Times New Roman" w:cs="Times New Roman"/>
          <w:i/>
          <w:iCs/>
        </w:rPr>
        <w:t>Cuarto. De la persona designada como tutora de la funcionaria o funcionario en prácticas</w:t>
      </w:r>
    </w:p>
    <w:p w14:paraId="3513DCF3" w14:textId="1490A554"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1. La persona tutora </w:t>
      </w:r>
      <w:r w:rsidR="001873F9">
        <w:rPr>
          <w:rFonts w:ascii="Times New Roman" w:hAnsi="Times New Roman" w:cs="Times New Roman"/>
        </w:rPr>
        <w:t xml:space="preserve">elaborará un informe en el que </w:t>
      </w:r>
      <w:r w:rsidRPr="009B03D6">
        <w:rPr>
          <w:rFonts w:ascii="Times New Roman" w:hAnsi="Times New Roman" w:cs="Times New Roman"/>
        </w:rPr>
        <w:t>valorará la aptitud para la docencia del funcionario o funcionaria en prácticas y efectuará la evaluación de sus capacidades didácticas. Asimismo, dentro de estas funciones, la formará y asesorará sobre los siguientes aspectos:</w:t>
      </w:r>
    </w:p>
    <w:p w14:paraId="56101B49" w14:textId="4AE0A4B1" w:rsidR="00002B82" w:rsidRPr="003048B3" w:rsidRDefault="00002B82" w:rsidP="003048B3">
      <w:pPr>
        <w:pStyle w:val="Prrafodelista"/>
        <w:numPr>
          <w:ilvl w:val="1"/>
          <w:numId w:val="7"/>
        </w:numPr>
        <w:spacing w:line="240" w:lineRule="auto"/>
        <w:jc w:val="both"/>
        <w:rPr>
          <w:rFonts w:ascii="Times New Roman" w:hAnsi="Times New Roman" w:cs="Times New Roman"/>
        </w:rPr>
      </w:pPr>
      <w:r w:rsidRPr="003048B3">
        <w:rPr>
          <w:rFonts w:ascii="Times New Roman" w:hAnsi="Times New Roman" w:cs="Times New Roman"/>
        </w:rPr>
        <w:t>Asesoramiento en el aula.</w:t>
      </w:r>
    </w:p>
    <w:p w14:paraId="42F3A486" w14:textId="4FA6CFA3" w:rsidR="00002B82" w:rsidRPr="003048B3" w:rsidRDefault="00002B82" w:rsidP="003048B3">
      <w:pPr>
        <w:pStyle w:val="Prrafodelista"/>
        <w:numPr>
          <w:ilvl w:val="1"/>
          <w:numId w:val="7"/>
        </w:numPr>
        <w:spacing w:line="240" w:lineRule="auto"/>
        <w:jc w:val="both"/>
        <w:rPr>
          <w:rFonts w:ascii="Times New Roman" w:hAnsi="Times New Roman" w:cs="Times New Roman"/>
        </w:rPr>
      </w:pPr>
      <w:r w:rsidRPr="003048B3">
        <w:rPr>
          <w:rFonts w:ascii="Times New Roman" w:hAnsi="Times New Roman" w:cs="Times New Roman"/>
        </w:rPr>
        <w:t>Coordinación didáctica: curso y etapa.</w:t>
      </w:r>
    </w:p>
    <w:p w14:paraId="17FB7CD4" w14:textId="7145D266" w:rsidR="00002B82" w:rsidRPr="003048B3" w:rsidRDefault="00002B82" w:rsidP="003048B3">
      <w:pPr>
        <w:pStyle w:val="Prrafodelista"/>
        <w:numPr>
          <w:ilvl w:val="1"/>
          <w:numId w:val="7"/>
        </w:numPr>
        <w:spacing w:line="240" w:lineRule="auto"/>
        <w:jc w:val="both"/>
        <w:rPr>
          <w:rFonts w:ascii="Times New Roman" w:hAnsi="Times New Roman" w:cs="Times New Roman"/>
        </w:rPr>
      </w:pPr>
      <w:r w:rsidRPr="003048B3">
        <w:rPr>
          <w:rFonts w:ascii="Times New Roman" w:hAnsi="Times New Roman" w:cs="Times New Roman"/>
        </w:rPr>
        <w:t>Programación General Anual.</w:t>
      </w:r>
    </w:p>
    <w:p w14:paraId="25F083D2" w14:textId="352EE481" w:rsidR="00002B82" w:rsidRPr="003048B3" w:rsidRDefault="00002B82" w:rsidP="003048B3">
      <w:pPr>
        <w:pStyle w:val="Prrafodelista"/>
        <w:numPr>
          <w:ilvl w:val="1"/>
          <w:numId w:val="7"/>
        </w:numPr>
        <w:spacing w:line="240" w:lineRule="auto"/>
        <w:jc w:val="both"/>
        <w:rPr>
          <w:rFonts w:ascii="Times New Roman" w:hAnsi="Times New Roman" w:cs="Times New Roman"/>
        </w:rPr>
      </w:pPr>
      <w:r w:rsidRPr="003048B3">
        <w:rPr>
          <w:rFonts w:ascii="Times New Roman" w:hAnsi="Times New Roman" w:cs="Times New Roman"/>
        </w:rPr>
        <w:t>Propuesta pedagógica de ciclo o departamento.</w:t>
      </w:r>
    </w:p>
    <w:p w14:paraId="16FDC89D" w14:textId="53030F1C" w:rsidR="00002B82" w:rsidRPr="003048B3" w:rsidRDefault="00002B82" w:rsidP="003048B3">
      <w:pPr>
        <w:pStyle w:val="Prrafodelista"/>
        <w:numPr>
          <w:ilvl w:val="1"/>
          <w:numId w:val="7"/>
        </w:numPr>
        <w:spacing w:line="240" w:lineRule="auto"/>
        <w:jc w:val="both"/>
        <w:rPr>
          <w:rFonts w:ascii="Times New Roman" w:hAnsi="Times New Roman" w:cs="Times New Roman"/>
        </w:rPr>
      </w:pPr>
      <w:r w:rsidRPr="003048B3">
        <w:rPr>
          <w:rFonts w:ascii="Times New Roman" w:hAnsi="Times New Roman" w:cs="Times New Roman"/>
        </w:rPr>
        <w:t>Elaboración de las programaciones didácticas o de aula, en función de la especialidad del personal docente en prácticas.</w:t>
      </w:r>
    </w:p>
    <w:p w14:paraId="2105E0CA" w14:textId="31E3E0BA" w:rsidR="00002B82" w:rsidRPr="003048B3" w:rsidRDefault="00002B82" w:rsidP="003048B3">
      <w:pPr>
        <w:pStyle w:val="Prrafodelista"/>
        <w:numPr>
          <w:ilvl w:val="1"/>
          <w:numId w:val="7"/>
        </w:numPr>
        <w:spacing w:line="240" w:lineRule="auto"/>
        <w:jc w:val="both"/>
        <w:rPr>
          <w:rFonts w:ascii="Times New Roman" w:hAnsi="Times New Roman" w:cs="Times New Roman"/>
        </w:rPr>
      </w:pPr>
      <w:r w:rsidRPr="003048B3">
        <w:rPr>
          <w:rFonts w:ascii="Times New Roman" w:hAnsi="Times New Roman" w:cs="Times New Roman"/>
        </w:rPr>
        <w:t>Participación en la comunidad educativa.</w:t>
      </w:r>
    </w:p>
    <w:p w14:paraId="798D703C" w14:textId="450DD745" w:rsidR="00002B82" w:rsidRPr="003048B3" w:rsidRDefault="00002B82" w:rsidP="003048B3">
      <w:pPr>
        <w:pStyle w:val="Prrafodelista"/>
        <w:numPr>
          <w:ilvl w:val="1"/>
          <w:numId w:val="7"/>
        </w:numPr>
        <w:spacing w:line="240" w:lineRule="auto"/>
        <w:jc w:val="both"/>
        <w:rPr>
          <w:rFonts w:ascii="Times New Roman" w:hAnsi="Times New Roman" w:cs="Times New Roman"/>
        </w:rPr>
      </w:pPr>
      <w:r w:rsidRPr="003048B3">
        <w:rPr>
          <w:rFonts w:ascii="Times New Roman" w:hAnsi="Times New Roman" w:cs="Times New Roman"/>
        </w:rPr>
        <w:t>Procedimientos y criterios de evaluación.</w:t>
      </w:r>
    </w:p>
    <w:p w14:paraId="4217993F" w14:textId="6FA5A28D" w:rsidR="00002B82" w:rsidRPr="003048B3" w:rsidRDefault="00002B82" w:rsidP="003048B3">
      <w:pPr>
        <w:pStyle w:val="Prrafodelista"/>
        <w:numPr>
          <w:ilvl w:val="1"/>
          <w:numId w:val="7"/>
        </w:numPr>
        <w:spacing w:line="240" w:lineRule="auto"/>
        <w:jc w:val="both"/>
        <w:rPr>
          <w:rFonts w:ascii="Times New Roman" w:hAnsi="Times New Roman" w:cs="Times New Roman"/>
        </w:rPr>
      </w:pPr>
      <w:r w:rsidRPr="003048B3">
        <w:rPr>
          <w:rFonts w:ascii="Times New Roman" w:hAnsi="Times New Roman" w:cs="Times New Roman"/>
        </w:rPr>
        <w:t>Atención al alumnado con necesidades específicas de apoyo educativo, de acuerdo con el modelo de inclusión educativa que se deriva de la normativa vigente.</w:t>
      </w:r>
    </w:p>
    <w:p w14:paraId="1E5ECBA6" w14:textId="54ECB09E"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2. Para el correcto ejercicio de estas funciones, las personas tutoras deberán asistir,</w:t>
      </w:r>
      <w:r w:rsidR="00112074">
        <w:rPr>
          <w:rFonts w:ascii="Times New Roman" w:hAnsi="Times New Roman" w:cs="Times New Roman"/>
        </w:rPr>
        <w:t xml:space="preserve"> </w:t>
      </w:r>
      <w:r w:rsidR="003048B3" w:rsidRPr="00112074">
        <w:rPr>
          <w:rFonts w:ascii="Times New Roman" w:hAnsi="Times New Roman" w:cs="Times New Roman"/>
        </w:rPr>
        <w:t xml:space="preserve">al </w:t>
      </w:r>
      <w:r w:rsidRPr="009B03D6">
        <w:rPr>
          <w:rFonts w:ascii="Times New Roman" w:hAnsi="Times New Roman" w:cs="Times New Roman"/>
        </w:rPr>
        <w:t>menos, a dos sesiones de docencia mensuales de las que impartan las personas en prácticas y, al mismo tiempo que observan su trabajo con el alumnado, las orientarán en todo lo que les presente dificultad o requiera una atención especial.</w:t>
      </w:r>
    </w:p>
    <w:p w14:paraId="35B756E7"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lastRenderedPageBreak/>
        <w:t>3. La Conselleria de Educación, Universidades y Empleo podrá ofrecer formación específica a las personas tutoras para dar apoyo al desarrollo de estas funciones, tanto en los contenidos concretos sobre los que se debe informar, como sobre el proceso de acompañamiento en sí mismo.</w:t>
      </w:r>
    </w:p>
    <w:p w14:paraId="558DAD37"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4. Una vez finalizado el período de prácticas, la Subdirección General de Formación del Profesorado integrará en el registro personal de formación permanente del profesorado el reconocimiento en el que conste su participación como persona tutora de la fase de prácticas.</w:t>
      </w:r>
    </w:p>
    <w:p w14:paraId="6BAB54A8" w14:textId="77777777" w:rsidR="00002B82" w:rsidRPr="003048B3" w:rsidRDefault="00002B82" w:rsidP="009B03D6">
      <w:pPr>
        <w:spacing w:line="240" w:lineRule="auto"/>
        <w:jc w:val="both"/>
        <w:rPr>
          <w:rFonts w:ascii="Times New Roman" w:hAnsi="Times New Roman" w:cs="Times New Roman"/>
          <w:i/>
          <w:iCs/>
        </w:rPr>
      </w:pPr>
      <w:r w:rsidRPr="003048B3">
        <w:rPr>
          <w:rFonts w:ascii="Times New Roman" w:hAnsi="Times New Roman" w:cs="Times New Roman"/>
          <w:i/>
          <w:iCs/>
        </w:rPr>
        <w:t>Quinto. Funciones de la dirección del centro</w:t>
      </w:r>
    </w:p>
    <w:p w14:paraId="26DBA147"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Las funciones de la dirección del centro consistirán en asesorar e informar a las personas funcionarias en prácticas sobre los siguientes aspectos:</w:t>
      </w:r>
    </w:p>
    <w:p w14:paraId="52C6D82A" w14:textId="5CC7C615"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sidRPr="003048B3">
        <w:rPr>
          <w:rFonts w:ascii="Times New Roman" w:hAnsi="Times New Roman" w:cs="Times New Roman"/>
        </w:rPr>
        <w:t>Proyecto Educativo y concreción curricular.</w:t>
      </w:r>
    </w:p>
    <w:p w14:paraId="315FA604" w14:textId="39879833"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sidRPr="003048B3">
        <w:rPr>
          <w:rFonts w:ascii="Times New Roman" w:hAnsi="Times New Roman" w:cs="Times New Roman"/>
        </w:rPr>
        <w:t>Programación General Anual, Plan de Actuación para la Mejora y Memoria.</w:t>
      </w:r>
    </w:p>
    <w:p w14:paraId="7CA32AF5" w14:textId="548257BA" w:rsidR="003048B3" w:rsidRPr="003048B3" w:rsidRDefault="00112074" w:rsidP="003048B3">
      <w:pPr>
        <w:pStyle w:val="Prrafodelista"/>
        <w:numPr>
          <w:ilvl w:val="0"/>
          <w:numId w:val="12"/>
        </w:numPr>
        <w:spacing w:line="240" w:lineRule="auto"/>
        <w:ind w:left="426"/>
        <w:jc w:val="both"/>
        <w:rPr>
          <w:rFonts w:ascii="Times New Roman" w:hAnsi="Times New Roman" w:cs="Times New Roman"/>
        </w:rPr>
      </w:pPr>
      <w:r>
        <w:rPr>
          <w:rFonts w:ascii="Times New Roman" w:hAnsi="Times New Roman" w:cs="Times New Roman"/>
        </w:rPr>
        <w:t>N</w:t>
      </w:r>
      <w:r w:rsidR="003048B3" w:rsidRPr="003048B3">
        <w:rPr>
          <w:rFonts w:ascii="Times New Roman" w:hAnsi="Times New Roman" w:cs="Times New Roman"/>
        </w:rPr>
        <w:t xml:space="preserve">ormas de </w:t>
      </w:r>
      <w:r>
        <w:rPr>
          <w:rFonts w:ascii="Times New Roman" w:hAnsi="Times New Roman" w:cs="Times New Roman"/>
        </w:rPr>
        <w:t>O</w:t>
      </w:r>
      <w:r w:rsidR="003048B3" w:rsidRPr="003048B3">
        <w:rPr>
          <w:rFonts w:ascii="Times New Roman" w:hAnsi="Times New Roman" w:cs="Times New Roman"/>
        </w:rPr>
        <w:t xml:space="preserve">rganización y </w:t>
      </w:r>
      <w:r>
        <w:rPr>
          <w:rFonts w:ascii="Times New Roman" w:hAnsi="Times New Roman" w:cs="Times New Roman"/>
        </w:rPr>
        <w:t>F</w:t>
      </w:r>
      <w:r w:rsidR="003048B3" w:rsidRPr="003048B3">
        <w:rPr>
          <w:rFonts w:ascii="Times New Roman" w:hAnsi="Times New Roman" w:cs="Times New Roman"/>
        </w:rPr>
        <w:t xml:space="preserve">uncionamiento, </w:t>
      </w:r>
      <w:r>
        <w:rPr>
          <w:rFonts w:ascii="Times New Roman" w:hAnsi="Times New Roman" w:cs="Times New Roman"/>
        </w:rPr>
        <w:t>P</w:t>
      </w:r>
      <w:r w:rsidR="003048B3" w:rsidRPr="003048B3">
        <w:rPr>
          <w:rFonts w:ascii="Times New Roman" w:hAnsi="Times New Roman" w:cs="Times New Roman"/>
        </w:rPr>
        <w:t>lan de convivencia.</w:t>
      </w:r>
    </w:p>
    <w:p w14:paraId="2644937E" w14:textId="62EEF9CB"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sidRPr="003048B3">
        <w:rPr>
          <w:rFonts w:ascii="Times New Roman" w:hAnsi="Times New Roman" w:cs="Times New Roman"/>
        </w:rPr>
        <w:t>Funcionamiento de los órganos de gobierno y de coordinación didáctica en el</w:t>
      </w:r>
      <w:r w:rsidR="003048B3">
        <w:rPr>
          <w:rFonts w:ascii="Times New Roman" w:hAnsi="Times New Roman" w:cs="Times New Roman"/>
        </w:rPr>
        <w:t xml:space="preserve"> </w:t>
      </w:r>
      <w:r w:rsidRPr="003048B3">
        <w:rPr>
          <w:rFonts w:ascii="Times New Roman" w:hAnsi="Times New Roman" w:cs="Times New Roman"/>
        </w:rPr>
        <w:t>centro.</w:t>
      </w:r>
    </w:p>
    <w:p w14:paraId="2FDB1D38" w14:textId="4E539D96"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sidRPr="003048B3">
        <w:rPr>
          <w:rFonts w:ascii="Times New Roman" w:hAnsi="Times New Roman" w:cs="Times New Roman"/>
        </w:rPr>
        <w:t>Participación de la comunidad educativa.</w:t>
      </w:r>
    </w:p>
    <w:p w14:paraId="03FCBC06" w14:textId="68091CCF"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sidRPr="003048B3">
        <w:rPr>
          <w:rFonts w:ascii="Times New Roman" w:hAnsi="Times New Roman" w:cs="Times New Roman"/>
        </w:rPr>
        <w:t>Información sobre el funcionamiento de los órganos colegiados de los centros.</w:t>
      </w:r>
      <w:r w:rsidR="00635E2D">
        <w:rPr>
          <w:rFonts w:ascii="Times New Roman" w:hAnsi="Times New Roman" w:cs="Times New Roman"/>
        </w:rPr>
        <w:t xml:space="preserve"> Nociones sobre la Ley 40/2015.</w:t>
      </w:r>
    </w:p>
    <w:p w14:paraId="11C5DB05" w14:textId="474BC342"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sidRPr="003048B3">
        <w:rPr>
          <w:rFonts w:ascii="Times New Roman" w:hAnsi="Times New Roman" w:cs="Times New Roman"/>
        </w:rPr>
        <w:t xml:space="preserve">Relación del centro y los funcionarios docentes con </w:t>
      </w:r>
      <w:r w:rsidR="003048B3" w:rsidRPr="003048B3">
        <w:rPr>
          <w:rFonts w:ascii="Times New Roman" w:hAnsi="Times New Roman" w:cs="Times New Roman"/>
        </w:rPr>
        <w:t>la ad</w:t>
      </w:r>
      <w:r w:rsidRPr="003048B3">
        <w:rPr>
          <w:rFonts w:ascii="Times New Roman" w:hAnsi="Times New Roman" w:cs="Times New Roman"/>
        </w:rPr>
        <w:t xml:space="preserve">ministración educativa y la </w:t>
      </w:r>
      <w:r w:rsidR="003048B3" w:rsidRPr="003048B3">
        <w:rPr>
          <w:rFonts w:ascii="Times New Roman" w:hAnsi="Times New Roman" w:cs="Times New Roman"/>
        </w:rPr>
        <w:t>administración local.</w:t>
      </w:r>
    </w:p>
    <w:p w14:paraId="6E700211" w14:textId="39D7D4FA" w:rsidR="00002B82" w:rsidRPr="003048B3" w:rsidRDefault="00002B82" w:rsidP="003048B3">
      <w:pPr>
        <w:pStyle w:val="Prrafodelista"/>
        <w:numPr>
          <w:ilvl w:val="0"/>
          <w:numId w:val="12"/>
        </w:numPr>
        <w:spacing w:line="240" w:lineRule="auto"/>
        <w:ind w:left="426"/>
        <w:jc w:val="both"/>
        <w:rPr>
          <w:rFonts w:ascii="Times New Roman" w:hAnsi="Times New Roman" w:cs="Times New Roman"/>
        </w:rPr>
      </w:pPr>
      <w:r w:rsidRPr="003048B3">
        <w:rPr>
          <w:rFonts w:ascii="Times New Roman" w:hAnsi="Times New Roman" w:cs="Times New Roman"/>
        </w:rPr>
        <w:t>El procedimiento de realización y evaluación de la fase de prácticas establecido en esta resolución.</w:t>
      </w:r>
    </w:p>
    <w:p w14:paraId="1F997B2A"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A estos efectos, la dirección del centro planificará y realizará, antes del día 31 de octubre de 2023, al menos una reunión con las personas funcionarias en prácticas adscritas a su centro. </w:t>
      </w:r>
    </w:p>
    <w:p w14:paraId="5E16CE53"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Al final del período de prácticas, la dirección del centro elaborará un informe a través de la plataforma telemática OVICE con la valoración que le merezca el trabajo desarrollado por la persona aspirante en los aspectos que figuran en el anexo II de esta resolución.</w:t>
      </w:r>
    </w:p>
    <w:p w14:paraId="098CBEB3" w14:textId="77777777" w:rsidR="00002B82" w:rsidRPr="003048B3" w:rsidRDefault="00002B82" w:rsidP="009B03D6">
      <w:pPr>
        <w:spacing w:line="240" w:lineRule="auto"/>
        <w:jc w:val="both"/>
        <w:rPr>
          <w:rFonts w:ascii="Times New Roman" w:hAnsi="Times New Roman" w:cs="Times New Roman"/>
          <w:i/>
          <w:iCs/>
        </w:rPr>
      </w:pPr>
      <w:r w:rsidRPr="003048B3">
        <w:rPr>
          <w:rFonts w:ascii="Times New Roman" w:hAnsi="Times New Roman" w:cs="Times New Roman"/>
          <w:i/>
          <w:iCs/>
        </w:rPr>
        <w:t>Sexto. Inspección de Educación</w:t>
      </w:r>
    </w:p>
    <w:p w14:paraId="777C8C5A"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La Inspección de Educación participará en la evaluación de la fase de prácticas de las personas funcionarias en prácticas con las siguientes funciones específicas:</w:t>
      </w:r>
    </w:p>
    <w:p w14:paraId="00214E4D" w14:textId="3B0D1A98" w:rsidR="00002B82" w:rsidRPr="003048B3" w:rsidRDefault="00002B82" w:rsidP="003048B3">
      <w:pPr>
        <w:pStyle w:val="Prrafodelista"/>
        <w:numPr>
          <w:ilvl w:val="0"/>
          <w:numId w:val="13"/>
        </w:numPr>
        <w:spacing w:line="240" w:lineRule="auto"/>
        <w:jc w:val="both"/>
        <w:rPr>
          <w:rFonts w:ascii="Times New Roman" w:hAnsi="Times New Roman" w:cs="Times New Roman"/>
        </w:rPr>
      </w:pPr>
      <w:r w:rsidRPr="003048B3">
        <w:rPr>
          <w:rFonts w:ascii="Times New Roman" w:hAnsi="Times New Roman" w:cs="Times New Roman"/>
        </w:rPr>
        <w:t>Las inspectoras e inspectores de Educación asesorarán y atenderán las dudas planteadas por las personas funcionarias en prácticas, a las personas tutoras y a las personas responsables de las direcciones de los centros, asesorando sobre el procedimiento y plazos de la fase de prácticas.</w:t>
      </w:r>
    </w:p>
    <w:p w14:paraId="18C58391" w14:textId="712B8A33" w:rsidR="00002B82" w:rsidRPr="003048B3" w:rsidRDefault="00002B82" w:rsidP="003048B3">
      <w:pPr>
        <w:pStyle w:val="Prrafodelista"/>
        <w:numPr>
          <w:ilvl w:val="0"/>
          <w:numId w:val="13"/>
        </w:numPr>
        <w:spacing w:line="240" w:lineRule="auto"/>
        <w:jc w:val="both"/>
        <w:rPr>
          <w:rFonts w:ascii="Times New Roman" w:hAnsi="Times New Roman" w:cs="Times New Roman"/>
        </w:rPr>
      </w:pPr>
      <w:r w:rsidRPr="003048B3">
        <w:rPr>
          <w:rFonts w:ascii="Times New Roman" w:hAnsi="Times New Roman" w:cs="Times New Roman"/>
        </w:rPr>
        <w:t>La Inspección de Educación realizará la supervisión sobre el cumplimiento de las funciones y responsabilidades atribuidas a las personas tutoras y la dirección de los centros en la presente resolución.</w:t>
      </w:r>
    </w:p>
    <w:p w14:paraId="164E96B7" w14:textId="77777777" w:rsidR="00002B82" w:rsidRPr="003048B3" w:rsidRDefault="00002B82" w:rsidP="003048B3">
      <w:pPr>
        <w:pStyle w:val="Prrafodelista"/>
        <w:numPr>
          <w:ilvl w:val="0"/>
          <w:numId w:val="13"/>
        </w:numPr>
        <w:spacing w:line="240" w:lineRule="auto"/>
        <w:jc w:val="both"/>
        <w:rPr>
          <w:rFonts w:ascii="Times New Roman" w:hAnsi="Times New Roman" w:cs="Times New Roman"/>
        </w:rPr>
      </w:pPr>
      <w:r w:rsidRPr="003048B3">
        <w:rPr>
          <w:rFonts w:ascii="Times New Roman" w:hAnsi="Times New Roman" w:cs="Times New Roman"/>
        </w:rPr>
        <w:t>Realizar la visita al aula con la finalidad de supervisar la documentación pedagógica y la práctica docente de la persona funcionaria en prácticas.</w:t>
      </w:r>
    </w:p>
    <w:p w14:paraId="5FF8B914" w14:textId="77777777" w:rsidR="00002B82" w:rsidRPr="00AA1D30" w:rsidRDefault="00002B82" w:rsidP="009B03D6">
      <w:pPr>
        <w:spacing w:line="240" w:lineRule="auto"/>
        <w:jc w:val="both"/>
        <w:rPr>
          <w:rFonts w:ascii="Times New Roman" w:hAnsi="Times New Roman" w:cs="Times New Roman"/>
          <w:i/>
          <w:iCs/>
        </w:rPr>
      </w:pPr>
      <w:r w:rsidRPr="00AA1D30">
        <w:rPr>
          <w:rFonts w:ascii="Times New Roman" w:hAnsi="Times New Roman" w:cs="Times New Roman"/>
          <w:i/>
          <w:iCs/>
        </w:rPr>
        <w:t>Séptimo. Actividades de las personas aspirantes durante la fase de prácticas.</w:t>
      </w:r>
    </w:p>
    <w:p w14:paraId="63E122DC" w14:textId="5CEBD740"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1. Las actividades de inserción en el centro consistirán en la realización de actividades tuteladas por las personas tutoras en relación con la programación didáctica o de aula y la evaluación del alumnado, así como en la información sobre el funcionamiento de los órganos </w:t>
      </w:r>
      <w:r w:rsidR="00AA1D30" w:rsidRPr="00F408B6">
        <w:rPr>
          <w:rFonts w:ascii="Times New Roman" w:hAnsi="Times New Roman" w:cs="Times New Roman"/>
        </w:rPr>
        <w:t>colegiados</w:t>
      </w:r>
      <w:r w:rsidR="00AA1D30">
        <w:rPr>
          <w:rFonts w:ascii="Times New Roman" w:hAnsi="Times New Roman" w:cs="Times New Roman"/>
        </w:rPr>
        <w:t xml:space="preserve"> </w:t>
      </w:r>
      <w:r w:rsidRPr="009B03D6">
        <w:rPr>
          <w:rFonts w:ascii="Times New Roman" w:hAnsi="Times New Roman" w:cs="Times New Roman"/>
        </w:rPr>
        <w:t>del centro, con especial atención a la tutoría del alumnado y la gestión del aula, así como actividades de formación.</w:t>
      </w:r>
    </w:p>
    <w:p w14:paraId="4F032FA8"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2. Las actividades de formación consistirán en la realización de:</w:t>
      </w:r>
    </w:p>
    <w:p w14:paraId="484822C9" w14:textId="5EF5EFEE"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a) Una acción formativa de la modalidad de curso</w:t>
      </w:r>
      <w:r w:rsidRPr="00620DC4">
        <w:rPr>
          <w:rFonts w:ascii="Times New Roman" w:hAnsi="Times New Roman" w:cs="Times New Roman"/>
        </w:rPr>
        <w:t xml:space="preserve"> presencial</w:t>
      </w:r>
      <w:r w:rsidR="00620DC4">
        <w:rPr>
          <w:rFonts w:ascii="Times New Roman" w:hAnsi="Times New Roman" w:cs="Times New Roman"/>
        </w:rPr>
        <w:t>.</w:t>
      </w:r>
    </w:p>
    <w:p w14:paraId="126B624C" w14:textId="7E9444E1"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lastRenderedPageBreak/>
        <w:t>El curso tendrá una duración de 30 horas y será común para todo el personal funcionario en prácticas del curso 2023-2024 de la Comunitat Valenciana. El curso constará de sesiones presenciales, y alguna de ellas se harán en línea. Este curso se convocará desde el Servicio de Planificación y Gestión de la Formación Permanente del Profesorado a través de los CEFIRE territoriales. Esta actividad versará sobre las líneas de formación recogidas en el Plan bianual de Formación permanente del profesorado correspondiente a los cursos 2022-2023 y 2023-2024, regulado por la Resolución de 28 de junio, de la Secretaría Autonómica de Educación y Formación Profesional.</w:t>
      </w:r>
    </w:p>
    <w:p w14:paraId="3CA6B8F4"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b) Un módulo de prevención de riesgos laborales a distancia</w:t>
      </w:r>
    </w:p>
    <w:p w14:paraId="63123D15"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El módulo, que se realizará para cumplir lo dispuesto en la Ley 31/1995, de 8 de noviembre, de Prevención de Riesgos Laborales, tendrá una duración de 15 horas.</w:t>
      </w:r>
    </w:p>
    <w:p w14:paraId="4DBE43AB"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La inscripción del personal funcionario en prácticas en este módulo se realizará de oficio desde el Servicio de Planificación y Gestión de la Formación Permanente del Profesorado. Para poder realizar la formación, se comunicará a todas las persones participantes la forma de acceso.</w:t>
      </w:r>
    </w:p>
    <w:p w14:paraId="1736C653" w14:textId="08508D31"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El Servicio de Planificación y Gestión de la Formación Permanente del Profesorado inscribirá de oficio para la realización de los cursos al personal funcionario en prácticas en el CEFIRE de referencia del centro donde ha obtenido destino para el curso 2023</w:t>
      </w:r>
      <w:r w:rsidR="0030631E">
        <w:rPr>
          <w:rFonts w:ascii="Times New Roman" w:hAnsi="Times New Roman" w:cs="Times New Roman"/>
        </w:rPr>
        <w:t>-</w:t>
      </w:r>
      <w:r w:rsidRPr="009B03D6">
        <w:rPr>
          <w:rFonts w:ascii="Times New Roman" w:hAnsi="Times New Roman" w:cs="Times New Roman"/>
        </w:rPr>
        <w:t>2024. Sin embargo, el funcionariado en prácticas podrá modificar esta circunstancia y solicitar la inscripción para la realización de estos cursos en otros dos CEFIRE, indicando el orden de preferencia. La solicitud se realizará a través de la plataforma OVIDOC. La información relativa al plazo para realizar dicha solicitud se comunicará a través del correo electrónico @edu.gva.es de cada persona funcionaria en prácticas y de la página web del servicio de Planificación y Gestión de la Formación Permanente del Profesorado: https://ceice.gva.es/va/web/formacion-profesorado/funcionarios-en-practicas</w:t>
      </w:r>
      <w:r w:rsidR="0030631E">
        <w:rPr>
          <w:rFonts w:ascii="Times New Roman" w:hAnsi="Times New Roman" w:cs="Times New Roman"/>
        </w:rPr>
        <w:t>.</w:t>
      </w:r>
    </w:p>
    <w:p w14:paraId="2B631168"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Dicho Servicio comunicará a cada persona funcionaria en prácticas el CEFIRE que le ha sido adjudicado para realizar estos cursos mediante la publicación de los listados en las ediciones correspondientes.</w:t>
      </w:r>
    </w:p>
    <w:p w14:paraId="129F7F8D"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3. Acreditación y certificado de la formación</w:t>
      </w:r>
    </w:p>
    <w:p w14:paraId="0BED039E"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No serán válidas, para cumplir con los requisitos de formación establecidos en esta resolución, las acciones formativas realizadas por otras administraciones educativas o por entidades colaboradoras.</w:t>
      </w:r>
    </w:p>
    <w:p w14:paraId="1EB06B24"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De ninguna de las participaciones en actividades de formación del profesorado, realizadas para cumplir el requisito de formación establecido en esta convocatoria, será emitido un certificado de participación para las personas interesadas.</w:t>
      </w:r>
    </w:p>
    <w:p w14:paraId="710AF408" w14:textId="28E98D59"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Las personas aspirantes seleccionadas en anteriores fases de prácticas que hubieran realizado las actividades de formación establecidas obteniendo la calificación de apto/apta, y se les haya sido autorizado un aplazamiento de la mencionada fase, quedarán exoneradas de las actividades de formación y </w:t>
      </w:r>
      <w:r w:rsidR="00AA1D30">
        <w:rPr>
          <w:rFonts w:ascii="Times New Roman" w:hAnsi="Times New Roman" w:cs="Times New Roman"/>
        </w:rPr>
        <w:t xml:space="preserve">les </w:t>
      </w:r>
      <w:r w:rsidRPr="009B03D6">
        <w:rPr>
          <w:rFonts w:ascii="Times New Roman" w:hAnsi="Times New Roman" w:cs="Times New Roman"/>
        </w:rPr>
        <w:t>será reconocida la formación realizada.</w:t>
      </w:r>
    </w:p>
    <w:p w14:paraId="4C40BA56"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4. Las personas aspirantes deberán elaborar un informe de autoevaluación en el que reflejarán el trabajo realizado durante el periodo de prácticas, las dificultades que hayan encontrado y los apoyos recibidos. Este informe será entregado a la comisión calificadora al acabar la fase de prácticas, de acuerdo con el modelo de informe que se inserta como anexo IV de esta resolución, a través de OVIDOC.</w:t>
      </w:r>
    </w:p>
    <w:p w14:paraId="6A395094"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5. La dirección del centro, con la colaboración de la jefatura de estudios, facilitará la coordinación necesaria para que las personas en prácticas asistan, al menos, a tres sesiones completas de docencia de las personas tutoras.</w:t>
      </w:r>
    </w:p>
    <w:p w14:paraId="13616B2E" w14:textId="77777777" w:rsidR="00002B82" w:rsidRPr="00AA1D30" w:rsidRDefault="00002B82" w:rsidP="009B03D6">
      <w:pPr>
        <w:spacing w:line="240" w:lineRule="auto"/>
        <w:jc w:val="both"/>
        <w:rPr>
          <w:rFonts w:ascii="Times New Roman" w:hAnsi="Times New Roman" w:cs="Times New Roman"/>
          <w:i/>
          <w:iCs/>
        </w:rPr>
      </w:pPr>
      <w:r w:rsidRPr="00AA1D30">
        <w:rPr>
          <w:rFonts w:ascii="Times New Roman" w:hAnsi="Times New Roman" w:cs="Times New Roman"/>
          <w:i/>
          <w:iCs/>
        </w:rPr>
        <w:lastRenderedPageBreak/>
        <w:t>Octavo. Evaluación de las personas aspirantes</w:t>
      </w:r>
    </w:p>
    <w:p w14:paraId="1B597311"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1. La evaluación de las personas aspirantes será efectuada por las comisiones calificadoras sobre la base de:</w:t>
      </w:r>
    </w:p>
    <w:p w14:paraId="51A02539" w14:textId="09F37DE2" w:rsidR="00002B82" w:rsidRPr="00AA1D30" w:rsidRDefault="00002B82" w:rsidP="00AA1D30">
      <w:pPr>
        <w:pStyle w:val="Prrafodelista"/>
        <w:numPr>
          <w:ilvl w:val="0"/>
          <w:numId w:val="15"/>
        </w:numPr>
        <w:spacing w:line="240" w:lineRule="auto"/>
        <w:jc w:val="both"/>
        <w:rPr>
          <w:rFonts w:ascii="Times New Roman" w:hAnsi="Times New Roman" w:cs="Times New Roman"/>
        </w:rPr>
      </w:pPr>
      <w:r w:rsidRPr="00AA1D30">
        <w:rPr>
          <w:rFonts w:ascii="Times New Roman" w:hAnsi="Times New Roman" w:cs="Times New Roman"/>
        </w:rPr>
        <w:t>Cumplimiento de los siguientes requisitos:</w:t>
      </w:r>
    </w:p>
    <w:p w14:paraId="07C0D194" w14:textId="329FC881" w:rsidR="00002B82" w:rsidRPr="00AA1D30" w:rsidRDefault="00002B82" w:rsidP="00AA1D30">
      <w:pPr>
        <w:pStyle w:val="Prrafodelista"/>
        <w:numPr>
          <w:ilvl w:val="1"/>
          <w:numId w:val="17"/>
        </w:numPr>
        <w:spacing w:line="240" w:lineRule="auto"/>
        <w:ind w:left="851" w:hanging="142"/>
        <w:jc w:val="both"/>
        <w:rPr>
          <w:rFonts w:ascii="Times New Roman" w:hAnsi="Times New Roman" w:cs="Times New Roman"/>
        </w:rPr>
      </w:pPr>
      <w:r w:rsidRPr="00AA1D30">
        <w:rPr>
          <w:rFonts w:ascii="Times New Roman" w:hAnsi="Times New Roman" w:cs="Times New Roman"/>
        </w:rPr>
        <w:t>Realización de las actividades formativas a las que hace referencia el punto séptimo de esta resolución.</w:t>
      </w:r>
    </w:p>
    <w:p w14:paraId="0B34D464" w14:textId="22F952BF" w:rsidR="00002B82" w:rsidRPr="00AA1D30" w:rsidRDefault="00002B82" w:rsidP="00AA1D30">
      <w:pPr>
        <w:pStyle w:val="Prrafodelista"/>
        <w:numPr>
          <w:ilvl w:val="1"/>
          <w:numId w:val="17"/>
        </w:numPr>
        <w:spacing w:line="240" w:lineRule="auto"/>
        <w:ind w:left="851" w:hanging="142"/>
        <w:jc w:val="both"/>
        <w:rPr>
          <w:rFonts w:ascii="Times New Roman" w:hAnsi="Times New Roman" w:cs="Times New Roman"/>
        </w:rPr>
      </w:pPr>
      <w:r w:rsidRPr="00AA1D30">
        <w:rPr>
          <w:rFonts w:ascii="Times New Roman" w:hAnsi="Times New Roman" w:cs="Times New Roman"/>
        </w:rPr>
        <w:t>Realización del informe de autoevaluación (anexo IV).</w:t>
      </w:r>
    </w:p>
    <w:p w14:paraId="04C4A798" w14:textId="288576C1" w:rsidR="00002B82" w:rsidRPr="00AA1D30" w:rsidRDefault="00002B82" w:rsidP="00AA1D30">
      <w:pPr>
        <w:pStyle w:val="Prrafodelista"/>
        <w:numPr>
          <w:ilvl w:val="0"/>
          <w:numId w:val="15"/>
        </w:numPr>
        <w:spacing w:line="240" w:lineRule="auto"/>
        <w:jc w:val="both"/>
        <w:rPr>
          <w:rFonts w:ascii="Times New Roman" w:hAnsi="Times New Roman" w:cs="Times New Roman"/>
        </w:rPr>
      </w:pPr>
      <w:r w:rsidRPr="00AA1D30">
        <w:rPr>
          <w:rFonts w:ascii="Times New Roman" w:hAnsi="Times New Roman" w:cs="Times New Roman"/>
        </w:rPr>
        <w:t xml:space="preserve">El resultado de los informes emitidos por la dirección del centro, por la persona tutora y por la Inspección de Educación. </w:t>
      </w:r>
    </w:p>
    <w:p w14:paraId="075E2C97"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2. El informe de la persona tutora se realizará a través de OVIDOC, y el informe de la dirección del centro se realizará a través de la plataforma informática OVICE, de acuerdo con los modelos que figuran en los anexos I y II de esta resolución. Los distintos aspectos evaluables se deberán expresar en los términos de “positivo” o “no positivo”.</w:t>
      </w:r>
    </w:p>
    <w:p w14:paraId="42E16370"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Al final de cada uno de los informes se expresará el resultado final de los mismos de forma que solo se obtendrá una evaluación favorable cuando la persona aspirante obtenga una valoración positiva en, al menos, la mayoría de las dimensiones objeto de valoración. En caso de que el resultado global de la evaluación sea desfavorable, se deberán precisar y justificar los motivos en el apartado de observaciones.</w:t>
      </w:r>
    </w:p>
    <w:p w14:paraId="5BB09D92" w14:textId="56AE6FD8"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3. El informe de la inspectora o inspector de Educación designados para la evaluación del personal funcionario en prácticas se realizará a través de la plataforma informática que se habilite, de acuerdo con el modelo que figura en el anexo III de esta resolución. Los distintos aspectos evaluables se deberán expresar en los términos de “positivo” o “no positivo”.</w:t>
      </w:r>
    </w:p>
    <w:p w14:paraId="2199DABC"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El sentido del informe de la Inspección de Educación será favorable cuando la persona funcionaria en prácticas obtenga una valoración positiva en, al menos, la mayoría de las dimensiones objeto de valoración. En caso de que el resultado global de la evaluación sea desfavorable, se deberán precisar y justificar los motivos en el apartado de observaciones.</w:t>
      </w:r>
    </w:p>
    <w:p w14:paraId="266918F8"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4. Todos los informes se integrarán al expediente electrónico para que, junto al requisito de formación, el informe final realizado por el personal funcionario en prácticas, sirvan para la evaluación que debe hacer la comisión calificadora.</w:t>
      </w:r>
    </w:p>
    <w:p w14:paraId="28EF9E30"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5. La evaluación de la comisión calificadora se expresará en términos de “apta” o “no apta”, teniendo en cuenta que cuando la calificación sea “no apta”, esta deberá ser motivada.</w:t>
      </w:r>
    </w:p>
    <w:p w14:paraId="0B9464D8" w14:textId="623B9721"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6. La calificación de las personas funcionarias en prácticas será, “apta” si estas reúnen todos los requisitos y los informes emitidos por la dirección del centro, por la persona tutora y por la Inspección de Educación, son favorables. La calificación de las personas funcionarias en prácticas será “no apta” en los siguientes casos:</w:t>
      </w:r>
    </w:p>
    <w:p w14:paraId="56ED57EF"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a) Cuando la persona aspirante no haya cumplido con alguno de los dos requisitos del apartado 1.a).</w:t>
      </w:r>
    </w:p>
    <w:p w14:paraId="6A533EC5" w14:textId="0F4BA7BD"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b) Cuando el resultado </w:t>
      </w:r>
      <w:r w:rsidR="00975B10">
        <w:rPr>
          <w:rFonts w:ascii="Times New Roman" w:hAnsi="Times New Roman" w:cs="Times New Roman"/>
        </w:rPr>
        <w:t xml:space="preserve">de alguno </w:t>
      </w:r>
      <w:r w:rsidRPr="009B03D6">
        <w:rPr>
          <w:rFonts w:ascii="Times New Roman" w:hAnsi="Times New Roman" w:cs="Times New Roman"/>
        </w:rPr>
        <w:t>de los informes emitidos por la dirección del centro, por la persona tutora y por la Inspección de Educación, sean desfavorables. No obstante, sin prejuicio de lo anterior, en este caso el presidente de la comisión calificadora podrá solicitar informe a la Inspección de Educación sobre los motivos que conducen al sentido desfavorable de la evaluación de la persona funcionaria en prácticas.</w:t>
      </w:r>
    </w:p>
    <w:p w14:paraId="169BE855"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7. Cada comisión calificadora, a través de la Inspección General, trasladará a la Dirección General de Personal Docente la relación de las personas funcionarias en prácticas con la calificación obtenida y se procederá a la publicación del listado en la página web de la Conselleria. Si las </w:t>
      </w:r>
      <w:r w:rsidRPr="009B03D6">
        <w:rPr>
          <w:rFonts w:ascii="Times New Roman" w:hAnsi="Times New Roman" w:cs="Times New Roman"/>
        </w:rPr>
        <w:lastRenderedPageBreak/>
        <w:t>comisiones calificadoras lo consideran necesario, podrán emitir un informe complementario sobre el desarrollo de sus actuaciones.</w:t>
      </w:r>
    </w:p>
    <w:p w14:paraId="762CB368" w14:textId="48A0E0F3"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Cuando la calificación de alguna persona sea de “no apta” deberá remitir </w:t>
      </w:r>
      <w:r w:rsidR="00017FC2" w:rsidRPr="00C57DD8">
        <w:rPr>
          <w:rFonts w:ascii="Times New Roman" w:hAnsi="Times New Roman" w:cs="Times New Roman"/>
        </w:rPr>
        <w:t>inmediata y</w:t>
      </w:r>
      <w:r w:rsidR="00017FC2" w:rsidRPr="00017FC2">
        <w:rPr>
          <w:rFonts w:ascii="Times New Roman" w:hAnsi="Times New Roman" w:cs="Times New Roman"/>
          <w:b/>
          <w:bCs/>
        </w:rPr>
        <w:t xml:space="preserve"> </w:t>
      </w:r>
      <w:r w:rsidR="00017FC2" w:rsidRPr="00C57DD8">
        <w:rPr>
          <w:rFonts w:ascii="Times New Roman" w:hAnsi="Times New Roman" w:cs="Times New Roman"/>
        </w:rPr>
        <w:t>preferentemente</w:t>
      </w:r>
      <w:r w:rsidR="00017FC2" w:rsidRPr="00017FC2">
        <w:rPr>
          <w:rFonts w:ascii="Times New Roman" w:hAnsi="Times New Roman" w:cs="Times New Roman"/>
          <w:b/>
          <w:bCs/>
        </w:rPr>
        <w:t xml:space="preserve"> </w:t>
      </w:r>
      <w:r w:rsidRPr="009B03D6">
        <w:rPr>
          <w:rFonts w:ascii="Times New Roman" w:hAnsi="Times New Roman" w:cs="Times New Roman"/>
        </w:rPr>
        <w:t>el acta con la motivación a la Dirección General de Personal Docente, junto al resto de documentación, a los efectos de llevar a cabo las actuaciones pertinentes en los procedimientos de gestión de personal docente que resulten afectados.</w:t>
      </w:r>
    </w:p>
    <w:p w14:paraId="2BEB9544"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8. De acuerdo con la base 12 de la Orden de convocatoria, las personas aspirantes que no superen la fase de prácticas por haber sido declaradas “no aptas” podrán incorporarse con las personas aspirantes seleccionadas del siguiente procedimiento selectivo que se convoque para repetir, por una sola vez, la realización de la fase de prácticas. En este caso, el número de orden que ocupará será el inmediatamente siguiente al de la última de las personas aspirantes seleccionadas de su especialidad. En caso de no poder incorporarse a la siguiente promoción por no haberse convocado aquel año procedimiento de ingreso al mismo cuerpo y especialidad, realizarán la fase de prácticas durante el curso siguiente a aquel en que fue calificada de “no apta”.</w:t>
      </w:r>
    </w:p>
    <w:p w14:paraId="07CA2E8B" w14:textId="45D1EF33"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9. Las personas que no se incorporen para repetir la fase de prácticas o que sean declaradas “no aptas” por segunda vez perderán todos los derechos a ser </w:t>
      </w:r>
      <w:r w:rsidR="009F079E" w:rsidRPr="009B03D6">
        <w:rPr>
          <w:rFonts w:ascii="Times New Roman" w:hAnsi="Times New Roman" w:cs="Times New Roman"/>
        </w:rPr>
        <w:t>nombradas</w:t>
      </w:r>
      <w:r w:rsidRPr="009B03D6">
        <w:rPr>
          <w:rFonts w:ascii="Times New Roman" w:hAnsi="Times New Roman" w:cs="Times New Roman"/>
        </w:rPr>
        <w:t xml:space="preserve"> </w:t>
      </w:r>
      <w:r w:rsidR="00017FC2" w:rsidRPr="009F079E">
        <w:rPr>
          <w:rFonts w:ascii="Times New Roman" w:hAnsi="Times New Roman" w:cs="Times New Roman"/>
        </w:rPr>
        <w:t xml:space="preserve">personal </w:t>
      </w:r>
      <w:r w:rsidRPr="009F079E">
        <w:rPr>
          <w:rFonts w:ascii="Times New Roman" w:hAnsi="Times New Roman" w:cs="Times New Roman"/>
        </w:rPr>
        <w:t>funcionario</w:t>
      </w:r>
      <w:r w:rsidRPr="009B03D6">
        <w:rPr>
          <w:rFonts w:ascii="Times New Roman" w:hAnsi="Times New Roman" w:cs="Times New Roman"/>
        </w:rPr>
        <w:t xml:space="preserve"> de carrera, mediante resolución motivada de la Dirección General de Personal Docente, de acuerdo con lo que se dispone en el artículo 31 del Reglamento de ingreso, accesos y adquisición de nuevas especialidades en los cuerpos docentes aprobado por el Real Decreto 276/2007, de 23 de febrero.</w:t>
      </w:r>
    </w:p>
    <w:p w14:paraId="2AE510E6" w14:textId="77777777" w:rsidR="00017FC2" w:rsidRDefault="00002B82" w:rsidP="009B03D6">
      <w:pPr>
        <w:spacing w:line="240" w:lineRule="auto"/>
        <w:jc w:val="both"/>
        <w:rPr>
          <w:rFonts w:ascii="Times New Roman" w:hAnsi="Times New Roman" w:cs="Times New Roman"/>
          <w:i/>
          <w:iCs/>
        </w:rPr>
      </w:pPr>
      <w:r w:rsidRPr="00017FC2">
        <w:rPr>
          <w:rFonts w:ascii="Times New Roman" w:hAnsi="Times New Roman" w:cs="Times New Roman"/>
          <w:i/>
          <w:iCs/>
        </w:rPr>
        <w:t>Noveno. Duración de la fase de prácticas y calendario de aplicación.</w:t>
      </w:r>
    </w:p>
    <w:p w14:paraId="5AA23580" w14:textId="425DFDF9" w:rsidR="00002B82" w:rsidRPr="00017FC2" w:rsidRDefault="00002B82" w:rsidP="009B03D6">
      <w:pPr>
        <w:spacing w:line="240" w:lineRule="auto"/>
        <w:jc w:val="both"/>
        <w:rPr>
          <w:rFonts w:ascii="Times New Roman" w:hAnsi="Times New Roman" w:cs="Times New Roman"/>
          <w:i/>
          <w:iCs/>
        </w:rPr>
      </w:pPr>
      <w:r w:rsidRPr="009B03D6">
        <w:rPr>
          <w:rFonts w:ascii="Times New Roman" w:hAnsi="Times New Roman" w:cs="Times New Roman"/>
        </w:rPr>
        <w:t xml:space="preserve">1. De conformidad con lo que prevé la base 12 de la Orden 72/2022 la duración de la fase de prácticas será de un curso académico, siendo su duración mínima de tres meses y su duración máxima de seis meses de servicios, a efectos de evaluación, en el destino que se les adjudique. </w:t>
      </w:r>
    </w:p>
    <w:p w14:paraId="1BEB4ED0"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2. Sin perjuicio de las excepciones previstas los apartados décimo y décimo primero de esta resolución, con fecha 31 de marzo de 2024 se darán por finalizadas las prácticas, a efectos de evaluación, para aquellas personas docentes que hayan prestado servicios durante un período de seis meses, contados a partir de su incorporación en el centro, sin perjuicio de que continúen atendiendo sus actividades docentes hasta la finalización del curso académico.</w:t>
      </w:r>
    </w:p>
    <w:p w14:paraId="2D3B36D7"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3. En el anexo V figuran las fechas para la realización de las distintas fases del período de prácticas.</w:t>
      </w:r>
    </w:p>
    <w:p w14:paraId="53B38F33"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4. En caso de que el personal funcionario se encuentre en situación de permiso por nacimiento de hijos, adopción o acogimiento, riesgo durante el embarazo o accidente, este período de prácticas podrá tener, como mínimo, una duración de tres meses, que deberá ser de servicios efectivos con plenitud de funciones propias del cuerpo al que pertenecen dentro del curso escolar en el destino que se les haya adjudicado. Dicha reducción del período de prácticas se acreditará documentalmente ante la dirección del centro, quien a su vez lo hará constar en el informe final que elaborará sobre el funcionario o funcionaria en prácticas.  </w:t>
      </w:r>
    </w:p>
    <w:p w14:paraId="2A89811A" w14:textId="1B9F250D"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5. Asimismo, para aquellas personas que se encuentren en situación de incapacidad laboral transitoria debido a tener diagnosticada una enfermedad grave, este período de prácticas podrá tener, como mínimo, una duración de tres meses, que deberá ser de servicios efectivos con plenitud de funciones propias del cuerpo al que pertenecen dentro del curso escolar en el destino que se les haya adjudicado. La persona interesada deberá solicitar, a través de OVIDOC, la reducción de la duración de la fase de prácticas a la Dirección General de Personal Docente aportando la documentación que acredite esta situación. A estos efectos, la enfermedad deberá ser una de las contempladas en el Real decreto 1148/2011, de 29 de enero, para la aplicación y desarrollo, en el Sistema de la Seguridad Social, de la prestación económica por cuidado de menores afectados por cáncer u otra enfermedad grave (BOE 182, 30/07/2011)</w:t>
      </w:r>
      <w:r w:rsidR="00F41952">
        <w:rPr>
          <w:rFonts w:ascii="Times New Roman" w:hAnsi="Times New Roman" w:cs="Times New Roman"/>
        </w:rPr>
        <w:t xml:space="preserve">. </w:t>
      </w:r>
      <w:r w:rsidR="001F3EB4">
        <w:rPr>
          <w:rFonts w:ascii="Times New Roman" w:hAnsi="Times New Roman" w:cs="Times New Roman"/>
        </w:rPr>
        <w:t>Igualmente,</w:t>
      </w:r>
      <w:r w:rsidRPr="009B03D6">
        <w:rPr>
          <w:rFonts w:ascii="Times New Roman" w:hAnsi="Times New Roman" w:cs="Times New Roman"/>
        </w:rPr>
        <w:t xml:space="preserve"> se </w:t>
      </w:r>
      <w:r w:rsidRPr="009B03D6">
        <w:rPr>
          <w:rFonts w:ascii="Times New Roman" w:hAnsi="Times New Roman" w:cs="Times New Roman"/>
        </w:rPr>
        <w:lastRenderedPageBreak/>
        <w:t>tendrá en cuenta cualquier otra enfermedad cuya gravedad sea similar a las contempladas en este real decreto, prestando especial interés a las enfermedades raras.</w:t>
      </w:r>
    </w:p>
    <w:p w14:paraId="782A99A9" w14:textId="3234FC77" w:rsidR="00002B82" w:rsidRPr="001F3EB4" w:rsidRDefault="00002B82" w:rsidP="009B03D6">
      <w:pPr>
        <w:spacing w:line="240" w:lineRule="auto"/>
        <w:jc w:val="both"/>
        <w:rPr>
          <w:rFonts w:ascii="Times New Roman" w:hAnsi="Times New Roman" w:cs="Times New Roman"/>
          <w:b/>
          <w:bCs/>
        </w:rPr>
      </w:pPr>
      <w:r w:rsidRPr="009B03D6">
        <w:rPr>
          <w:rFonts w:ascii="Times New Roman" w:hAnsi="Times New Roman" w:cs="Times New Roman"/>
        </w:rPr>
        <w:t>6. Las comisiones dispondrán hasta el 19 de mayo de 2024, excepto en los casos justificados establecidos en la base décima, para remitir a la Dirección General de Personal Docente los expedientes electrónicos con el acta final y el informe complementario, si lo hay, de las personas aspirantes evaluadas hasta la mencionada fecha</w:t>
      </w:r>
      <w:r w:rsidRPr="001F3EB4">
        <w:rPr>
          <w:rFonts w:ascii="Times New Roman" w:hAnsi="Times New Roman" w:cs="Times New Roman"/>
          <w:b/>
          <w:bCs/>
        </w:rPr>
        <w:t>.</w:t>
      </w:r>
      <w:r w:rsidR="001F3EB4" w:rsidRPr="001F3EB4">
        <w:rPr>
          <w:rFonts w:ascii="Times New Roman" w:hAnsi="Times New Roman" w:cs="Times New Roman"/>
          <w:b/>
          <w:bCs/>
        </w:rPr>
        <w:t xml:space="preserve"> </w:t>
      </w:r>
    </w:p>
    <w:p w14:paraId="1881AD18" w14:textId="77777777" w:rsidR="00002B82" w:rsidRPr="001F3EB4" w:rsidRDefault="00002B82" w:rsidP="009B03D6">
      <w:pPr>
        <w:spacing w:line="240" w:lineRule="auto"/>
        <w:jc w:val="both"/>
        <w:rPr>
          <w:rFonts w:ascii="Times New Roman" w:hAnsi="Times New Roman" w:cs="Times New Roman"/>
          <w:i/>
          <w:iCs/>
        </w:rPr>
      </w:pPr>
      <w:r w:rsidRPr="001F3EB4">
        <w:rPr>
          <w:rFonts w:ascii="Times New Roman" w:hAnsi="Times New Roman" w:cs="Times New Roman"/>
          <w:i/>
          <w:iCs/>
        </w:rPr>
        <w:t>Décimo. Ampliación de la duración de la fase de prácticas.</w:t>
      </w:r>
    </w:p>
    <w:p w14:paraId="41DA39CD"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1. El personal funcionario en prácticas que, a 31 de marzo de 2024, haya prestado servicios por un tiempo inferior a seis meses, o a tres meses en los casos especificados en el punto cuatro del resuelvo noveno de la presente resolución, deberá completar este período hasta el 30 de junio de 2024. </w:t>
      </w:r>
    </w:p>
    <w:p w14:paraId="64DF6F40" w14:textId="246BEB67" w:rsidR="001F3EB4"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2. El personal funcionario en prácticas que concurra en las circunstancias explicitadas en el párrafo anterior podrá ampliar el plazo para la evaluación de las prácticas por el tiempo necesario para completar los seis meses exigidos o tres meses en los casos especificados en el punto cuatro del resuelvo noveno de la presente resolución. Para ello, la persona funcionaria en prácticas deberá solicitar la mencionada ampliación a través de la aplicación informática OVIDOC antes del 31 de marzo de 2024. La inspectora o inspector de Educación correspondiente </w:t>
      </w:r>
      <w:r w:rsidRPr="006F43A0">
        <w:rPr>
          <w:rFonts w:ascii="Times New Roman" w:hAnsi="Times New Roman" w:cs="Times New Roman"/>
        </w:rPr>
        <w:t xml:space="preserve">supervisará </w:t>
      </w:r>
      <w:r w:rsidR="001F3EB4" w:rsidRPr="006F43A0">
        <w:rPr>
          <w:rFonts w:ascii="TimesNewRomanPSMT" w:hAnsi="TimesNewRomanPSMT" w:cs="TimesNewRomanPSMT"/>
        </w:rPr>
        <w:t>la solicitud de la persona interesada y le informará, a través de la misma aplicación, de la aceptación</w:t>
      </w:r>
      <w:r w:rsidR="006F43A0" w:rsidRPr="006F43A0">
        <w:rPr>
          <w:rFonts w:ascii="TimesNewRomanPSMT" w:hAnsi="TimesNewRomanPSMT" w:cs="TimesNewRomanPSMT"/>
        </w:rPr>
        <w:t>/</w:t>
      </w:r>
      <w:r w:rsidR="001F3EB4" w:rsidRPr="006F43A0">
        <w:rPr>
          <w:rFonts w:ascii="TimesNewRomanPSMT" w:hAnsi="TimesNewRomanPSMT" w:cs="TimesNewRomanPSMT"/>
        </w:rPr>
        <w:t>denegación de la ampliación solicitada.</w:t>
      </w:r>
    </w:p>
    <w:p w14:paraId="47836B10" w14:textId="78EADAF9"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3. En atención a las circunstancias señaladas en los apartados anteriores, las comisiones calificadoras se considerarán constituidas con carácter permanente hasta la finalización del presente curso escolar, una vez finalizada la evaluación del personal funcionario en prácticas a la que hace referencia este apartado.</w:t>
      </w:r>
    </w:p>
    <w:p w14:paraId="17AF2D57" w14:textId="77777777" w:rsidR="00002B82" w:rsidRPr="009B03D6" w:rsidRDefault="00002B82" w:rsidP="009B03D6">
      <w:pPr>
        <w:spacing w:line="240" w:lineRule="auto"/>
        <w:jc w:val="both"/>
        <w:rPr>
          <w:rFonts w:ascii="Times New Roman" w:hAnsi="Times New Roman" w:cs="Times New Roman"/>
        </w:rPr>
      </w:pPr>
    </w:p>
    <w:p w14:paraId="366B24FE" w14:textId="77777777" w:rsidR="00002B82" w:rsidRPr="001F3EB4" w:rsidRDefault="00002B82" w:rsidP="009B03D6">
      <w:pPr>
        <w:spacing w:line="240" w:lineRule="auto"/>
        <w:jc w:val="both"/>
        <w:rPr>
          <w:rFonts w:ascii="Times New Roman" w:hAnsi="Times New Roman" w:cs="Times New Roman"/>
          <w:i/>
          <w:iCs/>
        </w:rPr>
      </w:pPr>
      <w:r w:rsidRPr="001F3EB4">
        <w:rPr>
          <w:rFonts w:ascii="Times New Roman" w:hAnsi="Times New Roman" w:cs="Times New Roman"/>
          <w:i/>
          <w:iCs/>
        </w:rPr>
        <w:t>Décimo primero. Aplazamiento de la fase de prácticas.</w:t>
      </w:r>
    </w:p>
    <w:p w14:paraId="4776FB91" w14:textId="5CA456B1"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Las personas aspirantes que, con la ampliación del plazo previsto en el apartado anterior, y por causas debidamente justificadas y apreciadas por la Dirección General de Personal Docente, no puedan completar el mínimo de seis meses de servicios efectivos durante el curso académico 2023-2024 establecido para la evaluación de esta fase del proceso selectivo, o </w:t>
      </w:r>
      <w:r w:rsidR="001F3EB4">
        <w:rPr>
          <w:rFonts w:ascii="Times New Roman" w:hAnsi="Times New Roman" w:cs="Times New Roman"/>
        </w:rPr>
        <w:t xml:space="preserve">bien </w:t>
      </w:r>
      <w:r w:rsidRPr="009B03D6">
        <w:rPr>
          <w:rFonts w:ascii="Times New Roman" w:hAnsi="Times New Roman" w:cs="Times New Roman"/>
        </w:rPr>
        <w:t>de más de tres meses en el caso establecido en el resuelvo noveno, deberán presentar, a través de la plataforma electrónica OVIDOC y antes del 30 de abril de 2024, una solicitud de aplazamiento para la realización de las prácticas. La citada dirección general resolverá expresamente sobre la solicitud de aplazamiento para la realización de la fase de prácticas, el cual podrá ser autorizado por una sola vez.</w:t>
      </w:r>
    </w:p>
    <w:p w14:paraId="3A9DB49B" w14:textId="7604284C"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Asimismo, quienes al inicio de la fase de prácticas no pudieran incorporarse para llevarla a cabo por causas debidamente justificadas, también podrán pedir un aplazamiento para realizarla el siguiente curso 2024-2025, presentando una solicitud</w:t>
      </w:r>
      <w:r w:rsidR="0061219C" w:rsidRPr="009B03D6">
        <w:rPr>
          <w:rFonts w:ascii="Times New Roman" w:hAnsi="Times New Roman" w:cs="Times New Roman"/>
        </w:rPr>
        <w:t xml:space="preserve"> </w:t>
      </w:r>
      <w:r w:rsidRPr="001F1BE0">
        <w:rPr>
          <w:rFonts w:ascii="Times New Roman" w:hAnsi="Times New Roman" w:cs="Times New Roman"/>
        </w:rPr>
        <w:t>general telemática (trámite Z),</w:t>
      </w:r>
      <w:r w:rsidRPr="009B03D6">
        <w:rPr>
          <w:rFonts w:ascii="Times New Roman" w:hAnsi="Times New Roman" w:cs="Times New Roman"/>
        </w:rPr>
        <w:t xml:space="preserve"> junto con la documentación que proceda, dirigida a la Dirección General de Personal Docente, a la cual corresponde su resolución, teniendo en cuenta que este podrá ser autorizado por una sola vez.</w:t>
      </w:r>
    </w:p>
    <w:p w14:paraId="4F266A5C"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En ambos, casos la concesión del aplazamiento no supondrá modificación en las plazas asignadas al resto de aspirantes.</w:t>
      </w:r>
    </w:p>
    <w:p w14:paraId="017AD4D5" w14:textId="77777777" w:rsidR="00002B82" w:rsidRPr="002263E1" w:rsidRDefault="00002B82" w:rsidP="009B03D6">
      <w:pPr>
        <w:spacing w:line="240" w:lineRule="auto"/>
        <w:jc w:val="both"/>
        <w:rPr>
          <w:rFonts w:ascii="Times New Roman" w:hAnsi="Times New Roman" w:cs="Times New Roman"/>
          <w:i/>
          <w:iCs/>
        </w:rPr>
      </w:pPr>
      <w:r w:rsidRPr="002263E1">
        <w:rPr>
          <w:rFonts w:ascii="Times New Roman" w:hAnsi="Times New Roman" w:cs="Times New Roman"/>
          <w:i/>
          <w:iCs/>
        </w:rPr>
        <w:t xml:space="preserve">Décimo segundo. Aprobación del expediente del procedimiento selectivo y nombramiento como </w:t>
      </w:r>
      <w:proofErr w:type="gramStart"/>
      <w:r w:rsidRPr="002263E1">
        <w:rPr>
          <w:rFonts w:ascii="Times New Roman" w:hAnsi="Times New Roman" w:cs="Times New Roman"/>
          <w:i/>
          <w:iCs/>
        </w:rPr>
        <w:t>funcionarios y funcionarias</w:t>
      </w:r>
      <w:proofErr w:type="gramEnd"/>
      <w:r w:rsidRPr="002263E1">
        <w:rPr>
          <w:rFonts w:ascii="Times New Roman" w:hAnsi="Times New Roman" w:cs="Times New Roman"/>
          <w:i/>
          <w:iCs/>
        </w:rPr>
        <w:t xml:space="preserve"> de carrera</w:t>
      </w:r>
    </w:p>
    <w:p w14:paraId="60439F08"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 xml:space="preserve">Una vez concluida la fase de prácticas y comprobado que todas las personas aspirantes declaradas “aptas” en la misma reúnen los requisitos generales y específicos de participación establecidos, la Dirección General de Personal Docente aprobará el expediente del concurso-oposición, que se </w:t>
      </w:r>
      <w:r w:rsidRPr="009B03D6">
        <w:rPr>
          <w:rFonts w:ascii="Times New Roman" w:hAnsi="Times New Roman" w:cs="Times New Roman"/>
        </w:rPr>
        <w:lastRenderedPageBreak/>
        <w:t xml:space="preserve">hará público en el </w:t>
      </w:r>
      <w:r w:rsidRPr="002263E1">
        <w:rPr>
          <w:rFonts w:ascii="Times New Roman" w:hAnsi="Times New Roman" w:cs="Times New Roman"/>
          <w:i/>
          <w:iCs/>
        </w:rPr>
        <w:t>Diari Oficial de la Generalitat Valenciana</w:t>
      </w:r>
      <w:r w:rsidRPr="009B03D6">
        <w:rPr>
          <w:rFonts w:ascii="Times New Roman" w:hAnsi="Times New Roman" w:cs="Times New Roman"/>
        </w:rPr>
        <w:t>, y elevará al Ministerio de Educación y Formación Profesional la propuesta de nombramiento como personal funcionario de carrera, con efectos del día de comienzo del curso escolar siguiente al que sean declaradas “aptas” en la fase de prácticas.</w:t>
      </w:r>
    </w:p>
    <w:p w14:paraId="1D38E3D4"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Contra esta resolución, que pone fin a la vía administrativa, se puede interponer con carácter potestativo un recurso de reposición ante la Dirección General de Personal Docente en el plazo de un mes a contar desde el día siguiente al de su publicación, de conformidad con lo que prevén los artículos 114, 123 y 124 de la Ley 39/2015, de 1 de octubre, del Procedimiento Administrativo Común de las Administraciones Públicas, o bien interponer directamente un recurso contencioso-administrativo ante el Tribunal Superior de Justicia de la Comunitat Valenciana, en el plazo de dos meses contados a partir del día siguiente al de su publicación, de acuerdo con los artículos 10, 14 y 46 de la Ley 29/1998, de 13 de julio, Reguladora de la jurisdicción Contencioso-administrativa.</w:t>
      </w:r>
    </w:p>
    <w:p w14:paraId="54FCC1F1" w14:textId="77777777" w:rsidR="00002B82" w:rsidRPr="009B03D6" w:rsidRDefault="00002B82" w:rsidP="009B03D6">
      <w:pPr>
        <w:spacing w:line="240" w:lineRule="auto"/>
        <w:jc w:val="both"/>
        <w:rPr>
          <w:rFonts w:ascii="Times New Roman" w:hAnsi="Times New Roman" w:cs="Times New Roman"/>
        </w:rPr>
      </w:pPr>
      <w:r w:rsidRPr="009B03D6">
        <w:rPr>
          <w:rFonts w:ascii="Times New Roman" w:hAnsi="Times New Roman" w:cs="Times New Roman"/>
        </w:rPr>
        <w:t>La directora general de Personal Docente</w:t>
      </w:r>
    </w:p>
    <w:p w14:paraId="7FA9288B" w14:textId="77777777" w:rsidR="00002B82" w:rsidRPr="009B03D6" w:rsidRDefault="00002B82" w:rsidP="009B03D6">
      <w:pPr>
        <w:spacing w:line="240" w:lineRule="auto"/>
        <w:jc w:val="both"/>
        <w:rPr>
          <w:rFonts w:ascii="Times New Roman" w:hAnsi="Times New Roman" w:cs="Times New Roman"/>
        </w:rPr>
      </w:pPr>
    </w:p>
    <w:p w14:paraId="308D66B8" w14:textId="581E9F62" w:rsidR="003F1977" w:rsidRPr="009B03D6" w:rsidRDefault="003F1977" w:rsidP="009B03D6">
      <w:pPr>
        <w:spacing w:line="240" w:lineRule="auto"/>
        <w:jc w:val="both"/>
        <w:rPr>
          <w:rFonts w:ascii="Times New Roman" w:hAnsi="Times New Roman" w:cs="Times New Roman"/>
        </w:rPr>
      </w:pPr>
    </w:p>
    <w:sectPr w:rsidR="003F1977" w:rsidRPr="009B03D6" w:rsidSect="00017FC2">
      <w:headerReference w:type="default" r:id="rId7"/>
      <w:pgSz w:w="11906" w:h="16838"/>
      <w:pgMar w:top="1417" w:right="1701" w:bottom="993" w:left="1701" w:header="70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33F761" w14:textId="77777777" w:rsidR="00E31BC7" w:rsidRDefault="00E31BC7" w:rsidP="00643329">
      <w:pPr>
        <w:spacing w:after="0" w:line="240" w:lineRule="auto"/>
      </w:pPr>
      <w:r>
        <w:separator/>
      </w:r>
    </w:p>
  </w:endnote>
  <w:endnote w:type="continuationSeparator" w:id="0">
    <w:p w14:paraId="6F3143C1" w14:textId="77777777" w:rsidR="00E31BC7" w:rsidRDefault="00E31BC7" w:rsidP="00643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E930F2" w14:textId="77777777" w:rsidR="00E31BC7" w:rsidRDefault="00E31BC7" w:rsidP="00643329">
      <w:pPr>
        <w:spacing w:after="0" w:line="240" w:lineRule="auto"/>
      </w:pPr>
      <w:r>
        <w:separator/>
      </w:r>
    </w:p>
  </w:footnote>
  <w:footnote w:type="continuationSeparator" w:id="0">
    <w:p w14:paraId="44AAAD37" w14:textId="77777777" w:rsidR="00E31BC7" w:rsidRDefault="00E31BC7" w:rsidP="00643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F08C3" w14:textId="0860F764" w:rsidR="00264CDD" w:rsidRDefault="00264CDD" w:rsidP="00264CDD">
    <w:pPr>
      <w:pStyle w:val="western"/>
      <w:spacing w:before="0" w:beforeAutospacing="0" w:after="0" w:afterAutospacing="0"/>
      <w:ind w:firstLine="0"/>
      <w:jc w:val="center"/>
      <w:rPr>
        <w:color w:val="C00000"/>
        <w:sz w:val="12"/>
        <w:szCs w:val="12"/>
        <w:lang w:val="ca-ES-valencia"/>
      </w:rPr>
    </w:pPr>
    <w:r w:rsidRPr="00AD09A6">
      <w:rPr>
        <w:noProof/>
      </w:rPr>
      <w:drawing>
        <wp:anchor distT="0" distB="0" distL="114300" distR="114300" simplePos="0" relativeHeight="251658240" behindDoc="1" locked="0" layoutInCell="1" allowOverlap="1" wp14:anchorId="4337C3A8" wp14:editId="7E1DDE47">
          <wp:simplePos x="0" y="0"/>
          <wp:positionH relativeFrom="margin">
            <wp:posOffset>4948555</wp:posOffset>
          </wp:positionH>
          <wp:positionV relativeFrom="paragraph">
            <wp:posOffset>8890</wp:posOffset>
          </wp:positionV>
          <wp:extent cx="1072559" cy="314645"/>
          <wp:effectExtent l="0" t="0" r="0" b="9525"/>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072559" cy="31464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243210E8" wp14:editId="20E6EC36">
          <wp:simplePos x="0" y="0"/>
          <wp:positionH relativeFrom="column">
            <wp:posOffset>-744855</wp:posOffset>
          </wp:positionH>
          <wp:positionV relativeFrom="paragraph">
            <wp:posOffset>-308610</wp:posOffset>
          </wp:positionV>
          <wp:extent cx="2590165" cy="1287780"/>
          <wp:effectExtent l="0" t="0" r="0" b="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590165" cy="1287780"/>
                  </a:xfrm>
                  <a:prstGeom prst="rect">
                    <a:avLst/>
                  </a:prstGeom>
                  <a:noFill/>
                  <a:ln>
                    <a:noFill/>
                  </a:ln>
                </pic:spPr>
              </pic:pic>
            </a:graphicData>
          </a:graphic>
        </wp:anchor>
      </w:drawing>
    </w:r>
    <w:r>
      <w:rPr>
        <w:b/>
        <w:bCs/>
        <w:color w:val="C80F2E"/>
        <w:sz w:val="12"/>
        <w:szCs w:val="12"/>
        <w:lang w:val="ca-ES-valencia"/>
      </w:rPr>
      <w:t>Direcció General de Personal Docent</w:t>
    </w:r>
    <w:r>
      <w:rPr>
        <w:b/>
        <w:bCs/>
        <w:color w:val="C80F2E"/>
        <w:sz w:val="12"/>
        <w:szCs w:val="12"/>
        <w:lang w:val="ca-ES-valencia"/>
      </w:rPr>
      <w:br/>
    </w:r>
    <w:r>
      <w:rPr>
        <w:color w:val="C80F2E"/>
        <w:sz w:val="12"/>
        <w:szCs w:val="12"/>
        <w:lang w:val="ca-ES-valencia"/>
      </w:rPr>
      <w:t>Av. Campanar, 32 · 46015 València</w:t>
    </w:r>
    <w:r>
      <w:rPr>
        <w:color w:val="C80F2E"/>
        <w:sz w:val="12"/>
        <w:szCs w:val="12"/>
        <w:lang w:val="ca-ES-valencia"/>
      </w:rPr>
      <w:br/>
    </w:r>
    <w:proofErr w:type="spellStart"/>
    <w:r>
      <w:rPr>
        <w:color w:val="C00000"/>
        <w:sz w:val="12"/>
        <w:szCs w:val="12"/>
        <w:lang w:val="ca-ES-valencia"/>
      </w:rPr>
      <w:t>Tlf</w:t>
    </w:r>
    <w:proofErr w:type="spellEnd"/>
    <w:r>
      <w:rPr>
        <w:color w:val="C00000"/>
        <w:sz w:val="12"/>
        <w:szCs w:val="12"/>
        <w:lang w:val="ca-ES-valencia"/>
      </w:rPr>
      <w:t xml:space="preserve">. </w:t>
    </w:r>
    <w:r>
      <w:rPr>
        <w:color w:val="CC0000"/>
        <w:sz w:val="12"/>
        <w:szCs w:val="12"/>
        <w:lang w:val="ca-ES-valencia"/>
      </w:rPr>
      <w:t xml:space="preserve">961970786 - </w:t>
    </w:r>
    <w:hyperlink r:id="rId3" w:history="1">
      <w:r w:rsidRPr="002F539E">
        <w:rPr>
          <w:rStyle w:val="Hipervnculo"/>
          <w:sz w:val="12"/>
          <w:szCs w:val="12"/>
          <w:lang w:val="ca-ES-valencia"/>
        </w:rPr>
        <w:t>dgpd@gva.es</w:t>
      </w:r>
    </w:hyperlink>
  </w:p>
  <w:p w14:paraId="774440B2" w14:textId="097B41F2" w:rsidR="00264CDD" w:rsidRDefault="00264CDD" w:rsidP="00264CDD">
    <w:pPr>
      <w:pStyle w:val="western"/>
      <w:spacing w:before="0" w:beforeAutospacing="0"/>
      <w:ind w:firstLine="0"/>
      <w:jc w:val="center"/>
      <w:rPr>
        <w:lang w:val="ca-ES-valencia"/>
      </w:rPr>
    </w:pPr>
    <w:r>
      <w:rPr>
        <w:color w:val="CC0000"/>
        <w:sz w:val="12"/>
        <w:szCs w:val="12"/>
        <w:lang w:val="ca-ES-valencia"/>
      </w:rPr>
      <w:t>https://ceice.gva.es/va/web/personal-docente</w:t>
    </w:r>
  </w:p>
  <w:p w14:paraId="2C6EED76" w14:textId="5E65F47B" w:rsidR="00AD09A6" w:rsidRPr="00264CDD" w:rsidRDefault="00AD09A6" w:rsidP="00AD09A6">
    <w:pPr>
      <w:pStyle w:val="NormalWeb"/>
      <w:ind w:firstLine="0"/>
      <w:jc w:val="center"/>
      <w:rPr>
        <w:lang w:val="ca-ES-valenc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97D"/>
    <w:multiLevelType w:val="hybridMultilevel"/>
    <w:tmpl w:val="5C42AF3A"/>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552081"/>
    <w:multiLevelType w:val="hybridMultilevel"/>
    <w:tmpl w:val="4CBADA7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10F2585"/>
    <w:multiLevelType w:val="hybridMultilevel"/>
    <w:tmpl w:val="13D66D4E"/>
    <w:lvl w:ilvl="0" w:tplc="C1268B5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1E5353B"/>
    <w:multiLevelType w:val="hybridMultilevel"/>
    <w:tmpl w:val="E1E25CEC"/>
    <w:lvl w:ilvl="0" w:tplc="FFFFFFFF">
      <w:start w:val="4"/>
      <w:numFmt w:val="bullet"/>
      <w:lvlText w:val="-"/>
      <w:lvlJc w:val="left"/>
      <w:pPr>
        <w:ind w:left="720" w:hanging="360"/>
      </w:pPr>
      <w:rPr>
        <w:rFonts w:ascii="Times New Roman" w:eastAsiaTheme="minorHAnsi" w:hAnsi="Times New Roman" w:cs="Times New Roman" w:hint="default"/>
      </w:rPr>
    </w:lvl>
    <w:lvl w:ilvl="1" w:tplc="6F709716">
      <w:start w:val="4"/>
      <w:numFmt w:val="bullet"/>
      <w:lvlText w:val="-"/>
      <w:lvlJc w:val="left"/>
      <w:pPr>
        <w:ind w:left="720" w:hanging="360"/>
      </w:pPr>
      <w:rPr>
        <w:rFonts w:ascii="Times New Roman" w:eastAsiaTheme="minorHAns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3E14A36"/>
    <w:multiLevelType w:val="hybridMultilevel"/>
    <w:tmpl w:val="3746F6A6"/>
    <w:lvl w:ilvl="0" w:tplc="C1268B56">
      <w:start w:val="1"/>
      <w:numFmt w:val="lowerLetter"/>
      <w:lvlText w:val="%1)"/>
      <w:lvlJc w:val="left"/>
      <w:pPr>
        <w:ind w:left="1068" w:hanging="708"/>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48C6195"/>
    <w:multiLevelType w:val="hybridMultilevel"/>
    <w:tmpl w:val="DE726448"/>
    <w:lvl w:ilvl="0" w:tplc="6F709716">
      <w:start w:val="4"/>
      <w:numFmt w:val="bullet"/>
      <w:lvlText w:val="-"/>
      <w:lvlJc w:val="left"/>
      <w:pPr>
        <w:ind w:left="720" w:hanging="360"/>
      </w:pPr>
      <w:rPr>
        <w:rFonts w:ascii="Times New Roman" w:eastAsiaTheme="minorHAns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44E0A28"/>
    <w:multiLevelType w:val="hybridMultilevel"/>
    <w:tmpl w:val="88AE1E54"/>
    <w:lvl w:ilvl="0" w:tplc="C1268B5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5502CCB"/>
    <w:multiLevelType w:val="hybridMultilevel"/>
    <w:tmpl w:val="61E89A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96E6E5C"/>
    <w:multiLevelType w:val="hybridMultilevel"/>
    <w:tmpl w:val="3E42EAA6"/>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D590F2E"/>
    <w:multiLevelType w:val="hybridMultilevel"/>
    <w:tmpl w:val="BFA0E6C6"/>
    <w:lvl w:ilvl="0" w:tplc="C1268B56">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CA749F4"/>
    <w:multiLevelType w:val="hybridMultilevel"/>
    <w:tmpl w:val="C4D23ADA"/>
    <w:lvl w:ilvl="0" w:tplc="C1268B56">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D4D0FC9"/>
    <w:multiLevelType w:val="hybridMultilevel"/>
    <w:tmpl w:val="8F1C97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B246DD"/>
    <w:multiLevelType w:val="hybridMultilevel"/>
    <w:tmpl w:val="8B166C14"/>
    <w:lvl w:ilvl="0" w:tplc="6F709716">
      <w:start w:val="4"/>
      <w:numFmt w:val="bullet"/>
      <w:lvlText w:val="-"/>
      <w:lvlJc w:val="left"/>
      <w:pPr>
        <w:ind w:left="2160" w:hanging="360"/>
      </w:pPr>
      <w:rPr>
        <w:rFonts w:ascii="Times New Roman" w:eastAsiaTheme="minorHAnsi" w:hAnsi="Times New Roman" w:cs="Times New Roman"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13" w15:restartNumberingAfterBreak="0">
    <w:nsid w:val="6FDB7152"/>
    <w:multiLevelType w:val="hybridMultilevel"/>
    <w:tmpl w:val="5D2E260E"/>
    <w:lvl w:ilvl="0" w:tplc="6F709716">
      <w:start w:val="4"/>
      <w:numFmt w:val="bullet"/>
      <w:lvlText w:val="-"/>
      <w:lvlJc w:val="left"/>
      <w:pPr>
        <w:ind w:left="720" w:hanging="360"/>
      </w:pPr>
      <w:rPr>
        <w:rFonts w:ascii="Times New Roman" w:eastAsiaTheme="minorHAnsi"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151857"/>
    <w:multiLevelType w:val="hybridMultilevel"/>
    <w:tmpl w:val="3A703F8E"/>
    <w:lvl w:ilvl="0" w:tplc="6F709716">
      <w:start w:val="4"/>
      <w:numFmt w:val="bullet"/>
      <w:lvlText w:val="-"/>
      <w:lvlJc w:val="left"/>
      <w:pPr>
        <w:ind w:left="720" w:hanging="360"/>
      </w:pPr>
      <w:rPr>
        <w:rFonts w:ascii="Times New Roman" w:eastAsiaTheme="minorHAnsi" w:hAnsi="Times New Roman" w:cs="Times New Roman" w:hint="default"/>
      </w:rPr>
    </w:lvl>
    <w:lvl w:ilvl="1" w:tplc="7CBA7BBE">
      <w:start w:val="4"/>
      <w:numFmt w:val="bullet"/>
      <w:lvlText w:val="•"/>
      <w:lvlJc w:val="left"/>
      <w:pPr>
        <w:ind w:left="1788" w:hanging="708"/>
      </w:pPr>
      <w:rPr>
        <w:rFonts w:ascii="Times New Roman" w:eastAsiaTheme="minorHAnsi" w:hAnsi="Times New Roman" w:cs="Times New 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4CF0877"/>
    <w:multiLevelType w:val="hybridMultilevel"/>
    <w:tmpl w:val="DE5C11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7553CC5"/>
    <w:multiLevelType w:val="hybridMultilevel"/>
    <w:tmpl w:val="FD265156"/>
    <w:lvl w:ilvl="0" w:tplc="FFFFFFFF">
      <w:start w:val="1"/>
      <w:numFmt w:val="lowerLetter"/>
      <w:lvlText w:val="%1)"/>
      <w:lvlJc w:val="left"/>
      <w:pPr>
        <w:ind w:left="720" w:hanging="360"/>
      </w:pPr>
      <w:rPr>
        <w:rFonts w:hint="default"/>
      </w:rPr>
    </w:lvl>
    <w:lvl w:ilvl="1" w:tplc="6F709716">
      <w:start w:val="4"/>
      <w:numFmt w:val="bullet"/>
      <w:lvlText w:val="-"/>
      <w:lvlJc w:val="left"/>
      <w:pPr>
        <w:ind w:left="2160" w:hanging="360"/>
      </w:pPr>
      <w:rPr>
        <w:rFonts w:ascii="Times New Roman" w:eastAsiaTheme="minorHAnsi"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27884901">
    <w:abstractNumId w:val="11"/>
  </w:num>
  <w:num w:numId="2" w16cid:durableId="1197505344">
    <w:abstractNumId w:val="7"/>
  </w:num>
  <w:num w:numId="3" w16cid:durableId="135925699">
    <w:abstractNumId w:val="4"/>
  </w:num>
  <w:num w:numId="4" w16cid:durableId="763187144">
    <w:abstractNumId w:val="15"/>
  </w:num>
  <w:num w:numId="5" w16cid:durableId="2083990521">
    <w:abstractNumId w:val="14"/>
  </w:num>
  <w:num w:numId="6" w16cid:durableId="2046708587">
    <w:abstractNumId w:val="5"/>
  </w:num>
  <w:num w:numId="7" w16cid:durableId="1450932454">
    <w:abstractNumId w:val="3"/>
  </w:num>
  <w:num w:numId="8" w16cid:durableId="763496771">
    <w:abstractNumId w:val="13"/>
  </w:num>
  <w:num w:numId="9" w16cid:durableId="863977337">
    <w:abstractNumId w:val="8"/>
  </w:num>
  <w:num w:numId="10" w16cid:durableId="665934670">
    <w:abstractNumId w:val="0"/>
  </w:num>
  <w:num w:numId="11" w16cid:durableId="1512720325">
    <w:abstractNumId w:val="1"/>
  </w:num>
  <w:num w:numId="12" w16cid:durableId="581373638">
    <w:abstractNumId w:val="12"/>
  </w:num>
  <w:num w:numId="13" w16cid:durableId="2098473997">
    <w:abstractNumId w:val="6"/>
  </w:num>
  <w:num w:numId="14" w16cid:durableId="988632363">
    <w:abstractNumId w:val="2"/>
  </w:num>
  <w:num w:numId="15" w16cid:durableId="191767676">
    <w:abstractNumId w:val="10"/>
  </w:num>
  <w:num w:numId="16" w16cid:durableId="1938323606">
    <w:abstractNumId w:val="9"/>
  </w:num>
  <w:num w:numId="17" w16cid:durableId="34906838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738"/>
    <w:rsid w:val="00002B82"/>
    <w:rsid w:val="00017FC2"/>
    <w:rsid w:val="000544C5"/>
    <w:rsid w:val="00112074"/>
    <w:rsid w:val="001870EB"/>
    <w:rsid w:val="001873F9"/>
    <w:rsid w:val="001F1BE0"/>
    <w:rsid w:val="001F3EB4"/>
    <w:rsid w:val="002263E1"/>
    <w:rsid w:val="00264CDD"/>
    <w:rsid w:val="003048B3"/>
    <w:rsid w:val="0030631E"/>
    <w:rsid w:val="003B3F08"/>
    <w:rsid w:val="003E3487"/>
    <w:rsid w:val="003F1977"/>
    <w:rsid w:val="003F664D"/>
    <w:rsid w:val="003F6FE0"/>
    <w:rsid w:val="004776FD"/>
    <w:rsid w:val="004B75F3"/>
    <w:rsid w:val="00516295"/>
    <w:rsid w:val="005310EC"/>
    <w:rsid w:val="00531CB1"/>
    <w:rsid w:val="0061219C"/>
    <w:rsid w:val="00620DC4"/>
    <w:rsid w:val="00635E2D"/>
    <w:rsid w:val="00643329"/>
    <w:rsid w:val="00671738"/>
    <w:rsid w:val="006F209B"/>
    <w:rsid w:val="006F43A0"/>
    <w:rsid w:val="00715F71"/>
    <w:rsid w:val="0085062E"/>
    <w:rsid w:val="008750D3"/>
    <w:rsid w:val="008A5473"/>
    <w:rsid w:val="00975B10"/>
    <w:rsid w:val="009B03D6"/>
    <w:rsid w:val="009F079E"/>
    <w:rsid w:val="00A30353"/>
    <w:rsid w:val="00A44BDB"/>
    <w:rsid w:val="00AA1D30"/>
    <w:rsid w:val="00AD09A6"/>
    <w:rsid w:val="00BE1C84"/>
    <w:rsid w:val="00C2464D"/>
    <w:rsid w:val="00C57DD8"/>
    <w:rsid w:val="00C96F35"/>
    <w:rsid w:val="00D328DA"/>
    <w:rsid w:val="00E31BC7"/>
    <w:rsid w:val="00E427F5"/>
    <w:rsid w:val="00F064FF"/>
    <w:rsid w:val="00F12F3F"/>
    <w:rsid w:val="00F408B6"/>
    <w:rsid w:val="00F41952"/>
    <w:rsid w:val="00F47F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00DD1"/>
  <w15:chartTrackingRefBased/>
  <w15:docId w15:val="{B7423021-9E01-47FC-A575-A57480BD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4332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43329"/>
    <w:rPr>
      <w:noProof/>
    </w:rPr>
  </w:style>
  <w:style w:type="paragraph" w:styleId="Piedepgina">
    <w:name w:val="footer"/>
    <w:basedOn w:val="Normal"/>
    <w:link w:val="PiedepginaCar"/>
    <w:uiPriority w:val="99"/>
    <w:unhideWhenUsed/>
    <w:rsid w:val="0064332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43329"/>
    <w:rPr>
      <w:noProof/>
    </w:rPr>
  </w:style>
  <w:style w:type="paragraph" w:customStyle="1" w:styleId="western">
    <w:name w:val="western"/>
    <w:basedOn w:val="Normal"/>
    <w:rsid w:val="00F064FF"/>
    <w:pPr>
      <w:spacing w:before="100" w:beforeAutospacing="1" w:after="100" w:afterAutospacing="1" w:line="240" w:lineRule="auto"/>
      <w:ind w:firstLine="284"/>
      <w:jc w:val="both"/>
    </w:pPr>
    <w:rPr>
      <w:rFonts w:ascii="Roboto" w:eastAsia="Times New Roman" w:hAnsi="Roboto" w:cs="Times New Roman"/>
      <w:color w:val="000000"/>
      <w:sz w:val="24"/>
      <w:szCs w:val="24"/>
      <w:lang w:eastAsia="es-ES"/>
    </w:rPr>
  </w:style>
  <w:style w:type="paragraph" w:styleId="NormalWeb">
    <w:name w:val="Normal (Web)"/>
    <w:basedOn w:val="Normal"/>
    <w:uiPriority w:val="99"/>
    <w:unhideWhenUsed/>
    <w:rsid w:val="00AD09A6"/>
    <w:pPr>
      <w:spacing w:before="100" w:beforeAutospacing="1" w:after="100" w:afterAutospacing="1" w:line="240" w:lineRule="auto"/>
      <w:ind w:firstLine="284"/>
      <w:jc w:val="both"/>
    </w:pPr>
    <w:rPr>
      <w:rFonts w:ascii="Times New Roman" w:eastAsia="Times New Roman" w:hAnsi="Times New Roman" w:cs="Times New Roman"/>
      <w:color w:val="000000"/>
      <w:sz w:val="24"/>
      <w:szCs w:val="24"/>
      <w:lang w:eastAsia="es-ES"/>
    </w:rPr>
  </w:style>
  <w:style w:type="paragraph" w:styleId="Prrafodelista">
    <w:name w:val="List Paragraph"/>
    <w:basedOn w:val="Normal"/>
    <w:uiPriority w:val="34"/>
    <w:qFormat/>
    <w:rsid w:val="008A5473"/>
    <w:pPr>
      <w:ind w:left="720"/>
      <w:contextualSpacing/>
    </w:pPr>
  </w:style>
  <w:style w:type="character" w:styleId="Hipervnculo">
    <w:name w:val="Hyperlink"/>
    <w:basedOn w:val="Fuentedeprrafopredeter"/>
    <w:uiPriority w:val="99"/>
    <w:unhideWhenUsed/>
    <w:rsid w:val="00264CDD"/>
    <w:rPr>
      <w:color w:val="0563C1" w:themeColor="hyperlink"/>
      <w:u w:val="single"/>
    </w:rPr>
  </w:style>
  <w:style w:type="character" w:styleId="Mencinsinresolver">
    <w:name w:val="Unresolved Mention"/>
    <w:basedOn w:val="Fuentedeprrafopredeter"/>
    <w:uiPriority w:val="99"/>
    <w:semiHidden/>
    <w:unhideWhenUsed/>
    <w:rsid w:val="00264C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58704">
      <w:bodyDiv w:val="1"/>
      <w:marLeft w:val="0"/>
      <w:marRight w:val="0"/>
      <w:marTop w:val="0"/>
      <w:marBottom w:val="0"/>
      <w:divBdr>
        <w:top w:val="none" w:sz="0" w:space="0" w:color="auto"/>
        <w:left w:val="none" w:sz="0" w:space="0" w:color="auto"/>
        <w:bottom w:val="none" w:sz="0" w:space="0" w:color="auto"/>
        <w:right w:val="none" w:sz="0" w:space="0" w:color="auto"/>
      </w:divBdr>
    </w:div>
    <w:div w:id="170686862">
      <w:bodyDiv w:val="1"/>
      <w:marLeft w:val="0"/>
      <w:marRight w:val="0"/>
      <w:marTop w:val="0"/>
      <w:marBottom w:val="0"/>
      <w:divBdr>
        <w:top w:val="none" w:sz="0" w:space="0" w:color="auto"/>
        <w:left w:val="none" w:sz="0" w:space="0" w:color="auto"/>
        <w:bottom w:val="none" w:sz="0" w:space="0" w:color="auto"/>
        <w:right w:val="none" w:sz="0" w:space="0" w:color="auto"/>
      </w:divBdr>
    </w:div>
    <w:div w:id="191850003">
      <w:bodyDiv w:val="1"/>
      <w:marLeft w:val="0"/>
      <w:marRight w:val="0"/>
      <w:marTop w:val="0"/>
      <w:marBottom w:val="0"/>
      <w:divBdr>
        <w:top w:val="none" w:sz="0" w:space="0" w:color="auto"/>
        <w:left w:val="none" w:sz="0" w:space="0" w:color="auto"/>
        <w:bottom w:val="none" w:sz="0" w:space="0" w:color="auto"/>
        <w:right w:val="none" w:sz="0" w:space="0" w:color="auto"/>
      </w:divBdr>
    </w:div>
    <w:div w:id="192884779">
      <w:bodyDiv w:val="1"/>
      <w:marLeft w:val="0"/>
      <w:marRight w:val="0"/>
      <w:marTop w:val="0"/>
      <w:marBottom w:val="0"/>
      <w:divBdr>
        <w:top w:val="none" w:sz="0" w:space="0" w:color="auto"/>
        <w:left w:val="none" w:sz="0" w:space="0" w:color="auto"/>
        <w:bottom w:val="none" w:sz="0" w:space="0" w:color="auto"/>
        <w:right w:val="none" w:sz="0" w:space="0" w:color="auto"/>
      </w:divBdr>
    </w:div>
    <w:div w:id="365258331">
      <w:bodyDiv w:val="1"/>
      <w:marLeft w:val="0"/>
      <w:marRight w:val="0"/>
      <w:marTop w:val="0"/>
      <w:marBottom w:val="0"/>
      <w:divBdr>
        <w:top w:val="none" w:sz="0" w:space="0" w:color="auto"/>
        <w:left w:val="none" w:sz="0" w:space="0" w:color="auto"/>
        <w:bottom w:val="none" w:sz="0" w:space="0" w:color="auto"/>
        <w:right w:val="none" w:sz="0" w:space="0" w:color="auto"/>
      </w:divBdr>
    </w:div>
    <w:div w:id="677654752">
      <w:bodyDiv w:val="1"/>
      <w:marLeft w:val="0"/>
      <w:marRight w:val="0"/>
      <w:marTop w:val="0"/>
      <w:marBottom w:val="0"/>
      <w:divBdr>
        <w:top w:val="none" w:sz="0" w:space="0" w:color="auto"/>
        <w:left w:val="none" w:sz="0" w:space="0" w:color="auto"/>
        <w:bottom w:val="none" w:sz="0" w:space="0" w:color="auto"/>
        <w:right w:val="none" w:sz="0" w:space="0" w:color="auto"/>
      </w:divBdr>
    </w:div>
    <w:div w:id="804929272">
      <w:bodyDiv w:val="1"/>
      <w:marLeft w:val="0"/>
      <w:marRight w:val="0"/>
      <w:marTop w:val="0"/>
      <w:marBottom w:val="0"/>
      <w:divBdr>
        <w:top w:val="none" w:sz="0" w:space="0" w:color="auto"/>
        <w:left w:val="none" w:sz="0" w:space="0" w:color="auto"/>
        <w:bottom w:val="none" w:sz="0" w:space="0" w:color="auto"/>
        <w:right w:val="none" w:sz="0" w:space="0" w:color="auto"/>
      </w:divBdr>
    </w:div>
    <w:div w:id="916521474">
      <w:bodyDiv w:val="1"/>
      <w:marLeft w:val="0"/>
      <w:marRight w:val="0"/>
      <w:marTop w:val="0"/>
      <w:marBottom w:val="0"/>
      <w:divBdr>
        <w:top w:val="none" w:sz="0" w:space="0" w:color="auto"/>
        <w:left w:val="none" w:sz="0" w:space="0" w:color="auto"/>
        <w:bottom w:val="none" w:sz="0" w:space="0" w:color="auto"/>
        <w:right w:val="none" w:sz="0" w:space="0" w:color="auto"/>
      </w:divBdr>
    </w:div>
    <w:div w:id="1155072706">
      <w:bodyDiv w:val="1"/>
      <w:marLeft w:val="0"/>
      <w:marRight w:val="0"/>
      <w:marTop w:val="0"/>
      <w:marBottom w:val="0"/>
      <w:divBdr>
        <w:top w:val="none" w:sz="0" w:space="0" w:color="auto"/>
        <w:left w:val="none" w:sz="0" w:space="0" w:color="auto"/>
        <w:bottom w:val="none" w:sz="0" w:space="0" w:color="auto"/>
        <w:right w:val="none" w:sz="0" w:space="0" w:color="auto"/>
      </w:divBdr>
    </w:div>
    <w:div w:id="1310666384">
      <w:bodyDiv w:val="1"/>
      <w:marLeft w:val="0"/>
      <w:marRight w:val="0"/>
      <w:marTop w:val="0"/>
      <w:marBottom w:val="0"/>
      <w:divBdr>
        <w:top w:val="none" w:sz="0" w:space="0" w:color="auto"/>
        <w:left w:val="none" w:sz="0" w:space="0" w:color="auto"/>
        <w:bottom w:val="none" w:sz="0" w:space="0" w:color="auto"/>
        <w:right w:val="none" w:sz="0" w:space="0" w:color="auto"/>
      </w:divBdr>
    </w:div>
    <w:div w:id="1328511686">
      <w:bodyDiv w:val="1"/>
      <w:marLeft w:val="0"/>
      <w:marRight w:val="0"/>
      <w:marTop w:val="0"/>
      <w:marBottom w:val="0"/>
      <w:divBdr>
        <w:top w:val="none" w:sz="0" w:space="0" w:color="auto"/>
        <w:left w:val="none" w:sz="0" w:space="0" w:color="auto"/>
        <w:bottom w:val="none" w:sz="0" w:space="0" w:color="auto"/>
        <w:right w:val="none" w:sz="0" w:space="0" w:color="auto"/>
      </w:divBdr>
    </w:div>
    <w:div w:id="1436437570">
      <w:bodyDiv w:val="1"/>
      <w:marLeft w:val="0"/>
      <w:marRight w:val="0"/>
      <w:marTop w:val="0"/>
      <w:marBottom w:val="0"/>
      <w:divBdr>
        <w:top w:val="none" w:sz="0" w:space="0" w:color="auto"/>
        <w:left w:val="none" w:sz="0" w:space="0" w:color="auto"/>
        <w:bottom w:val="none" w:sz="0" w:space="0" w:color="auto"/>
        <w:right w:val="none" w:sz="0" w:space="0" w:color="auto"/>
      </w:divBdr>
    </w:div>
    <w:div w:id="1565945851">
      <w:bodyDiv w:val="1"/>
      <w:marLeft w:val="0"/>
      <w:marRight w:val="0"/>
      <w:marTop w:val="0"/>
      <w:marBottom w:val="0"/>
      <w:divBdr>
        <w:top w:val="none" w:sz="0" w:space="0" w:color="auto"/>
        <w:left w:val="none" w:sz="0" w:space="0" w:color="auto"/>
        <w:bottom w:val="none" w:sz="0" w:space="0" w:color="auto"/>
        <w:right w:val="none" w:sz="0" w:space="0" w:color="auto"/>
      </w:divBdr>
    </w:div>
    <w:div w:id="1598174770">
      <w:bodyDiv w:val="1"/>
      <w:marLeft w:val="0"/>
      <w:marRight w:val="0"/>
      <w:marTop w:val="0"/>
      <w:marBottom w:val="0"/>
      <w:divBdr>
        <w:top w:val="none" w:sz="0" w:space="0" w:color="auto"/>
        <w:left w:val="none" w:sz="0" w:space="0" w:color="auto"/>
        <w:bottom w:val="none" w:sz="0" w:space="0" w:color="auto"/>
        <w:right w:val="none" w:sz="0" w:space="0" w:color="auto"/>
      </w:divBdr>
    </w:div>
    <w:div w:id="162824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mailto:dgpd@gva.es"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392</TotalTime>
  <Pages>9</Pages>
  <Words>4706</Words>
  <Characters>25889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30534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PARDO CORTES, ANA</dc:creator>
  <cp:keywords/>
  <dc:description/>
  <cp:lastModifiedBy>CASAÑ HUERTA, MARIA JESUS</cp:lastModifiedBy>
  <cp:revision>23</cp:revision>
  <cp:lastPrinted>2023-09-21T12:34:00Z</cp:lastPrinted>
  <dcterms:created xsi:type="dcterms:W3CDTF">2023-09-21T07:40:00Z</dcterms:created>
  <dcterms:modified xsi:type="dcterms:W3CDTF">2023-09-25T07:54:00Z</dcterms:modified>
</cp:coreProperties>
</file>