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55227" w14:textId="77777777" w:rsidR="002C60EB" w:rsidRDefault="002C60EB" w:rsidP="002C60EB">
      <w:pPr>
        <w:pStyle w:val="western"/>
        <w:rPr>
          <w:lang w:val="es-ES"/>
        </w:rPr>
      </w:pPr>
      <w:r>
        <w:rPr>
          <w:rFonts w:ascii="Arial" w:hAnsi="Arial" w:cs="Arial"/>
          <w:b/>
          <w:bCs/>
          <w:i/>
          <w:iCs/>
          <w:color w:val="000000"/>
          <w:sz w:val="24"/>
          <w:szCs w:val="24"/>
          <w:lang w:val="es-ES"/>
        </w:rPr>
        <w:t>Resolución de la Dirección General de Personal Docente, por la que se regula la fase de prácticas del personal seleccionado y nombrado funcionario en prácticas derivada del procedimiento selectivo</w:t>
      </w:r>
      <w:r>
        <w:rPr>
          <w:rFonts w:ascii="Arial" w:hAnsi="Arial" w:cs="Arial"/>
          <w:b/>
          <w:bCs/>
          <w:i/>
          <w:iCs/>
          <w:sz w:val="24"/>
          <w:szCs w:val="24"/>
          <w:lang w:val="es-ES"/>
        </w:rPr>
        <w:t xml:space="preserve"> a cuerpos docentes convocado </w:t>
      </w:r>
      <w:r>
        <w:rPr>
          <w:rFonts w:ascii="Arial" w:hAnsi="Arial" w:cs="Arial"/>
          <w:b/>
          <w:bCs/>
          <w:i/>
          <w:iCs/>
          <w:color w:val="000000"/>
          <w:sz w:val="24"/>
          <w:szCs w:val="24"/>
          <w:lang w:val="es-ES"/>
        </w:rPr>
        <w:t>por la Orden 22/2020, de 23 de noviembre, de la Conselleria de Educación, Cultura y Deporte.</w:t>
      </w:r>
    </w:p>
    <w:p w14:paraId="2A7FC1B2" w14:textId="4FBACD13" w:rsidR="002C60EB" w:rsidRDefault="002C60EB" w:rsidP="002C60EB">
      <w:pPr>
        <w:pStyle w:val="NormalWeb"/>
        <w:spacing w:after="0" w:line="240" w:lineRule="auto"/>
        <w:rPr>
          <w:lang w:val="es-ES"/>
        </w:rPr>
      </w:pPr>
      <w:r>
        <w:rPr>
          <w:rFonts w:ascii="Arial" w:hAnsi="Arial" w:cs="Arial"/>
          <w:color w:val="000000"/>
          <w:lang w:val="es-ES"/>
        </w:rPr>
        <w:t>La Ley Orgánica 2/2006, de 3 de mayo, de Educación, establece en la disposición adicional duodécima que el sistema de ingreso en la función pública docente será el de concurso-oposición convocado por las respectivas Administraciones educativas. Asimismo</w:t>
      </w:r>
      <w:r w:rsidR="00716D1A">
        <w:rPr>
          <w:rFonts w:ascii="Arial" w:hAnsi="Arial" w:cs="Arial"/>
          <w:color w:val="000000"/>
          <w:lang w:val="es-ES"/>
        </w:rPr>
        <w:t>,</w:t>
      </w:r>
      <w:r>
        <w:rPr>
          <w:rFonts w:ascii="Arial" w:hAnsi="Arial" w:cs="Arial"/>
          <w:color w:val="000000"/>
          <w:lang w:val="es-ES"/>
        </w:rPr>
        <w:t xml:space="preserve"> determina que existirá una fase de prácticas, que podrá incluir cursos de formación, y constituirá parte del proceso selectivo.</w:t>
      </w:r>
    </w:p>
    <w:p w14:paraId="504CAC21" w14:textId="77777777" w:rsidR="00A77819" w:rsidRDefault="00A77819">
      <w:pPr>
        <w:pStyle w:val="Default"/>
        <w:jc w:val="both"/>
        <w:rPr>
          <w:rFonts w:eastAsia="Times New Roman" w:cs="Times New Roman"/>
          <w:lang w:bidi="ar-SA"/>
        </w:rPr>
      </w:pPr>
    </w:p>
    <w:p w14:paraId="28746128" w14:textId="7CB98703" w:rsidR="00A77819" w:rsidRDefault="005924A1">
      <w:pPr>
        <w:pStyle w:val="Default"/>
        <w:jc w:val="both"/>
      </w:pPr>
      <w:r>
        <w:rPr>
          <w:rFonts w:eastAsia="Times New Roman" w:cs="Times New Roman"/>
          <w:lang w:bidi="ar-SA"/>
        </w:rPr>
        <w:tab/>
        <w:t xml:space="preserve">    El Reglamento de ingreso, accesos y adquisición de nuevas especialidades en los cuerpos docentes, aprobado por el Real Decreto 276/2007, de 23 de febrero,  establece en el artículo 30 «</w:t>
      </w:r>
      <w:r>
        <w:rPr>
          <w:rFonts w:eastAsia="Times New Roman" w:cs="Times New Roman"/>
          <w:i/>
          <w:iCs/>
          <w:lang w:bidi="ar-SA"/>
        </w:rPr>
        <w:t>Regulación de la fase de prácticas</w:t>
      </w:r>
      <w:r>
        <w:rPr>
          <w:rFonts w:eastAsia="Times New Roman" w:cs="Times New Roman"/>
          <w:i/>
          <w:lang w:bidi="ar-SA"/>
        </w:rPr>
        <w:t xml:space="preserve">» </w:t>
      </w:r>
      <w:r>
        <w:rPr>
          <w:rFonts w:eastAsia="Times New Roman" w:cs="Times New Roman"/>
          <w:lang w:bidi="ar-SA"/>
        </w:rPr>
        <w:t>que</w:t>
      </w:r>
      <w:r>
        <w:rPr>
          <w:rFonts w:eastAsia="Times New Roman" w:cs="Times New Roman"/>
          <w:i/>
          <w:lang w:bidi="ar-SA"/>
        </w:rPr>
        <w:t xml:space="preserve"> </w:t>
      </w:r>
      <w:r>
        <w:rPr>
          <w:rFonts w:eastAsia="Times New Roman" w:cs="Times New Roman"/>
          <w:lang w:bidi="ar-SA"/>
        </w:rPr>
        <w:t xml:space="preserve">las </w:t>
      </w:r>
      <w:r w:rsidR="002C60EB">
        <w:rPr>
          <w:rFonts w:eastAsia="Times New Roman" w:cs="Times New Roman"/>
          <w:lang w:bidi="ar-SA"/>
        </w:rPr>
        <w:t>A</w:t>
      </w:r>
      <w:r>
        <w:rPr>
          <w:rFonts w:eastAsia="Times New Roman" w:cs="Times New Roman"/>
          <w:lang w:bidi="ar-SA"/>
        </w:rPr>
        <w:t xml:space="preserve">dministraciones educativas regularán la organización de la fase de prácticas, que incluirá un período de docencia directa que formará parte del procedimiento selectivo y que tendrá por objeto comprobar la aptitud para la docencia de </w:t>
      </w:r>
      <w:r w:rsidR="002C60EB" w:rsidRPr="00D11AB6">
        <w:rPr>
          <w:rFonts w:eastAsia="Times New Roman" w:cs="Times New Roman"/>
          <w:lang w:bidi="ar-SA"/>
        </w:rPr>
        <w:t>las personas aspirantes seleccionadas</w:t>
      </w:r>
      <w:r>
        <w:rPr>
          <w:rFonts w:eastAsia="Times New Roman" w:cs="Times New Roman"/>
          <w:lang w:bidi="ar-SA"/>
        </w:rPr>
        <w:t>. Este período de ejercicio de la docencia en centros públicos se desarrollará bajo la tutoría de profesorado experimentado, tendrá una duración mayor a un trimestre y no superior a un curso escolar y podrá incluir cursos de formación.</w:t>
      </w:r>
    </w:p>
    <w:p w14:paraId="13BFF5FA"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p>
    <w:p w14:paraId="464C455F" w14:textId="1C606711"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Mediante</w:t>
      </w:r>
      <w:r w:rsidR="002C60EB">
        <w:rPr>
          <w:rFonts w:ascii="Arial" w:hAnsi="Arial" w:cs="Arial"/>
          <w:color w:val="000000"/>
          <w:sz w:val="24"/>
          <w:szCs w:val="24"/>
        </w:rPr>
        <w:t xml:space="preserve"> la</w:t>
      </w:r>
      <w:r>
        <w:rPr>
          <w:rFonts w:ascii="Arial" w:hAnsi="Arial" w:cs="Arial"/>
          <w:color w:val="000000"/>
          <w:sz w:val="24"/>
          <w:szCs w:val="24"/>
        </w:rPr>
        <w:t xml:space="preserve"> Orden 22/2020, de 23 de noviembre, se convocó </w:t>
      </w:r>
      <w:r w:rsidR="002C60EB">
        <w:rPr>
          <w:rFonts w:ascii="Arial" w:hAnsi="Arial" w:cs="Arial"/>
          <w:color w:val="000000"/>
          <w:sz w:val="24"/>
          <w:szCs w:val="24"/>
        </w:rPr>
        <w:t xml:space="preserve">el </w:t>
      </w:r>
      <w:r>
        <w:rPr>
          <w:rFonts w:ascii="Arial" w:hAnsi="Arial" w:cs="Arial"/>
          <w:color w:val="000000"/>
          <w:sz w:val="24"/>
          <w:szCs w:val="24"/>
        </w:rPr>
        <w:t>procedimiento selectivo de ingreso en los cuerpos</w:t>
      </w:r>
      <w:r>
        <w:rPr>
          <w:rFonts w:ascii="Arial" w:hAnsi="Arial" w:cs="Arial"/>
          <w:sz w:val="24"/>
          <w:szCs w:val="24"/>
        </w:rPr>
        <w:t xml:space="preserve"> docentes de profesores de Enseñanza Secundaria, profesores de Escuelas Oficiales de Idiomas, profesores de Música y Artes Escénicas, profesores de Artes Plásticas y Diseño y profesores técnicos de Formación </w:t>
      </w:r>
      <w:proofErr w:type="gramStart"/>
      <w:r>
        <w:rPr>
          <w:rFonts w:ascii="Arial" w:hAnsi="Arial" w:cs="Arial"/>
          <w:sz w:val="24"/>
          <w:szCs w:val="24"/>
        </w:rPr>
        <w:t xml:space="preserve">Profesional </w:t>
      </w:r>
      <w:r>
        <w:rPr>
          <w:rFonts w:ascii="Arial" w:hAnsi="Arial" w:cs="Arial"/>
          <w:color w:val="000000"/>
          <w:sz w:val="24"/>
          <w:szCs w:val="24"/>
        </w:rPr>
        <w:t xml:space="preserve"> (</w:t>
      </w:r>
      <w:proofErr w:type="gramEnd"/>
      <w:r>
        <w:rPr>
          <w:rFonts w:ascii="Arial" w:hAnsi="Arial" w:cs="Arial"/>
          <w:color w:val="000000"/>
          <w:sz w:val="24"/>
          <w:szCs w:val="24"/>
        </w:rPr>
        <w:t>DOGV núm. 8961).</w:t>
      </w:r>
    </w:p>
    <w:p w14:paraId="770E2746"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p>
    <w:p w14:paraId="7505997E" w14:textId="0A04491C" w:rsidR="00A77819" w:rsidRPr="00D11AB6"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olor w:val="000000"/>
          <w:sz w:val="24"/>
          <w:szCs w:val="24"/>
        </w:rPr>
      </w:pPr>
      <w:r>
        <w:rPr>
          <w:rFonts w:ascii="Arial" w:hAnsi="Arial" w:cs="Arial"/>
          <w:color w:val="000000"/>
          <w:sz w:val="24"/>
          <w:szCs w:val="24"/>
        </w:rPr>
        <w:tab/>
        <w:t xml:space="preserve">Las bases 11 y 12 de la mencionada orden establecen que el desarrollo de la fase de prácticas se regulará por resolución de la Dirección General </w:t>
      </w:r>
      <w:r w:rsidR="00716D1A">
        <w:rPr>
          <w:rFonts w:ascii="Arial" w:hAnsi="Arial" w:cs="Arial"/>
          <w:color w:val="000000"/>
          <w:sz w:val="24"/>
          <w:szCs w:val="24"/>
        </w:rPr>
        <w:t>de Personal</w:t>
      </w:r>
      <w:r>
        <w:rPr>
          <w:rFonts w:ascii="Arial" w:hAnsi="Arial" w:cs="Arial"/>
          <w:color w:val="000000"/>
          <w:sz w:val="24"/>
          <w:szCs w:val="24"/>
        </w:rPr>
        <w:t xml:space="preserve"> Docente y que, de acuerdo con el citado</w:t>
      </w:r>
      <w:r>
        <w:rPr>
          <w:rFonts w:ascii="Arial" w:hAnsi="Arial"/>
          <w:color w:val="000000"/>
          <w:sz w:val="24"/>
          <w:szCs w:val="24"/>
        </w:rPr>
        <w:t xml:space="preserve"> Reglamento de ingreso, accesos y adquisición de nuevas especialidades en los cuerpos docentes</w:t>
      </w:r>
      <w:r w:rsidRPr="00D11AB6">
        <w:rPr>
          <w:rFonts w:ascii="Arial" w:hAnsi="Arial"/>
          <w:color w:val="000000"/>
          <w:sz w:val="24"/>
          <w:szCs w:val="24"/>
        </w:rPr>
        <w:t xml:space="preserve">, </w:t>
      </w:r>
      <w:r w:rsidR="002C60EB" w:rsidRPr="00D11AB6">
        <w:rPr>
          <w:rFonts w:ascii="Arial" w:hAnsi="Arial"/>
          <w:color w:val="000000"/>
          <w:sz w:val="24"/>
          <w:szCs w:val="24"/>
        </w:rPr>
        <w:t>las personas aspirantes seleccionadas</w:t>
      </w:r>
      <w:r w:rsidRPr="00D11AB6">
        <w:rPr>
          <w:rFonts w:ascii="Arial" w:hAnsi="Arial"/>
          <w:color w:val="000000"/>
          <w:sz w:val="24"/>
          <w:szCs w:val="24"/>
        </w:rPr>
        <w:t xml:space="preserve"> deberán realizar un período de prácticas que formará parte del proceso selectivo y que tendrá como objeto comprobar </w:t>
      </w:r>
      <w:r w:rsidR="002C60EB" w:rsidRPr="00D11AB6">
        <w:rPr>
          <w:rFonts w:ascii="Arial" w:hAnsi="Arial"/>
          <w:color w:val="000000"/>
          <w:sz w:val="24"/>
          <w:szCs w:val="24"/>
        </w:rPr>
        <w:t>su</w:t>
      </w:r>
      <w:r w:rsidRPr="00D11AB6">
        <w:rPr>
          <w:rFonts w:ascii="Arial" w:hAnsi="Arial"/>
          <w:color w:val="000000"/>
          <w:sz w:val="24"/>
          <w:szCs w:val="24"/>
        </w:rPr>
        <w:t xml:space="preserve"> aptitud para la docencia.</w:t>
      </w:r>
    </w:p>
    <w:p w14:paraId="72DE7AB8"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p>
    <w:p w14:paraId="5C16E019" w14:textId="401E660B" w:rsidR="00A77819" w:rsidRPr="00D11AB6" w:rsidRDefault="005924A1" w:rsidP="002C60EB">
      <w:pPr>
        <w:pStyle w:val="NormalWeb"/>
        <w:spacing w:after="0" w:line="240" w:lineRule="auto"/>
        <w:ind w:firstLine="0"/>
        <w:rPr>
          <w:rFonts w:ascii="Arial" w:hAnsi="Arial" w:cs="Arial"/>
          <w:color w:val="000000"/>
          <w:lang w:val="es-ES"/>
        </w:rPr>
      </w:pPr>
      <w:r>
        <w:rPr>
          <w:rFonts w:ascii="Arial" w:hAnsi="Arial" w:cs="Arial"/>
          <w:color w:val="000000"/>
          <w:lang w:val="es-ES"/>
        </w:rPr>
        <w:tab/>
        <w:t>El artículo 14 de la Ley 39/2015, de 1 de octubre, del Procedimiento Administrativo Común de las Administraciones Públicas</w:t>
      </w:r>
      <w:r w:rsidR="002C60EB">
        <w:rPr>
          <w:rFonts w:ascii="Arial" w:hAnsi="Arial" w:cs="Arial"/>
          <w:color w:val="000000"/>
          <w:lang w:val="es-ES"/>
        </w:rPr>
        <w:t>,</w:t>
      </w:r>
      <w:r w:rsidR="002C60EB" w:rsidRPr="00D11AB6">
        <w:rPr>
          <w:rFonts w:ascii="Arial" w:hAnsi="Arial" w:cs="Arial"/>
          <w:color w:val="000000"/>
          <w:lang w:val="es-ES"/>
        </w:rPr>
        <w:t xml:space="preserve"> «Derecho y la obligación de relacionarse electrónicamente con las Administraciones Públicas», determina que,</w:t>
      </w:r>
      <w:r>
        <w:rPr>
          <w:rFonts w:ascii="Arial" w:hAnsi="Arial" w:cs="Arial"/>
          <w:color w:val="000000"/>
          <w:lang w:val="es-ES"/>
        </w:rPr>
        <w:t xml:space="preserve"> en todo caso, los empleados de las Administraciones </w:t>
      </w:r>
      <w:r w:rsidR="002C60EB">
        <w:rPr>
          <w:rFonts w:ascii="Arial" w:hAnsi="Arial" w:cs="Arial"/>
          <w:color w:val="000000"/>
          <w:lang w:val="es-ES"/>
        </w:rPr>
        <w:t>p</w:t>
      </w:r>
      <w:r>
        <w:rPr>
          <w:rFonts w:ascii="Arial" w:hAnsi="Arial" w:cs="Arial"/>
          <w:color w:val="000000"/>
          <w:lang w:val="es-ES"/>
        </w:rPr>
        <w:t xml:space="preserve">úblicas, para los trámites y actuaciones que realizan con </w:t>
      </w:r>
      <w:r w:rsidR="008D70FC" w:rsidRPr="00D11AB6">
        <w:rPr>
          <w:rFonts w:ascii="Arial" w:hAnsi="Arial" w:cs="Arial"/>
          <w:color w:val="000000"/>
          <w:lang w:val="es-ES"/>
        </w:rPr>
        <w:t>estas</w:t>
      </w:r>
      <w:r>
        <w:rPr>
          <w:rFonts w:ascii="Arial" w:hAnsi="Arial" w:cs="Arial"/>
          <w:color w:val="000000"/>
          <w:lang w:val="es-ES"/>
        </w:rPr>
        <w:t xml:space="preserve"> por razón de su condición</w:t>
      </w:r>
      <w:r w:rsidR="008D70FC">
        <w:rPr>
          <w:rFonts w:ascii="Arial" w:hAnsi="Arial" w:cs="Arial"/>
          <w:color w:val="000000"/>
          <w:lang w:val="es-ES"/>
        </w:rPr>
        <w:t xml:space="preserve"> de</w:t>
      </w:r>
      <w:r>
        <w:rPr>
          <w:rFonts w:ascii="Arial" w:hAnsi="Arial" w:cs="Arial"/>
          <w:color w:val="000000"/>
          <w:lang w:val="es-ES"/>
        </w:rPr>
        <w:t xml:space="preserve"> </w:t>
      </w:r>
      <w:r w:rsidR="008D70FC" w:rsidRPr="00D11AB6">
        <w:rPr>
          <w:rFonts w:ascii="Arial" w:hAnsi="Arial" w:cs="Arial"/>
          <w:color w:val="000000"/>
          <w:lang w:val="es-ES"/>
        </w:rPr>
        <w:t>personal</w:t>
      </w:r>
      <w:r>
        <w:rPr>
          <w:rFonts w:ascii="Arial" w:hAnsi="Arial" w:cs="Arial"/>
          <w:color w:val="000000"/>
          <w:lang w:val="es-ES"/>
        </w:rPr>
        <w:t xml:space="preserve"> empleado público, estarán obligados a relacionarse a través de medios electrónicos en la forma en que se determine reglamentariamente por cada administración.</w:t>
      </w:r>
    </w:p>
    <w:p w14:paraId="74A017A4"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p>
    <w:p w14:paraId="730ED157" w14:textId="6EBF3CE6"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 xml:space="preserve">Por tanto, esta </w:t>
      </w:r>
      <w:r w:rsidR="008D70FC">
        <w:rPr>
          <w:rFonts w:ascii="Arial" w:hAnsi="Arial" w:cs="Arial"/>
          <w:color w:val="000000"/>
          <w:sz w:val="24"/>
          <w:szCs w:val="24"/>
        </w:rPr>
        <w:t>D</w:t>
      </w:r>
      <w:r>
        <w:rPr>
          <w:rFonts w:ascii="Arial" w:hAnsi="Arial" w:cs="Arial"/>
          <w:color w:val="000000"/>
          <w:sz w:val="24"/>
          <w:szCs w:val="24"/>
        </w:rPr>
        <w:t xml:space="preserve">irección </w:t>
      </w:r>
      <w:r w:rsidR="008D70FC">
        <w:rPr>
          <w:rFonts w:ascii="Arial" w:hAnsi="Arial" w:cs="Arial"/>
          <w:color w:val="000000"/>
          <w:sz w:val="24"/>
          <w:szCs w:val="24"/>
        </w:rPr>
        <w:t>G</w:t>
      </w:r>
      <w:r>
        <w:rPr>
          <w:rFonts w:ascii="Arial" w:hAnsi="Arial" w:cs="Arial"/>
          <w:color w:val="000000"/>
          <w:sz w:val="24"/>
          <w:szCs w:val="24"/>
        </w:rPr>
        <w:t xml:space="preserve">eneral, en uso de las funciones que le atribuye el Decreto 173/2020, de 30 de octubre, del Consell, por el que se aprueba el Reglamento </w:t>
      </w:r>
      <w:r w:rsidR="00716D1A">
        <w:rPr>
          <w:rFonts w:ascii="Arial" w:hAnsi="Arial" w:cs="Arial"/>
          <w:color w:val="000000"/>
          <w:sz w:val="24"/>
          <w:szCs w:val="24"/>
        </w:rPr>
        <w:t>o</w:t>
      </w:r>
      <w:r>
        <w:rPr>
          <w:rFonts w:ascii="Arial" w:hAnsi="Arial" w:cs="Arial"/>
          <w:color w:val="000000"/>
          <w:sz w:val="24"/>
          <w:szCs w:val="24"/>
        </w:rPr>
        <w:t xml:space="preserve">rgánico y </w:t>
      </w:r>
      <w:r w:rsidR="00716D1A">
        <w:rPr>
          <w:rFonts w:ascii="Arial" w:hAnsi="Arial" w:cs="Arial"/>
          <w:color w:val="000000"/>
          <w:sz w:val="24"/>
          <w:szCs w:val="24"/>
        </w:rPr>
        <w:t>f</w:t>
      </w:r>
      <w:r>
        <w:rPr>
          <w:rFonts w:ascii="Arial" w:hAnsi="Arial" w:cs="Arial"/>
          <w:color w:val="000000"/>
          <w:sz w:val="24"/>
          <w:szCs w:val="24"/>
        </w:rPr>
        <w:t xml:space="preserve">uncional de la Conselleria de Educación, Cultura y Deporte, ha resuelto </w:t>
      </w:r>
      <w:r>
        <w:rPr>
          <w:rFonts w:ascii="Arial" w:hAnsi="Arial" w:cs="Arial"/>
          <w:color w:val="000000"/>
          <w:sz w:val="24"/>
          <w:szCs w:val="24"/>
        </w:rPr>
        <w:lastRenderedPageBreak/>
        <w:t>regular la fase de prácticas de las personas aspirantes seleccionadas en el mencionado procedimiento selectivo de acuerdo con el siguiente procedimiento:</w:t>
      </w:r>
    </w:p>
    <w:p w14:paraId="1A81EB59" w14:textId="77777777" w:rsidR="00A77819" w:rsidRDefault="00A77819">
      <w:pPr>
        <w:pStyle w:val="Ttulo3"/>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val="0"/>
          <w:bCs w:val="0"/>
          <w:i/>
          <w:color w:val="000000"/>
          <w:sz w:val="24"/>
          <w:szCs w:val="24"/>
        </w:rPr>
      </w:pPr>
    </w:p>
    <w:p w14:paraId="052E68D0" w14:textId="77777777" w:rsidR="00A77819" w:rsidRDefault="005924A1">
      <w:pPr>
        <w:pStyle w:val="Ttulo3"/>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val="0"/>
          <w:bCs w:val="0"/>
          <w:i/>
          <w:iCs/>
          <w:color w:val="000000"/>
          <w:sz w:val="24"/>
          <w:szCs w:val="24"/>
        </w:rPr>
      </w:pPr>
      <w:r>
        <w:rPr>
          <w:rFonts w:ascii="Arial" w:hAnsi="Arial" w:cs="Arial"/>
          <w:b w:val="0"/>
          <w:bCs w:val="0"/>
          <w:i/>
          <w:iCs/>
          <w:color w:val="000000"/>
          <w:sz w:val="24"/>
          <w:szCs w:val="24"/>
        </w:rPr>
        <w:tab/>
      </w:r>
      <w:r>
        <w:rPr>
          <w:rFonts w:ascii="Arial" w:hAnsi="Arial" w:cs="Arial"/>
          <w:i/>
          <w:iCs/>
          <w:color w:val="000000"/>
          <w:sz w:val="24"/>
          <w:szCs w:val="24"/>
        </w:rPr>
        <w:t>Primero. Realización de la fase de prácticas</w:t>
      </w:r>
    </w:p>
    <w:p w14:paraId="60779EDF"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Deberán realizar la fase de prácticas las personas aspirantes seleccionadas en el procedimiento selectivo para el ingreso en los cuerpos docentes de p</w:t>
      </w:r>
      <w:r>
        <w:rPr>
          <w:rFonts w:ascii="Arial" w:hAnsi="Arial" w:cs="Arial"/>
          <w:sz w:val="24"/>
          <w:szCs w:val="24"/>
        </w:rPr>
        <w:t>rofesores de Enseñanza Secundaria, profesores de Escuelas Oficiales de Idiomas, profesores de Música y Artes Escénicas, profesores de Artes Plásticas y Diseño y profesores técnicos de Formación Profesional</w:t>
      </w:r>
      <w:r>
        <w:rPr>
          <w:rFonts w:ascii="Arial" w:hAnsi="Arial" w:cs="Arial"/>
          <w:color w:val="000000"/>
          <w:sz w:val="24"/>
          <w:szCs w:val="24"/>
        </w:rPr>
        <w:t xml:space="preserve">, nombradas personal funcionario en prácticas por la Resolución de  27 de agosto del 2021, </w:t>
      </w:r>
      <w:r>
        <w:rPr>
          <w:rFonts w:ascii="Arial" w:hAnsi="Arial" w:cs="Arial"/>
          <w:sz w:val="24"/>
          <w:szCs w:val="24"/>
        </w:rPr>
        <w:t>de la directora general de Personal Docente (DOGV núm. 9171).</w:t>
      </w:r>
    </w:p>
    <w:p w14:paraId="6816AA66" w14:textId="603AA03A"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 xml:space="preserve">Asimismo, deberán </w:t>
      </w:r>
      <w:r w:rsidRPr="00D11AB6">
        <w:rPr>
          <w:rFonts w:ascii="Arial" w:hAnsi="Arial" w:cs="Arial"/>
          <w:sz w:val="24"/>
          <w:szCs w:val="24"/>
        </w:rPr>
        <w:t>realizar esta fase aquellas personas que, después del aplazamiento legal correspondiente</w:t>
      </w:r>
      <w:r w:rsidR="008D70FC" w:rsidRPr="00D11AB6">
        <w:rPr>
          <w:rFonts w:ascii="Arial" w:hAnsi="Arial" w:cs="Arial"/>
          <w:sz w:val="24"/>
          <w:szCs w:val="24"/>
        </w:rPr>
        <w:t>,</w:t>
      </w:r>
      <w:r w:rsidRPr="00D11AB6">
        <w:rPr>
          <w:rFonts w:ascii="Arial" w:hAnsi="Arial" w:cs="Arial"/>
          <w:sz w:val="24"/>
          <w:szCs w:val="24"/>
        </w:rPr>
        <w:t xml:space="preserve"> o</w:t>
      </w:r>
      <w:r w:rsidR="008D70FC" w:rsidRPr="00D11AB6">
        <w:rPr>
          <w:rFonts w:ascii="Arial" w:hAnsi="Arial" w:cs="Arial"/>
          <w:sz w:val="24"/>
          <w:szCs w:val="24"/>
        </w:rPr>
        <w:t xml:space="preserve"> bien</w:t>
      </w:r>
      <w:r w:rsidRPr="00D11AB6">
        <w:rPr>
          <w:rFonts w:ascii="Arial" w:hAnsi="Arial" w:cs="Arial"/>
          <w:sz w:val="24"/>
          <w:szCs w:val="24"/>
        </w:rPr>
        <w:t xml:space="preserve"> por su calificación como </w:t>
      </w:r>
      <w:r w:rsidR="00716D1A" w:rsidRPr="00D11AB6">
        <w:rPr>
          <w:rFonts w:ascii="Arial" w:hAnsi="Arial" w:cs="Arial"/>
          <w:sz w:val="24"/>
          <w:szCs w:val="24"/>
        </w:rPr>
        <w:t>“</w:t>
      </w:r>
      <w:r w:rsidRPr="00D11AB6">
        <w:rPr>
          <w:rFonts w:ascii="Arial" w:hAnsi="Arial" w:cs="Arial"/>
          <w:sz w:val="24"/>
          <w:szCs w:val="24"/>
        </w:rPr>
        <w:t>no aptas</w:t>
      </w:r>
      <w:r w:rsidR="00716D1A" w:rsidRPr="00D11AB6">
        <w:rPr>
          <w:rFonts w:ascii="Arial" w:hAnsi="Arial" w:cs="Arial"/>
          <w:sz w:val="24"/>
          <w:szCs w:val="24"/>
        </w:rPr>
        <w:t>”</w:t>
      </w:r>
      <w:r w:rsidRPr="00D11AB6">
        <w:rPr>
          <w:rFonts w:ascii="Arial" w:hAnsi="Arial" w:cs="Arial"/>
          <w:sz w:val="24"/>
          <w:szCs w:val="24"/>
        </w:rPr>
        <w:t xml:space="preserve"> en anteriores fases de prácticas, estén en condiciones de</w:t>
      </w:r>
      <w:r>
        <w:rPr>
          <w:rFonts w:ascii="Arial" w:hAnsi="Arial" w:cs="Arial"/>
          <w:color w:val="000000"/>
          <w:sz w:val="24"/>
          <w:szCs w:val="24"/>
        </w:rPr>
        <w:t xml:space="preserve"> ser evaluadas, así como las que por haber ingresado en virtud de ejecución de sentencia deban llevarla a cabo en este curso.</w:t>
      </w:r>
    </w:p>
    <w:p w14:paraId="4893FFA5"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i/>
          <w:color w:val="000000"/>
          <w:sz w:val="24"/>
          <w:szCs w:val="24"/>
        </w:rPr>
      </w:pPr>
    </w:p>
    <w:p w14:paraId="70C328B1"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i/>
          <w:iCs/>
          <w:color w:val="000000"/>
          <w:sz w:val="24"/>
          <w:szCs w:val="24"/>
        </w:rPr>
      </w:pPr>
      <w:r>
        <w:rPr>
          <w:rFonts w:ascii="Arial" w:hAnsi="Arial" w:cs="Arial"/>
          <w:i/>
          <w:iCs/>
          <w:color w:val="000000"/>
          <w:sz w:val="24"/>
          <w:szCs w:val="24"/>
        </w:rPr>
        <w:tab/>
      </w:r>
      <w:r>
        <w:rPr>
          <w:rFonts w:ascii="Arial" w:hAnsi="Arial" w:cs="Arial"/>
          <w:b/>
          <w:bCs/>
          <w:i/>
          <w:iCs/>
          <w:color w:val="000000"/>
          <w:sz w:val="24"/>
          <w:szCs w:val="24"/>
        </w:rPr>
        <w:t>Segundo. Comisiones calificadoras</w:t>
      </w:r>
    </w:p>
    <w:p w14:paraId="09FD00A5"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1. La evaluación de la fase de prácticas la realizarán comisiones calificadoras.</w:t>
      </w:r>
    </w:p>
    <w:p w14:paraId="4A0E749C" w14:textId="28BF4E5F"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pPr>
      <w:r>
        <w:rPr>
          <w:rFonts w:ascii="Arial" w:hAnsi="Arial" w:cs="Arial"/>
          <w:color w:val="000000"/>
        </w:rPr>
        <w:tab/>
        <w:t xml:space="preserve">2. En cada Dirección Territorial de Educación, Cultura y Deporte se constituirá una comisión calificadora para el personal funcionario en prácticas de los </w:t>
      </w:r>
      <w:r>
        <w:rPr>
          <w:rFonts w:ascii="Arial" w:hAnsi="Arial" w:cs="Arial"/>
        </w:rPr>
        <w:t xml:space="preserve">cuerpos docentes de </w:t>
      </w:r>
      <w:r w:rsidR="008D70FC">
        <w:rPr>
          <w:rFonts w:ascii="Arial" w:hAnsi="Arial" w:cs="Arial"/>
        </w:rPr>
        <w:t>p</w:t>
      </w:r>
      <w:r>
        <w:rPr>
          <w:rFonts w:ascii="Arial" w:hAnsi="Arial" w:cs="Arial"/>
        </w:rPr>
        <w:t xml:space="preserve">rofesores de Enseñanza Secundaria, </w:t>
      </w:r>
      <w:r w:rsidR="008D70FC">
        <w:rPr>
          <w:rFonts w:ascii="Arial" w:hAnsi="Arial" w:cs="Arial"/>
        </w:rPr>
        <w:t>p</w:t>
      </w:r>
      <w:r>
        <w:rPr>
          <w:rFonts w:ascii="Arial" w:hAnsi="Arial" w:cs="Arial"/>
        </w:rPr>
        <w:t xml:space="preserve">rofesores de Escuelas Oficiales de Idiomas, </w:t>
      </w:r>
      <w:r w:rsidR="008D70FC">
        <w:rPr>
          <w:rFonts w:ascii="Arial" w:hAnsi="Arial" w:cs="Arial"/>
        </w:rPr>
        <w:t>p</w:t>
      </w:r>
      <w:r>
        <w:rPr>
          <w:rFonts w:ascii="Arial" w:hAnsi="Arial" w:cs="Arial"/>
        </w:rPr>
        <w:t xml:space="preserve">rofesores de Música y Artes Escénicas, </w:t>
      </w:r>
      <w:r w:rsidR="008D70FC">
        <w:rPr>
          <w:rFonts w:ascii="Arial" w:hAnsi="Arial" w:cs="Arial"/>
        </w:rPr>
        <w:t>p</w:t>
      </w:r>
      <w:r>
        <w:rPr>
          <w:rFonts w:ascii="Arial" w:hAnsi="Arial" w:cs="Arial"/>
        </w:rPr>
        <w:t>rofesores de Artes Plásticas y Diseño</w:t>
      </w:r>
      <w:r w:rsidR="008D70FC">
        <w:rPr>
          <w:rFonts w:ascii="Arial" w:hAnsi="Arial" w:cs="Arial"/>
        </w:rPr>
        <w:t xml:space="preserve"> y de</w:t>
      </w:r>
      <w:r>
        <w:rPr>
          <w:rFonts w:ascii="Arial" w:hAnsi="Arial" w:cs="Arial"/>
        </w:rPr>
        <w:t xml:space="preserve"> </w:t>
      </w:r>
      <w:r w:rsidR="008D70FC">
        <w:rPr>
          <w:rFonts w:ascii="Arial" w:hAnsi="Arial" w:cs="Arial"/>
        </w:rPr>
        <w:t>p</w:t>
      </w:r>
      <w:r>
        <w:rPr>
          <w:rFonts w:ascii="Arial" w:hAnsi="Arial" w:cs="Arial"/>
        </w:rPr>
        <w:t xml:space="preserve">rofesores </w:t>
      </w:r>
      <w:r w:rsidR="008D70FC">
        <w:rPr>
          <w:rFonts w:ascii="Arial" w:hAnsi="Arial" w:cs="Arial"/>
        </w:rPr>
        <w:t>t</w:t>
      </w:r>
      <w:r>
        <w:rPr>
          <w:rFonts w:ascii="Arial" w:hAnsi="Arial" w:cs="Arial"/>
        </w:rPr>
        <w:t>écnicos de Formación Profesional.</w:t>
      </w:r>
    </w:p>
    <w:p w14:paraId="279C6721"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3. Las comisiones calificadoras estarán integradas por:</w:t>
      </w:r>
    </w:p>
    <w:p w14:paraId="362D2A64" w14:textId="6DA8ED92" w:rsidR="00A77819" w:rsidRDefault="005924A1">
      <w:pPr>
        <w:pStyle w:val="Sangra2detindependiente1"/>
        <w:numPr>
          <w:ilvl w:val="0"/>
          <w:numId w:val="1"/>
        </w:numPr>
        <w:tabs>
          <w:tab w:val="left" w:pos="-2172"/>
          <w:tab w:val="left" w:pos="-1464"/>
          <w:tab w:val="left" w:pos="-756"/>
          <w:tab w:val="left" w:pos="-48"/>
          <w:tab w:val="left" w:pos="284"/>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 xml:space="preserve">La </w:t>
      </w:r>
      <w:r w:rsidR="008D70FC">
        <w:rPr>
          <w:rFonts w:ascii="Arial" w:hAnsi="Arial" w:cs="Arial"/>
          <w:color w:val="000000"/>
        </w:rPr>
        <w:t>i</w:t>
      </w:r>
      <w:r>
        <w:rPr>
          <w:rFonts w:ascii="Arial" w:hAnsi="Arial" w:cs="Arial"/>
          <w:color w:val="000000"/>
        </w:rPr>
        <w:t xml:space="preserve">nspectora o </w:t>
      </w:r>
      <w:r w:rsidR="008D70FC">
        <w:rPr>
          <w:rFonts w:ascii="Arial" w:hAnsi="Arial" w:cs="Arial"/>
          <w:color w:val="000000"/>
        </w:rPr>
        <w:t>i</w:t>
      </w:r>
      <w:r>
        <w:rPr>
          <w:rFonts w:ascii="Arial" w:hAnsi="Arial" w:cs="Arial"/>
          <w:color w:val="000000"/>
        </w:rPr>
        <w:t>nspector jefe territorial correspondiente o, en su caso, un inspector o inspectora designado por esta o este, que actuará presidiendo la mencionada comisión.</w:t>
      </w:r>
    </w:p>
    <w:p w14:paraId="7DC00A27" w14:textId="77777777" w:rsidR="00A77819" w:rsidRDefault="005924A1">
      <w:pPr>
        <w:pStyle w:val="Standard"/>
        <w:numPr>
          <w:ilvl w:val="0"/>
          <w:numId w:val="1"/>
        </w:numPr>
        <w:tabs>
          <w:tab w:val="left" w:pos="-2172"/>
          <w:tab w:val="left" w:pos="-1464"/>
          <w:tab w:val="left" w:pos="-756"/>
          <w:tab w:val="left" w:pos="-48"/>
          <w:tab w:val="left" w:pos="284"/>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Dos inspectores o inspectoras de Educación designados por la persona titular de la Dirección Territorial de Educación, Cultura y Deporte, que actuarán como vocales.</w:t>
      </w:r>
    </w:p>
    <w:p w14:paraId="4B52737A" w14:textId="50361B67" w:rsidR="00A77819" w:rsidRDefault="005924A1">
      <w:pPr>
        <w:pStyle w:val="Standard"/>
        <w:numPr>
          <w:ilvl w:val="0"/>
          <w:numId w:val="1"/>
        </w:numPr>
        <w:tabs>
          <w:tab w:val="left" w:pos="-2172"/>
          <w:tab w:val="left" w:pos="-1464"/>
          <w:tab w:val="left" w:pos="-756"/>
          <w:tab w:val="left" w:pos="-48"/>
          <w:tab w:val="left" w:pos="284"/>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 xml:space="preserve">La persona titular de la gestión de personal de la </w:t>
      </w:r>
      <w:r w:rsidR="008D70FC">
        <w:rPr>
          <w:rFonts w:ascii="Arial" w:hAnsi="Arial" w:cs="Arial"/>
          <w:color w:val="000000"/>
          <w:sz w:val="24"/>
          <w:szCs w:val="24"/>
        </w:rPr>
        <w:t>D</w:t>
      </w:r>
      <w:r>
        <w:rPr>
          <w:rFonts w:ascii="Arial" w:hAnsi="Arial" w:cs="Arial"/>
          <w:color w:val="000000"/>
          <w:sz w:val="24"/>
          <w:szCs w:val="24"/>
        </w:rPr>
        <w:t xml:space="preserve">irección </w:t>
      </w:r>
      <w:r w:rsidR="008D70FC">
        <w:rPr>
          <w:rFonts w:ascii="Arial" w:hAnsi="Arial" w:cs="Arial"/>
          <w:color w:val="000000"/>
          <w:sz w:val="24"/>
          <w:szCs w:val="24"/>
        </w:rPr>
        <w:t>T</w:t>
      </w:r>
      <w:r>
        <w:rPr>
          <w:rFonts w:ascii="Arial" w:hAnsi="Arial" w:cs="Arial"/>
          <w:color w:val="000000"/>
          <w:sz w:val="24"/>
          <w:szCs w:val="24"/>
        </w:rPr>
        <w:t xml:space="preserve">erritorial, o funcionario o funcionaria en quien delegue, que actuará ejerciendo las funciones de secretaría de la comisión, con </w:t>
      </w:r>
      <w:r w:rsidR="00C3451D">
        <w:rPr>
          <w:rFonts w:ascii="Arial" w:hAnsi="Arial" w:cs="Arial"/>
          <w:color w:val="000000"/>
          <w:sz w:val="24"/>
          <w:szCs w:val="24"/>
        </w:rPr>
        <w:t>voz,</w:t>
      </w:r>
      <w:r>
        <w:rPr>
          <w:rFonts w:ascii="Arial" w:hAnsi="Arial" w:cs="Arial"/>
          <w:color w:val="000000"/>
          <w:sz w:val="24"/>
          <w:szCs w:val="24"/>
        </w:rPr>
        <w:t xml:space="preserve"> pero sin voto.</w:t>
      </w:r>
    </w:p>
    <w:p w14:paraId="3524EC28" w14:textId="43FA1BC7" w:rsidR="00A77819" w:rsidRDefault="005924A1">
      <w:pPr>
        <w:pStyle w:val="Standard"/>
        <w:numPr>
          <w:ilvl w:val="0"/>
          <w:numId w:val="1"/>
        </w:numPr>
        <w:tabs>
          <w:tab w:val="left" w:pos="-2172"/>
          <w:tab w:val="left" w:pos="-1464"/>
          <w:tab w:val="left" w:pos="-756"/>
          <w:tab w:val="left" w:pos="-48"/>
          <w:tab w:val="left" w:pos="284"/>
          <w:tab w:val="left" w:pos="1368"/>
          <w:tab w:val="left" w:pos="2076"/>
          <w:tab w:val="left" w:pos="2784"/>
          <w:tab w:val="left" w:pos="3492"/>
          <w:tab w:val="left" w:pos="4200"/>
          <w:tab w:val="left" w:pos="4908"/>
          <w:tab w:val="left" w:pos="5616"/>
          <w:tab w:val="left" w:pos="6324"/>
          <w:tab w:val="left" w:pos="7032"/>
        </w:tabs>
        <w:jc w:val="both"/>
      </w:pPr>
      <w:r>
        <w:rPr>
          <w:rFonts w:ascii="Arial" w:hAnsi="Arial" w:cs="Arial"/>
          <w:sz w:val="24"/>
          <w:szCs w:val="24"/>
          <w:highlight w:val="white"/>
        </w:rPr>
        <w:t xml:space="preserve">Adicionalmente, la persona titular de la Dirección Territorial de Educación, Cultura y Deporte podrá designar un funcionario o funcionaria de los </w:t>
      </w:r>
      <w:r>
        <w:rPr>
          <w:rFonts w:ascii="Arial" w:hAnsi="Arial" w:cs="Arial"/>
          <w:sz w:val="24"/>
          <w:szCs w:val="24"/>
        </w:rPr>
        <w:t xml:space="preserve">cuerpos docentes a </w:t>
      </w:r>
      <w:r w:rsidR="008D70FC">
        <w:rPr>
          <w:rFonts w:ascii="Arial" w:hAnsi="Arial" w:cs="Arial"/>
          <w:sz w:val="24"/>
          <w:szCs w:val="24"/>
        </w:rPr>
        <w:t xml:space="preserve">los </w:t>
      </w:r>
      <w:r>
        <w:rPr>
          <w:rFonts w:ascii="Arial" w:hAnsi="Arial" w:cs="Arial"/>
          <w:sz w:val="24"/>
          <w:szCs w:val="24"/>
        </w:rPr>
        <w:t xml:space="preserve">que se refiere esta resolución, </w:t>
      </w:r>
      <w:r>
        <w:rPr>
          <w:rFonts w:ascii="Arial" w:hAnsi="Arial" w:cs="Arial"/>
          <w:sz w:val="24"/>
          <w:szCs w:val="24"/>
          <w:highlight w:val="white"/>
        </w:rPr>
        <w:t>que actuará como vocal.</w:t>
      </w:r>
    </w:p>
    <w:p w14:paraId="64849664" w14:textId="686A3549"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4. El nombramiento de las personas miembros de las comisiones calificadoras, así como las sustituciones de estas que, por causas justificadas, deban causar baja, será</w:t>
      </w:r>
      <w:r w:rsidR="00ED5925">
        <w:rPr>
          <w:rFonts w:ascii="Arial" w:hAnsi="Arial" w:cs="Arial"/>
          <w:color w:val="000000"/>
          <w:sz w:val="24"/>
          <w:szCs w:val="24"/>
        </w:rPr>
        <w:t>n</w:t>
      </w:r>
      <w:r>
        <w:rPr>
          <w:rFonts w:ascii="Arial" w:hAnsi="Arial" w:cs="Arial"/>
          <w:sz w:val="24"/>
          <w:szCs w:val="24"/>
        </w:rPr>
        <w:t xml:space="preserve"> realizado</w:t>
      </w:r>
      <w:r w:rsidR="00ED5925">
        <w:rPr>
          <w:rFonts w:ascii="Arial" w:hAnsi="Arial" w:cs="Arial"/>
          <w:sz w:val="24"/>
          <w:szCs w:val="24"/>
        </w:rPr>
        <w:t>s</w:t>
      </w:r>
      <w:r>
        <w:rPr>
          <w:rFonts w:ascii="Arial" w:hAnsi="Arial" w:cs="Arial"/>
          <w:sz w:val="24"/>
          <w:szCs w:val="24"/>
        </w:rPr>
        <w:t xml:space="preserve"> por la Dirección Territorial de Educación, Cultura y Deporte correspondiente. </w:t>
      </w:r>
    </w:p>
    <w:p w14:paraId="4D8A6EB1"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szCs w:val="24"/>
        </w:rPr>
      </w:pPr>
      <w:r>
        <w:rPr>
          <w:rFonts w:ascii="Arial" w:hAnsi="Arial" w:cs="Arial"/>
          <w:sz w:val="24"/>
          <w:szCs w:val="24"/>
        </w:rPr>
        <w:tab/>
        <w:t xml:space="preserve">5. Las personas miembros de las comisiones calificadoras estarán afectadas por las causas de abstención y recusación previstas en los artículos 23 y 24 de la Ley 40/2015, de 1 de octubre, de Régimen Jurídico del Sector Público. </w:t>
      </w:r>
    </w:p>
    <w:p w14:paraId="52C55983" w14:textId="5AD3B37D"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6. Las comisiones deberán constituirse dentro del plazo d</w:t>
      </w:r>
      <w:r>
        <w:rPr>
          <w:rFonts w:ascii="Arial" w:hAnsi="Arial" w:cs="Arial"/>
          <w:color w:val="000000"/>
          <w:sz w:val="24"/>
          <w:szCs w:val="24"/>
          <w:highlight w:val="white"/>
        </w:rPr>
        <w:t>e diez días</w:t>
      </w:r>
      <w:r>
        <w:rPr>
          <w:rFonts w:ascii="Arial" w:hAnsi="Arial" w:cs="Arial"/>
          <w:color w:val="000000"/>
          <w:sz w:val="24"/>
          <w:szCs w:val="24"/>
        </w:rPr>
        <w:t xml:space="preserve"> hábiles contados a partir </w:t>
      </w:r>
      <w:r w:rsidR="008D70FC">
        <w:rPr>
          <w:rFonts w:ascii="Arial" w:hAnsi="Arial" w:cs="Arial"/>
          <w:color w:val="000000"/>
          <w:sz w:val="24"/>
          <w:szCs w:val="24"/>
        </w:rPr>
        <w:t>del</w:t>
      </w:r>
      <w:r>
        <w:rPr>
          <w:rFonts w:ascii="Arial" w:hAnsi="Arial" w:cs="Arial"/>
          <w:color w:val="000000"/>
          <w:sz w:val="24"/>
          <w:szCs w:val="24"/>
        </w:rPr>
        <w:t xml:space="preserve"> día siguiente de la publicación de esta resolución en el </w:t>
      </w:r>
      <w:r>
        <w:rPr>
          <w:rFonts w:ascii="Arial" w:hAnsi="Arial" w:cs="Arial"/>
          <w:i/>
          <w:color w:val="000000"/>
          <w:sz w:val="24"/>
          <w:szCs w:val="24"/>
        </w:rPr>
        <w:t>Diari Oficial de la Generalitat Valenciana</w:t>
      </w:r>
      <w:r>
        <w:rPr>
          <w:rFonts w:ascii="Arial" w:hAnsi="Arial" w:cs="Arial"/>
          <w:color w:val="000000"/>
          <w:sz w:val="24"/>
          <w:szCs w:val="24"/>
        </w:rPr>
        <w:t xml:space="preserve">. La constitución de las comisiones no podrá tener lugar sin la presencia de todas las personas miembros que las integran, salvo que concurran circunstancias especiales, la apreciación de las cuales corresponderá </w:t>
      </w:r>
      <w:r w:rsidRPr="00D11AB6">
        <w:rPr>
          <w:rFonts w:ascii="Arial" w:hAnsi="Arial" w:cs="Arial"/>
          <w:color w:val="000000"/>
          <w:sz w:val="24"/>
          <w:szCs w:val="24"/>
        </w:rPr>
        <w:t>a</w:t>
      </w:r>
      <w:r w:rsidR="008D70FC" w:rsidRPr="00D11AB6">
        <w:rPr>
          <w:rFonts w:ascii="Arial" w:hAnsi="Arial" w:cs="Arial"/>
          <w:color w:val="000000"/>
          <w:sz w:val="24"/>
          <w:szCs w:val="24"/>
        </w:rPr>
        <w:t xml:space="preserve"> la</w:t>
      </w:r>
      <w:r w:rsidRPr="00D11AB6">
        <w:rPr>
          <w:rFonts w:ascii="Arial" w:hAnsi="Arial" w:cs="Arial"/>
          <w:color w:val="000000"/>
          <w:sz w:val="24"/>
          <w:szCs w:val="24"/>
        </w:rPr>
        <w:t xml:space="preserve"> </w:t>
      </w:r>
      <w:r w:rsidR="008D70FC" w:rsidRPr="00D11AB6">
        <w:rPr>
          <w:rFonts w:ascii="Arial" w:hAnsi="Arial" w:cs="Arial"/>
          <w:color w:val="000000"/>
          <w:sz w:val="24"/>
          <w:szCs w:val="24"/>
        </w:rPr>
        <w:t>respectiva</w:t>
      </w:r>
      <w:r w:rsidR="008D70FC">
        <w:rPr>
          <w:rFonts w:ascii="Arial" w:hAnsi="Arial" w:cs="Arial"/>
          <w:color w:val="000000"/>
          <w:sz w:val="24"/>
          <w:szCs w:val="24"/>
        </w:rPr>
        <w:t xml:space="preserve"> titular</w:t>
      </w:r>
      <w:r>
        <w:rPr>
          <w:rFonts w:ascii="Arial" w:hAnsi="Arial" w:cs="Arial"/>
          <w:color w:val="000000"/>
          <w:sz w:val="24"/>
          <w:szCs w:val="24"/>
        </w:rPr>
        <w:t xml:space="preserve"> de la Dirección Territorial. De todas las reuniones de las comisiones calificadoras se levantarán las actas correspondientes.</w:t>
      </w:r>
    </w:p>
    <w:p w14:paraId="7807CEED"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7. Las funciones de las comisiones calificadoras serán las siguientes:</w:t>
      </w:r>
    </w:p>
    <w:p w14:paraId="5E9A6038" w14:textId="51A3EB89"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lastRenderedPageBreak/>
        <w:t xml:space="preserve">- Supervisar, con el apoyo de las inspectoras </w:t>
      </w:r>
      <w:r w:rsidR="008D70FC">
        <w:rPr>
          <w:rFonts w:ascii="Arial" w:hAnsi="Arial" w:cs="Arial"/>
          <w:color w:val="000000"/>
          <w:sz w:val="24"/>
          <w:szCs w:val="24"/>
        </w:rPr>
        <w:t>e</w:t>
      </w:r>
      <w:r>
        <w:rPr>
          <w:rFonts w:ascii="Arial" w:hAnsi="Arial" w:cs="Arial"/>
          <w:color w:val="000000"/>
          <w:sz w:val="24"/>
          <w:szCs w:val="24"/>
        </w:rPr>
        <w:t xml:space="preserve"> inspectores de Educación, que toda la documentación e información del expediente electrónico de las personas funcionarias en prácticas se ha integrado en la plataforma "Gestión Táctica".</w:t>
      </w:r>
    </w:p>
    <w:p w14:paraId="636A2393"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 Evaluar a las personas funcionarias en prácticas, en el plazo del proceso, en el tiempo y forma correspondiente.</w:t>
      </w:r>
    </w:p>
    <w:p w14:paraId="79E3B96E" w14:textId="3A200F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 xml:space="preserve">- Resolver, en su caso, los dudas que se plantean en aplicación de lo que dispone esta </w:t>
      </w:r>
      <w:r w:rsidR="00ED5925">
        <w:rPr>
          <w:rFonts w:ascii="Arial" w:hAnsi="Arial" w:cs="Arial"/>
          <w:color w:val="000000"/>
          <w:sz w:val="24"/>
          <w:szCs w:val="24"/>
        </w:rPr>
        <w:t>r</w:t>
      </w:r>
      <w:r>
        <w:rPr>
          <w:rFonts w:ascii="Arial" w:hAnsi="Arial" w:cs="Arial"/>
          <w:color w:val="000000"/>
          <w:sz w:val="24"/>
          <w:szCs w:val="24"/>
        </w:rPr>
        <w:t xml:space="preserve">esolución.  </w:t>
      </w:r>
    </w:p>
    <w:p w14:paraId="304DBAE8"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color w:val="000000"/>
          <w:sz w:val="24"/>
          <w:szCs w:val="24"/>
        </w:rPr>
      </w:pPr>
    </w:p>
    <w:p w14:paraId="31081932" w14:textId="77777777" w:rsidR="00A77819" w:rsidRDefault="005924A1">
      <w:pPr>
        <w:pStyle w:val="Ttulo3"/>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val="0"/>
          <w:bCs w:val="0"/>
          <w:i/>
          <w:iCs/>
          <w:color w:val="000000"/>
          <w:sz w:val="24"/>
          <w:szCs w:val="24"/>
        </w:rPr>
      </w:pPr>
      <w:r>
        <w:rPr>
          <w:rFonts w:ascii="Arial" w:hAnsi="Arial" w:cs="Arial"/>
          <w:b w:val="0"/>
          <w:bCs w:val="0"/>
          <w:i/>
          <w:iCs/>
          <w:color w:val="000000"/>
          <w:sz w:val="24"/>
          <w:szCs w:val="24"/>
        </w:rPr>
        <w:tab/>
      </w:r>
      <w:r>
        <w:rPr>
          <w:rFonts w:ascii="Arial" w:hAnsi="Arial" w:cs="Arial"/>
          <w:i/>
          <w:iCs/>
          <w:color w:val="000000"/>
          <w:sz w:val="24"/>
          <w:szCs w:val="24"/>
        </w:rPr>
        <w:t>Tercero. Designación de las personas tutoras</w:t>
      </w:r>
    </w:p>
    <w:p w14:paraId="1EBB4E82" w14:textId="7AE33A1D"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1. Al personal funcionario en prácticas le será designado un tutor o tutora por la dirección del centro. Este nombramiento recaerá entre</w:t>
      </w:r>
      <w:r>
        <w:rPr>
          <w:rFonts w:ascii="Arial" w:hAnsi="Arial" w:cs="Arial"/>
          <w:sz w:val="24"/>
          <w:szCs w:val="24"/>
        </w:rPr>
        <w:t xml:space="preserve"> el personal funcionario de carrera de los cuerpos docentes de </w:t>
      </w:r>
      <w:r w:rsidR="008D70FC">
        <w:rPr>
          <w:rFonts w:ascii="Arial" w:hAnsi="Arial" w:cs="Arial"/>
          <w:sz w:val="24"/>
          <w:szCs w:val="24"/>
        </w:rPr>
        <w:t>c</w:t>
      </w:r>
      <w:r>
        <w:rPr>
          <w:rFonts w:ascii="Arial" w:hAnsi="Arial" w:cs="Arial"/>
          <w:sz w:val="24"/>
          <w:szCs w:val="24"/>
        </w:rPr>
        <w:t xml:space="preserve">atedráticos o </w:t>
      </w:r>
      <w:r w:rsidR="008D70FC">
        <w:rPr>
          <w:rFonts w:ascii="Arial" w:hAnsi="Arial" w:cs="Arial"/>
          <w:sz w:val="24"/>
          <w:szCs w:val="24"/>
        </w:rPr>
        <w:t>p</w:t>
      </w:r>
      <w:r>
        <w:rPr>
          <w:rFonts w:ascii="Arial" w:hAnsi="Arial" w:cs="Arial"/>
          <w:sz w:val="24"/>
          <w:szCs w:val="24"/>
        </w:rPr>
        <w:t xml:space="preserve">rofesores de Enseñanza Secundaria, </w:t>
      </w:r>
      <w:r w:rsidR="008D70FC">
        <w:rPr>
          <w:rFonts w:ascii="Arial" w:hAnsi="Arial" w:cs="Arial"/>
          <w:sz w:val="24"/>
          <w:szCs w:val="24"/>
        </w:rPr>
        <w:t>c</w:t>
      </w:r>
      <w:r>
        <w:rPr>
          <w:rFonts w:ascii="Arial" w:hAnsi="Arial" w:cs="Arial"/>
          <w:sz w:val="24"/>
          <w:szCs w:val="24"/>
        </w:rPr>
        <w:t xml:space="preserve">atedráticos o </w:t>
      </w:r>
      <w:r w:rsidR="008D70FC">
        <w:rPr>
          <w:rFonts w:ascii="Arial" w:hAnsi="Arial" w:cs="Arial"/>
          <w:sz w:val="24"/>
          <w:szCs w:val="24"/>
        </w:rPr>
        <w:t>p</w:t>
      </w:r>
      <w:r>
        <w:rPr>
          <w:rFonts w:ascii="Arial" w:hAnsi="Arial" w:cs="Arial"/>
          <w:sz w:val="24"/>
          <w:szCs w:val="24"/>
        </w:rPr>
        <w:t xml:space="preserve">rofesores de Escuelas Oficiales de Idiomas, </w:t>
      </w:r>
      <w:r w:rsidR="008D70FC">
        <w:rPr>
          <w:rFonts w:ascii="Arial" w:hAnsi="Arial" w:cs="Arial"/>
          <w:sz w:val="24"/>
          <w:szCs w:val="24"/>
        </w:rPr>
        <w:t>c</w:t>
      </w:r>
      <w:r>
        <w:rPr>
          <w:rFonts w:ascii="Arial" w:hAnsi="Arial" w:cs="Arial"/>
          <w:sz w:val="24"/>
          <w:szCs w:val="24"/>
        </w:rPr>
        <w:t xml:space="preserve">atedráticos o </w:t>
      </w:r>
      <w:r w:rsidR="008D70FC">
        <w:rPr>
          <w:rFonts w:ascii="Arial" w:hAnsi="Arial" w:cs="Arial"/>
          <w:sz w:val="24"/>
          <w:szCs w:val="24"/>
        </w:rPr>
        <w:t>p</w:t>
      </w:r>
      <w:r>
        <w:rPr>
          <w:rFonts w:ascii="Arial" w:hAnsi="Arial" w:cs="Arial"/>
          <w:sz w:val="24"/>
          <w:szCs w:val="24"/>
        </w:rPr>
        <w:t xml:space="preserve">rofesores de Música y Artes Escénicas, </w:t>
      </w:r>
      <w:r w:rsidR="008D70FC">
        <w:rPr>
          <w:rFonts w:ascii="Arial" w:hAnsi="Arial" w:cs="Arial"/>
          <w:sz w:val="24"/>
          <w:szCs w:val="24"/>
        </w:rPr>
        <w:t>p</w:t>
      </w:r>
      <w:r>
        <w:rPr>
          <w:rFonts w:ascii="Arial" w:hAnsi="Arial" w:cs="Arial"/>
          <w:sz w:val="24"/>
          <w:szCs w:val="24"/>
        </w:rPr>
        <w:t xml:space="preserve">rofesores de Artes Plásticas </w:t>
      </w:r>
      <w:r w:rsidRPr="00D11AB6">
        <w:rPr>
          <w:rFonts w:ascii="Arial" w:hAnsi="Arial" w:cs="Arial"/>
          <w:color w:val="000000"/>
          <w:sz w:val="24"/>
          <w:szCs w:val="24"/>
        </w:rPr>
        <w:t xml:space="preserve">y Diseño y </w:t>
      </w:r>
      <w:r w:rsidR="008D70FC" w:rsidRPr="00D11AB6">
        <w:rPr>
          <w:rFonts w:ascii="Arial" w:hAnsi="Arial" w:cs="Arial"/>
          <w:color w:val="000000"/>
          <w:sz w:val="24"/>
          <w:szCs w:val="24"/>
        </w:rPr>
        <w:t>de p</w:t>
      </w:r>
      <w:r w:rsidRPr="00D11AB6">
        <w:rPr>
          <w:rFonts w:ascii="Arial" w:hAnsi="Arial" w:cs="Arial"/>
          <w:color w:val="000000"/>
          <w:sz w:val="24"/>
          <w:szCs w:val="24"/>
        </w:rPr>
        <w:t xml:space="preserve">rofesores </w:t>
      </w:r>
      <w:r w:rsidR="008D70FC" w:rsidRPr="00D11AB6">
        <w:rPr>
          <w:rFonts w:ascii="Arial" w:hAnsi="Arial" w:cs="Arial"/>
          <w:color w:val="000000"/>
          <w:sz w:val="24"/>
          <w:szCs w:val="24"/>
        </w:rPr>
        <w:t>t</w:t>
      </w:r>
      <w:r w:rsidRPr="00D11AB6">
        <w:rPr>
          <w:rFonts w:ascii="Arial" w:hAnsi="Arial" w:cs="Arial"/>
          <w:color w:val="000000"/>
          <w:sz w:val="24"/>
          <w:szCs w:val="24"/>
        </w:rPr>
        <w:t>écnicos de Formación Profesional</w:t>
      </w:r>
      <w:r w:rsidR="00ED5925" w:rsidRPr="00D11AB6">
        <w:rPr>
          <w:rFonts w:ascii="Arial" w:hAnsi="Arial" w:cs="Arial"/>
          <w:color w:val="000000"/>
          <w:sz w:val="24"/>
          <w:szCs w:val="24"/>
        </w:rPr>
        <w:t>,</w:t>
      </w:r>
      <w:r w:rsidRPr="00D11AB6">
        <w:rPr>
          <w:rFonts w:ascii="Arial" w:hAnsi="Arial" w:cs="Arial"/>
          <w:color w:val="000000"/>
          <w:sz w:val="24"/>
          <w:szCs w:val="24"/>
        </w:rPr>
        <w:t xml:space="preserve"> </w:t>
      </w:r>
      <w:r>
        <w:rPr>
          <w:rFonts w:ascii="Arial" w:hAnsi="Arial" w:cs="Arial"/>
          <w:color w:val="000000"/>
          <w:sz w:val="24"/>
          <w:szCs w:val="24"/>
        </w:rPr>
        <w:t>designándose, preferentemente, a los</w:t>
      </w:r>
      <w:r w:rsidR="008D70FC">
        <w:rPr>
          <w:rFonts w:ascii="Arial" w:hAnsi="Arial" w:cs="Arial"/>
          <w:color w:val="000000"/>
          <w:sz w:val="24"/>
          <w:szCs w:val="24"/>
        </w:rPr>
        <w:t xml:space="preserve"> </w:t>
      </w:r>
      <w:r w:rsidR="008D70FC" w:rsidRPr="00D11AB6">
        <w:rPr>
          <w:rFonts w:ascii="Arial" w:hAnsi="Arial" w:cs="Arial"/>
          <w:color w:val="000000"/>
          <w:sz w:val="24"/>
          <w:szCs w:val="24"/>
        </w:rPr>
        <w:t>y las</w:t>
      </w:r>
      <w:r>
        <w:rPr>
          <w:rFonts w:ascii="Arial" w:hAnsi="Arial" w:cs="Arial"/>
          <w:color w:val="000000"/>
          <w:sz w:val="24"/>
          <w:szCs w:val="24"/>
        </w:rPr>
        <w:t xml:space="preserve"> docentes con cinco o más años de servicio en la especialidad. Asimismo, se tendrá en cuenta la especial dedicación y eficacia en su trabajo profesional, así como su interés por desarrollar esta labor.</w:t>
      </w:r>
    </w:p>
    <w:p w14:paraId="12BFA5AD" w14:textId="1FEB37FF"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szCs w:val="24"/>
        </w:rPr>
      </w:pPr>
      <w:r>
        <w:rPr>
          <w:rFonts w:ascii="Arial" w:hAnsi="Arial" w:cs="Arial"/>
          <w:sz w:val="24"/>
          <w:szCs w:val="24"/>
        </w:rPr>
        <w:tab/>
        <w:t>2. En aquellos centros en los que no haya personal funcionario de carrera que cumpla la totalidad de los requisitos indicados en el apartado anterior</w:t>
      </w:r>
      <w:r w:rsidR="008D70FC">
        <w:rPr>
          <w:rFonts w:ascii="Arial" w:hAnsi="Arial" w:cs="Arial"/>
          <w:sz w:val="24"/>
          <w:szCs w:val="24"/>
        </w:rPr>
        <w:t>,</w:t>
      </w:r>
      <w:r>
        <w:rPr>
          <w:rFonts w:ascii="Arial" w:hAnsi="Arial" w:cs="Arial"/>
          <w:sz w:val="24"/>
          <w:szCs w:val="24"/>
        </w:rPr>
        <w:t xml:space="preserve"> la dirección del centro podrá designar como tutora la persona docente funcionaria de carrera de acuerdo con los siguientes criterios y su orden:</w:t>
      </w:r>
    </w:p>
    <w:p w14:paraId="5D438628" w14:textId="45B591F5" w:rsidR="00A77819" w:rsidRPr="00D11AB6" w:rsidRDefault="005924A1">
      <w:pPr>
        <w:pStyle w:val="Standard"/>
        <w:jc w:val="both"/>
        <w:rPr>
          <w:rFonts w:ascii="Arial" w:hAnsi="Arial" w:cs="Arial"/>
          <w:sz w:val="24"/>
          <w:szCs w:val="24"/>
        </w:rPr>
      </w:pPr>
      <w:r>
        <w:rPr>
          <w:rFonts w:ascii="Arial" w:hAnsi="Arial" w:cs="Arial"/>
          <w:sz w:val="24"/>
          <w:szCs w:val="24"/>
        </w:rPr>
        <w:t xml:space="preserve">a) Personal docente funcionario de carrera que sea titular de una o </w:t>
      </w:r>
      <w:r w:rsidR="005E3CD5">
        <w:rPr>
          <w:rFonts w:ascii="Arial" w:hAnsi="Arial" w:cs="Arial"/>
          <w:sz w:val="24"/>
          <w:szCs w:val="24"/>
        </w:rPr>
        <w:t xml:space="preserve">de </w:t>
      </w:r>
      <w:r>
        <w:rPr>
          <w:rFonts w:ascii="Arial" w:hAnsi="Arial" w:cs="Arial"/>
          <w:sz w:val="24"/>
          <w:szCs w:val="24"/>
        </w:rPr>
        <w:t xml:space="preserve">diversas especialidades del mismo ámbito o </w:t>
      </w:r>
      <w:r w:rsidR="008745AD">
        <w:rPr>
          <w:rFonts w:ascii="Arial" w:hAnsi="Arial" w:cs="Arial"/>
          <w:sz w:val="24"/>
          <w:szCs w:val="24"/>
        </w:rPr>
        <w:t xml:space="preserve">de la </w:t>
      </w:r>
      <w:r>
        <w:rPr>
          <w:rFonts w:ascii="Arial" w:hAnsi="Arial" w:cs="Arial"/>
          <w:sz w:val="24"/>
          <w:szCs w:val="24"/>
        </w:rPr>
        <w:t xml:space="preserve">familia profesional en el que </w:t>
      </w:r>
      <w:r w:rsidR="005E3CD5" w:rsidRPr="00D11AB6">
        <w:rPr>
          <w:rFonts w:ascii="Arial" w:hAnsi="Arial" w:cs="Arial"/>
          <w:sz w:val="24"/>
          <w:szCs w:val="24"/>
        </w:rPr>
        <w:t>la persona</w:t>
      </w:r>
      <w:r>
        <w:rPr>
          <w:rFonts w:ascii="Arial" w:hAnsi="Arial" w:cs="Arial"/>
          <w:sz w:val="24"/>
          <w:szCs w:val="24"/>
        </w:rPr>
        <w:t xml:space="preserve"> aspirante desarrolle las prácticas y con servicios efectivos en ese ámbito o familia profesional.</w:t>
      </w:r>
    </w:p>
    <w:p w14:paraId="027EA219" w14:textId="77777777" w:rsidR="00A77819" w:rsidRDefault="005924A1">
      <w:pPr>
        <w:pStyle w:val="Standard"/>
        <w:jc w:val="both"/>
      </w:pPr>
      <w:r w:rsidRPr="00D11AB6">
        <w:rPr>
          <w:rFonts w:ascii="Arial" w:hAnsi="Arial" w:cs="Arial"/>
          <w:sz w:val="24"/>
          <w:szCs w:val="24"/>
        </w:rPr>
        <w:t>b) Otro personal docente funcionario de carrera con destino en el centro, siempre que</w:t>
      </w:r>
      <w:r>
        <w:rPr>
          <w:rFonts w:ascii="Arial" w:hAnsi="Arial" w:cs="Arial"/>
          <w:color w:val="000000"/>
          <w:sz w:val="24"/>
          <w:szCs w:val="24"/>
        </w:rPr>
        <w:t xml:space="preserve"> pertenezca al cuerpo docente al que se incorpora la persona aspirante.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 </w:t>
      </w:r>
    </w:p>
    <w:p w14:paraId="4F1D4C55"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c) La persona que ejerza la jefatura de estudios en el centro educativo.</w:t>
      </w:r>
    </w:p>
    <w:p w14:paraId="32063C03" w14:textId="631B7D71"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CE181E"/>
          <w:sz w:val="24"/>
          <w:szCs w:val="24"/>
        </w:rPr>
        <w:t xml:space="preserve">        </w:t>
      </w:r>
      <w:r>
        <w:rPr>
          <w:rFonts w:ascii="Arial" w:hAnsi="Arial" w:cs="Arial"/>
          <w:sz w:val="24"/>
          <w:szCs w:val="24"/>
        </w:rPr>
        <w:t>3.</w:t>
      </w:r>
      <w:r>
        <w:rPr>
          <w:rFonts w:ascii="Arial" w:hAnsi="Arial" w:cs="Arial"/>
          <w:color w:val="000000"/>
          <w:sz w:val="24"/>
          <w:szCs w:val="24"/>
        </w:rPr>
        <w:t xml:space="preserve"> Al personal funcionario en prácticas de la especialidad de </w:t>
      </w:r>
      <w:r w:rsidR="005E3CD5">
        <w:rPr>
          <w:rFonts w:ascii="Arial" w:hAnsi="Arial" w:cs="Arial"/>
          <w:color w:val="000000"/>
          <w:sz w:val="24"/>
          <w:szCs w:val="24"/>
        </w:rPr>
        <w:t>O</w:t>
      </w:r>
      <w:r>
        <w:rPr>
          <w:rFonts w:ascii="Arial" w:hAnsi="Arial" w:cs="Arial"/>
          <w:color w:val="000000"/>
          <w:sz w:val="24"/>
          <w:szCs w:val="24"/>
        </w:rPr>
        <w:t xml:space="preserve">rientación </w:t>
      </w:r>
      <w:r w:rsidR="005E3CD5">
        <w:rPr>
          <w:rFonts w:ascii="Arial" w:hAnsi="Arial" w:cs="Arial"/>
          <w:color w:val="000000"/>
          <w:sz w:val="24"/>
          <w:szCs w:val="24"/>
        </w:rPr>
        <w:t>E</w:t>
      </w:r>
      <w:r>
        <w:rPr>
          <w:rFonts w:ascii="Arial" w:hAnsi="Arial" w:cs="Arial"/>
          <w:color w:val="000000"/>
          <w:sz w:val="24"/>
          <w:szCs w:val="24"/>
        </w:rPr>
        <w:t xml:space="preserve">ducativa que haya obtenido destino en un </w:t>
      </w:r>
      <w:r w:rsidR="005E3CD5">
        <w:rPr>
          <w:rFonts w:ascii="Arial" w:hAnsi="Arial" w:cs="Arial"/>
          <w:color w:val="000000"/>
          <w:sz w:val="24"/>
          <w:szCs w:val="24"/>
        </w:rPr>
        <w:t>centro</w:t>
      </w:r>
      <w:r>
        <w:rPr>
          <w:rFonts w:ascii="Arial" w:hAnsi="Arial" w:cs="Arial"/>
          <w:color w:val="000000"/>
          <w:sz w:val="24"/>
          <w:szCs w:val="24"/>
        </w:rPr>
        <w:t xml:space="preserve"> de </w:t>
      </w:r>
      <w:r w:rsidR="005E3CD5">
        <w:rPr>
          <w:rFonts w:ascii="Arial" w:hAnsi="Arial" w:cs="Arial"/>
          <w:color w:val="000000"/>
          <w:sz w:val="24"/>
          <w:szCs w:val="24"/>
        </w:rPr>
        <w:t>E</w:t>
      </w:r>
      <w:r>
        <w:rPr>
          <w:rFonts w:ascii="Arial" w:hAnsi="Arial" w:cs="Arial"/>
          <w:color w:val="000000"/>
          <w:sz w:val="24"/>
          <w:szCs w:val="24"/>
        </w:rPr>
        <w:t xml:space="preserve">ducación </w:t>
      </w:r>
      <w:r w:rsidR="005E3CD5">
        <w:rPr>
          <w:rFonts w:ascii="Arial" w:hAnsi="Arial" w:cs="Arial"/>
          <w:color w:val="000000"/>
          <w:sz w:val="24"/>
          <w:szCs w:val="24"/>
        </w:rPr>
        <w:t>I</w:t>
      </w:r>
      <w:r>
        <w:rPr>
          <w:rFonts w:ascii="Arial" w:hAnsi="Arial" w:cs="Arial"/>
          <w:color w:val="000000"/>
          <w:sz w:val="24"/>
          <w:szCs w:val="24"/>
        </w:rPr>
        <w:t xml:space="preserve">nfantil y </w:t>
      </w:r>
      <w:r w:rsidR="005E3CD5">
        <w:rPr>
          <w:rFonts w:ascii="Arial" w:hAnsi="Arial" w:cs="Arial"/>
          <w:color w:val="000000"/>
          <w:sz w:val="24"/>
          <w:szCs w:val="24"/>
        </w:rPr>
        <w:t>P</w:t>
      </w:r>
      <w:r>
        <w:rPr>
          <w:rFonts w:ascii="Arial" w:hAnsi="Arial" w:cs="Arial"/>
          <w:color w:val="000000"/>
          <w:sz w:val="24"/>
          <w:szCs w:val="24"/>
        </w:rPr>
        <w:t xml:space="preserve">rimaria o en un </w:t>
      </w:r>
      <w:r w:rsidR="005E3CD5">
        <w:rPr>
          <w:rFonts w:ascii="Arial" w:hAnsi="Arial" w:cs="Arial"/>
          <w:color w:val="000000"/>
          <w:sz w:val="24"/>
          <w:szCs w:val="24"/>
        </w:rPr>
        <w:t>c</w:t>
      </w:r>
      <w:r>
        <w:rPr>
          <w:rFonts w:ascii="Arial" w:hAnsi="Arial" w:cs="Arial"/>
          <w:color w:val="000000"/>
          <w:sz w:val="24"/>
          <w:szCs w:val="24"/>
        </w:rPr>
        <w:t xml:space="preserve">entro específico de </w:t>
      </w:r>
      <w:r w:rsidR="005E3CD5">
        <w:rPr>
          <w:rFonts w:ascii="Arial" w:hAnsi="Arial" w:cs="Arial"/>
          <w:color w:val="000000"/>
          <w:sz w:val="24"/>
          <w:szCs w:val="24"/>
        </w:rPr>
        <w:t>E</w:t>
      </w:r>
      <w:r>
        <w:rPr>
          <w:rFonts w:ascii="Arial" w:hAnsi="Arial" w:cs="Arial"/>
          <w:color w:val="000000"/>
          <w:sz w:val="24"/>
          <w:szCs w:val="24"/>
        </w:rPr>
        <w:t xml:space="preserve">ducación </w:t>
      </w:r>
      <w:r w:rsidR="005E3CD5">
        <w:rPr>
          <w:rFonts w:ascii="Arial" w:hAnsi="Arial" w:cs="Arial"/>
          <w:color w:val="000000"/>
          <w:sz w:val="24"/>
          <w:szCs w:val="24"/>
        </w:rPr>
        <w:t>E</w:t>
      </w:r>
      <w:r>
        <w:rPr>
          <w:rFonts w:ascii="Arial" w:hAnsi="Arial" w:cs="Arial"/>
          <w:color w:val="000000"/>
          <w:sz w:val="24"/>
          <w:szCs w:val="24"/>
        </w:rPr>
        <w:t xml:space="preserve">special, que no cuente con otra persona funcionaria de carrera de la especialidad de </w:t>
      </w:r>
      <w:r w:rsidR="005E3CD5">
        <w:rPr>
          <w:rFonts w:ascii="Arial" w:hAnsi="Arial" w:cs="Arial"/>
          <w:color w:val="000000"/>
          <w:sz w:val="24"/>
          <w:szCs w:val="24"/>
        </w:rPr>
        <w:t>O</w:t>
      </w:r>
      <w:r>
        <w:rPr>
          <w:rFonts w:ascii="Arial" w:hAnsi="Arial" w:cs="Arial"/>
          <w:color w:val="000000"/>
          <w:sz w:val="24"/>
          <w:szCs w:val="24"/>
        </w:rPr>
        <w:t xml:space="preserve">rientación </w:t>
      </w:r>
      <w:r w:rsidR="005E3CD5">
        <w:rPr>
          <w:rFonts w:ascii="Arial" w:hAnsi="Arial" w:cs="Arial"/>
          <w:color w:val="000000"/>
          <w:sz w:val="24"/>
          <w:szCs w:val="24"/>
        </w:rPr>
        <w:t>E</w:t>
      </w:r>
      <w:r>
        <w:rPr>
          <w:rFonts w:ascii="Arial" w:hAnsi="Arial" w:cs="Arial"/>
          <w:color w:val="000000"/>
          <w:sz w:val="24"/>
          <w:szCs w:val="24"/>
        </w:rPr>
        <w:t xml:space="preserve">ducativa, le será designado un tutor o tutora de entre el personal funcionario de carrera de la especialidad de </w:t>
      </w:r>
      <w:r w:rsidR="005E3CD5">
        <w:rPr>
          <w:rFonts w:ascii="Arial" w:hAnsi="Arial" w:cs="Arial"/>
          <w:color w:val="000000"/>
          <w:sz w:val="24"/>
          <w:szCs w:val="24"/>
        </w:rPr>
        <w:t>O</w:t>
      </w:r>
      <w:r>
        <w:rPr>
          <w:rFonts w:ascii="Arial" w:hAnsi="Arial" w:cs="Arial"/>
          <w:color w:val="000000"/>
          <w:sz w:val="24"/>
          <w:szCs w:val="24"/>
        </w:rPr>
        <w:t xml:space="preserve">rientación </w:t>
      </w:r>
      <w:r w:rsidR="005E3CD5">
        <w:rPr>
          <w:rFonts w:ascii="Arial" w:hAnsi="Arial" w:cs="Arial"/>
          <w:color w:val="000000"/>
          <w:sz w:val="24"/>
          <w:szCs w:val="24"/>
        </w:rPr>
        <w:t>E</w:t>
      </w:r>
      <w:r>
        <w:rPr>
          <w:rFonts w:ascii="Arial" w:hAnsi="Arial" w:cs="Arial"/>
          <w:color w:val="000000"/>
          <w:sz w:val="24"/>
          <w:szCs w:val="24"/>
        </w:rPr>
        <w:t xml:space="preserve">ducativa que forme parte de la agrupación de orientación de zona a la que hace referencia el Decreto 72/2021. </w:t>
      </w:r>
      <w:r>
        <w:rPr>
          <w:rFonts w:ascii="Arial" w:hAnsi="Arial" w:cs="Arial"/>
          <w:sz w:val="24"/>
          <w:szCs w:val="24"/>
        </w:rPr>
        <w:t>Este nombramiento será realizado por la inspección educativa</w:t>
      </w:r>
      <w:r w:rsidR="005E3CD5">
        <w:rPr>
          <w:rFonts w:ascii="Arial" w:hAnsi="Arial" w:cs="Arial"/>
          <w:sz w:val="24"/>
          <w:szCs w:val="24"/>
        </w:rPr>
        <w:t>,</w:t>
      </w:r>
      <w:r>
        <w:rPr>
          <w:rFonts w:ascii="Arial" w:hAnsi="Arial" w:cs="Arial"/>
          <w:sz w:val="24"/>
          <w:szCs w:val="24"/>
        </w:rPr>
        <w:t xml:space="preserve"> que lo comunicará a la dirección de ambos centros</w:t>
      </w:r>
      <w:r w:rsidR="005E3CD5">
        <w:rPr>
          <w:rFonts w:ascii="Arial" w:hAnsi="Arial" w:cs="Arial"/>
          <w:sz w:val="24"/>
          <w:szCs w:val="24"/>
        </w:rPr>
        <w:t>;</w:t>
      </w:r>
      <w:r>
        <w:rPr>
          <w:rFonts w:ascii="Arial" w:hAnsi="Arial" w:cs="Arial"/>
          <w:sz w:val="24"/>
          <w:szCs w:val="24"/>
        </w:rPr>
        <w:t xml:space="preserve"> la dirección del centro de destino de la persona funcionaria en prácticas</w:t>
      </w:r>
      <w:r w:rsidR="00065018">
        <w:rPr>
          <w:rFonts w:ascii="Arial" w:hAnsi="Arial" w:cs="Arial"/>
          <w:sz w:val="24"/>
          <w:szCs w:val="24"/>
        </w:rPr>
        <w:t xml:space="preserve"> y la persona designada como tutor o tutora,</w:t>
      </w:r>
      <w:r>
        <w:rPr>
          <w:rFonts w:ascii="Arial" w:hAnsi="Arial" w:cs="Arial"/>
          <w:sz w:val="24"/>
          <w:szCs w:val="24"/>
        </w:rPr>
        <w:t xml:space="preserve"> realizará</w:t>
      </w:r>
      <w:r w:rsidR="002B3C34">
        <w:rPr>
          <w:rFonts w:ascii="Arial" w:hAnsi="Arial" w:cs="Arial"/>
          <w:sz w:val="24"/>
          <w:szCs w:val="24"/>
        </w:rPr>
        <w:t>n</w:t>
      </w:r>
      <w:r>
        <w:rPr>
          <w:rFonts w:ascii="Arial" w:hAnsi="Arial" w:cs="Arial"/>
          <w:sz w:val="24"/>
          <w:szCs w:val="24"/>
        </w:rPr>
        <w:t xml:space="preserve"> el registro de esta asignación en la plataforma destinada a tal efecto.</w:t>
      </w:r>
    </w:p>
    <w:p w14:paraId="3439157C" w14:textId="340DF99C" w:rsidR="00A77819" w:rsidRDefault="005924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rPr>
      </w:pPr>
      <w:r>
        <w:rPr>
          <w:rFonts w:ascii="Arial" w:hAnsi="Arial" w:cs="Arial"/>
          <w:color w:val="000000"/>
        </w:rPr>
        <w:tab/>
        <w:t>4. A</w:t>
      </w:r>
      <w:r>
        <w:rPr>
          <w:rFonts w:ascii="Arial" w:hAnsi="Arial" w:cs="Arial"/>
          <w:color w:val="000000"/>
          <w:sz w:val="24"/>
        </w:rPr>
        <w:t>nte situaciones excepcionales</w:t>
      </w:r>
      <w:r w:rsidR="002B3C34">
        <w:rPr>
          <w:rFonts w:ascii="Arial" w:hAnsi="Arial" w:cs="Arial"/>
          <w:color w:val="000000"/>
          <w:sz w:val="24"/>
        </w:rPr>
        <w:t xml:space="preserve">, que supongan la imposibilidad de realizar el nombramiento de tutora o tutor </w:t>
      </w:r>
      <w:r w:rsidR="002B3C34">
        <w:rPr>
          <w:rFonts w:ascii="Arial" w:hAnsi="Arial" w:cs="Arial"/>
          <w:color w:val="000000"/>
          <w:sz w:val="24"/>
        </w:rPr>
        <w:t>de la persona funcionaria en prácticas</w:t>
      </w:r>
      <w:r w:rsidR="002B3C34">
        <w:rPr>
          <w:rFonts w:ascii="Arial" w:hAnsi="Arial" w:cs="Arial"/>
          <w:color w:val="000000"/>
          <w:sz w:val="24"/>
        </w:rPr>
        <w:t xml:space="preserve"> </w:t>
      </w:r>
      <w:r w:rsidR="002B3C34">
        <w:rPr>
          <w:rFonts w:ascii="Arial" w:hAnsi="Arial" w:cs="Arial"/>
          <w:color w:val="000000"/>
          <w:sz w:val="24"/>
        </w:rPr>
        <w:t xml:space="preserve">que reúna los requisitos establecidos para ser nombrado </w:t>
      </w:r>
      <w:r w:rsidR="002B3C34">
        <w:rPr>
          <w:rFonts w:ascii="Arial" w:hAnsi="Arial" w:cs="Arial"/>
          <w:color w:val="000000"/>
          <w:sz w:val="24"/>
        </w:rPr>
        <w:t>de acuerdo con los apartados 1,2 y 3 anteriores</w:t>
      </w:r>
      <w:r>
        <w:rPr>
          <w:rFonts w:ascii="Arial" w:hAnsi="Arial" w:cs="Arial"/>
          <w:color w:val="000000"/>
          <w:sz w:val="24"/>
        </w:rPr>
        <w:t xml:space="preserve">, el inspector o la inspectora de zona correspondiente al centro educativo asumirá las tareas de supervisión, seguimiento y asesoramiento de la persona funcionaria en prácticas. En estos casos, la evaluación de la persona aspirante se realizará </w:t>
      </w:r>
      <w:r w:rsidR="005E3CD5">
        <w:rPr>
          <w:rFonts w:ascii="Arial" w:hAnsi="Arial" w:cs="Arial"/>
          <w:color w:val="000000"/>
          <w:sz w:val="24"/>
        </w:rPr>
        <w:t>únicamente</w:t>
      </w:r>
      <w:r>
        <w:rPr>
          <w:rFonts w:ascii="Arial" w:hAnsi="Arial" w:cs="Arial"/>
          <w:color w:val="000000"/>
          <w:sz w:val="24"/>
        </w:rPr>
        <w:t xml:space="preserve"> con el informe de la Inspección de Educación (</w:t>
      </w:r>
      <w:r w:rsidR="005E3CD5">
        <w:rPr>
          <w:rFonts w:ascii="Arial" w:hAnsi="Arial" w:cs="Arial"/>
          <w:color w:val="000000"/>
          <w:sz w:val="24"/>
        </w:rPr>
        <w:t>a</w:t>
      </w:r>
      <w:r>
        <w:rPr>
          <w:rFonts w:ascii="Arial" w:hAnsi="Arial" w:cs="Arial"/>
          <w:color w:val="000000"/>
          <w:sz w:val="24"/>
        </w:rPr>
        <w:t>nexo III), dejando sin efecto los informes de l</w:t>
      </w:r>
      <w:r>
        <w:rPr>
          <w:rFonts w:ascii="Arial" w:hAnsi="Arial" w:cs="Arial"/>
          <w:sz w:val="24"/>
        </w:rPr>
        <w:t xml:space="preserve">a dirección del centro y el de </w:t>
      </w:r>
      <w:r>
        <w:rPr>
          <w:rFonts w:ascii="Arial" w:hAnsi="Arial" w:cs="Arial"/>
          <w:color w:val="000000"/>
          <w:sz w:val="24"/>
        </w:rPr>
        <w:t>la persona tutora.</w:t>
      </w:r>
    </w:p>
    <w:p w14:paraId="0CF9FA16" w14:textId="210079A9" w:rsidR="00A77819" w:rsidRDefault="005924A1">
      <w:pPr>
        <w:pStyle w:val="Standard"/>
        <w:tabs>
          <w:tab w:val="left" w:pos="687"/>
          <w:tab w:val="left" w:pos="708"/>
          <w:tab w:val="left" w:pos="840"/>
          <w:tab w:val="left" w:pos="1260"/>
          <w:tab w:val="left" w:pos="1680"/>
          <w:tab w:val="left" w:pos="2520"/>
          <w:tab w:val="left" w:pos="2940"/>
          <w:tab w:val="left" w:pos="3360"/>
        </w:tabs>
        <w:jc w:val="both"/>
      </w:pPr>
      <w:r>
        <w:rPr>
          <w:rFonts w:ascii="Arial" w:hAnsi="Arial" w:cs="Arial"/>
          <w:color w:val="000000"/>
          <w:sz w:val="24"/>
          <w:szCs w:val="24"/>
        </w:rPr>
        <w:lastRenderedPageBreak/>
        <w:tab/>
        <w:t>5. La persona titular de la dirección del centro hará efectiva la designación del tutor o tutora de prácticas, a través de la plataforma telemática OVICE</w:t>
      </w:r>
      <w:r w:rsidR="005E3CD5">
        <w:rPr>
          <w:rFonts w:ascii="Arial" w:hAnsi="Arial" w:cs="Arial"/>
          <w:color w:val="000000"/>
          <w:sz w:val="24"/>
          <w:szCs w:val="24"/>
        </w:rPr>
        <w:t>,</w:t>
      </w:r>
      <w:r>
        <w:rPr>
          <w:rFonts w:ascii="Arial" w:hAnsi="Arial" w:cs="Arial"/>
          <w:color w:val="000000"/>
          <w:sz w:val="24"/>
          <w:szCs w:val="24"/>
        </w:rPr>
        <w:t xml:space="preserve"> hasta el 31</w:t>
      </w:r>
      <w:r>
        <w:rPr>
          <w:rFonts w:ascii="Arial" w:hAnsi="Arial" w:cs="Arial"/>
          <w:sz w:val="24"/>
          <w:szCs w:val="24"/>
          <w:highlight w:val="white"/>
        </w:rPr>
        <w:t xml:space="preserve"> de octubre de 2021.</w:t>
      </w:r>
    </w:p>
    <w:p w14:paraId="6CFBCEC5"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szCs w:val="24"/>
        </w:rPr>
      </w:pPr>
      <w:r>
        <w:rPr>
          <w:rFonts w:ascii="Arial" w:hAnsi="Arial" w:cs="Arial"/>
          <w:sz w:val="24"/>
          <w:szCs w:val="24"/>
        </w:rPr>
        <w:tab/>
        <w:t>6. Si durante la fase de prácticas se produce alguna circunstancia que impida el desarrollo de la tutoría asignada, la persona titular de la dirección del centro nombrará otro tutor o tutora de acuerdo con los criterios señalados en los puntos 1, 2, 3 o 4 de este apartado, y trasladará la modificación realizada a la plataforma telemática OVICE.</w:t>
      </w:r>
    </w:p>
    <w:p w14:paraId="13383EED"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szCs w:val="24"/>
        </w:rPr>
      </w:pPr>
      <w:r>
        <w:rPr>
          <w:rFonts w:ascii="Arial" w:hAnsi="Arial" w:cs="Arial"/>
          <w:sz w:val="24"/>
          <w:szCs w:val="24"/>
        </w:rPr>
        <w:tab/>
        <w:t xml:space="preserve">7. La Inspección de Educación supervisará que la designación de las personas tutoras se ajusta a los criterios establecidos en esta resolución. </w:t>
      </w:r>
    </w:p>
    <w:p w14:paraId="6FD2B82D" w14:textId="77777777" w:rsidR="00A77819" w:rsidRDefault="00A778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rPr>
      </w:pPr>
    </w:p>
    <w:p w14:paraId="01F08B64" w14:textId="77777777" w:rsidR="00A77819" w:rsidRDefault="005924A1">
      <w:pPr>
        <w:pStyle w:val="Standard"/>
        <w:tabs>
          <w:tab w:val="left" w:pos="420"/>
          <w:tab w:val="left" w:pos="840"/>
          <w:tab w:val="left" w:pos="1260"/>
        </w:tabs>
        <w:jc w:val="both"/>
        <w:rPr>
          <w:rFonts w:ascii="Arial" w:hAnsi="Arial" w:cs="Arial"/>
          <w:color w:val="000000"/>
          <w:sz w:val="24"/>
          <w:szCs w:val="24"/>
        </w:rPr>
      </w:pPr>
      <w:r>
        <w:rPr>
          <w:rFonts w:ascii="Arial" w:hAnsi="Arial" w:cs="Arial"/>
          <w:color w:val="000000"/>
          <w:sz w:val="24"/>
          <w:szCs w:val="24"/>
        </w:rPr>
        <w:tab/>
      </w:r>
    </w:p>
    <w:p w14:paraId="04202451" w14:textId="6CA0C136" w:rsidR="00A77819" w:rsidRDefault="005924A1">
      <w:pPr>
        <w:pStyle w:val="Standard"/>
        <w:tabs>
          <w:tab w:val="left" w:pos="742"/>
          <w:tab w:val="left" w:pos="840"/>
          <w:tab w:val="left" w:pos="1260"/>
        </w:tabs>
        <w:jc w:val="both"/>
        <w:rPr>
          <w:rFonts w:ascii="Arial" w:hAnsi="Arial" w:cs="Arial"/>
          <w:color w:val="000000"/>
          <w:sz w:val="24"/>
          <w:szCs w:val="24"/>
        </w:rPr>
      </w:pPr>
      <w:r>
        <w:rPr>
          <w:rFonts w:ascii="Arial" w:hAnsi="Arial" w:cs="Arial"/>
          <w:b/>
          <w:i/>
          <w:iCs/>
          <w:color w:val="000000"/>
          <w:sz w:val="24"/>
          <w:szCs w:val="24"/>
        </w:rPr>
        <w:tab/>
      </w:r>
      <w:r>
        <w:rPr>
          <w:rFonts w:ascii="Arial" w:hAnsi="Arial" w:cs="Arial"/>
          <w:b/>
          <w:bCs/>
          <w:i/>
          <w:iCs/>
          <w:color w:val="000000"/>
          <w:sz w:val="24"/>
          <w:szCs w:val="24"/>
        </w:rPr>
        <w:t>Cuarto. De la persona designada como tutora de la funcionaria o funcionario en prácticas</w:t>
      </w:r>
    </w:p>
    <w:p w14:paraId="601DF89D" w14:textId="77777777"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1. La persona tutora valorará la aptitud para la docencia del funcionario o funcionaria en prácticas y efectuará la evaluación de sus capacidades didácticas. Asimismo, dentro de estas funciones, la formará y asesorará sobre los siguientes aspectos:</w:t>
      </w:r>
    </w:p>
    <w:p w14:paraId="78D790EA"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Asesoramiento en el aula.</w:t>
      </w:r>
    </w:p>
    <w:p w14:paraId="00DF5587"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Coordinación didáctica: curso y etapa.</w:t>
      </w:r>
    </w:p>
    <w:p w14:paraId="12E0BA8B"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Programación General Anual.</w:t>
      </w:r>
    </w:p>
    <w:p w14:paraId="52611733"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Propuesta pedagógica.</w:t>
      </w:r>
    </w:p>
    <w:p w14:paraId="71C3E76A"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 xml:space="preserve">Elaboración de las programaciones didácticas, en función de la especialidad del </w:t>
      </w:r>
      <w:r>
        <w:rPr>
          <w:rFonts w:ascii="Arial" w:hAnsi="Arial" w:cs="Arial"/>
          <w:color w:val="000000"/>
          <w:sz w:val="24"/>
          <w:szCs w:val="24"/>
        </w:rPr>
        <w:tab/>
        <w:t>personal docente en prácticas.</w:t>
      </w:r>
    </w:p>
    <w:p w14:paraId="0391B49D" w14:textId="7C3A5FCB"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color w:val="000000"/>
          <w:sz w:val="24"/>
          <w:szCs w:val="24"/>
        </w:rPr>
      </w:pPr>
      <w:r>
        <w:rPr>
          <w:rFonts w:ascii="Arial" w:hAnsi="Arial" w:cs="Arial"/>
          <w:color w:val="000000"/>
          <w:sz w:val="24"/>
          <w:szCs w:val="24"/>
        </w:rPr>
        <w:t xml:space="preserve">Participación en la </w:t>
      </w:r>
      <w:r w:rsidR="00F35BC0">
        <w:rPr>
          <w:rFonts w:ascii="Arial" w:hAnsi="Arial" w:cs="Arial"/>
          <w:color w:val="000000"/>
          <w:sz w:val="24"/>
          <w:szCs w:val="24"/>
        </w:rPr>
        <w:t>c</w:t>
      </w:r>
      <w:r>
        <w:rPr>
          <w:rFonts w:ascii="Arial" w:hAnsi="Arial" w:cs="Arial"/>
          <w:color w:val="000000"/>
          <w:sz w:val="24"/>
          <w:szCs w:val="24"/>
        </w:rPr>
        <w:t xml:space="preserve">omunidad </w:t>
      </w:r>
      <w:r w:rsidR="00F35BC0">
        <w:rPr>
          <w:rFonts w:ascii="Arial" w:hAnsi="Arial" w:cs="Arial"/>
          <w:color w:val="000000"/>
          <w:sz w:val="24"/>
          <w:szCs w:val="24"/>
        </w:rPr>
        <w:t>e</w:t>
      </w:r>
      <w:r>
        <w:rPr>
          <w:rFonts w:ascii="Arial" w:hAnsi="Arial" w:cs="Arial"/>
          <w:color w:val="000000"/>
          <w:sz w:val="24"/>
          <w:szCs w:val="24"/>
        </w:rPr>
        <w:t>ducativa.</w:t>
      </w:r>
    </w:p>
    <w:p w14:paraId="07CA9C1E"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sz w:val="24"/>
          <w:szCs w:val="24"/>
        </w:rPr>
      </w:pPr>
      <w:r>
        <w:rPr>
          <w:rFonts w:ascii="Arial" w:hAnsi="Arial" w:cs="Arial"/>
          <w:sz w:val="24"/>
          <w:szCs w:val="24"/>
        </w:rPr>
        <w:t>Procedimientos y criterios de evaluación.</w:t>
      </w:r>
    </w:p>
    <w:p w14:paraId="02D3DD67" w14:textId="77777777" w:rsidR="00A77819" w:rsidRDefault="005924A1">
      <w:pPr>
        <w:pStyle w:val="Standard"/>
        <w:numPr>
          <w:ilvl w:val="0"/>
          <w:numId w:val="2"/>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jc w:val="both"/>
        <w:rPr>
          <w:rFonts w:ascii="Arial" w:hAnsi="Arial" w:cs="Arial"/>
          <w:sz w:val="24"/>
          <w:szCs w:val="24"/>
        </w:rPr>
      </w:pPr>
      <w:r>
        <w:rPr>
          <w:rFonts w:ascii="Arial" w:hAnsi="Arial" w:cs="Arial"/>
          <w:sz w:val="24"/>
          <w:szCs w:val="24"/>
        </w:rPr>
        <w:t xml:space="preserve">Atención al alumnado con necesidades específicas de apoyo educativo, de acuerdo </w:t>
      </w:r>
      <w:r>
        <w:rPr>
          <w:rFonts w:ascii="Arial" w:hAnsi="Arial" w:cs="Arial"/>
          <w:sz w:val="24"/>
          <w:szCs w:val="24"/>
        </w:rPr>
        <w:tab/>
        <w:t>con el modelo de inclusión educativa que se deriva de la normativa vigente.</w:t>
      </w:r>
    </w:p>
    <w:p w14:paraId="14E17C3B"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ascii="Arial" w:hAnsi="Arial" w:cs="Arial"/>
        </w:rPr>
      </w:pPr>
    </w:p>
    <w:p w14:paraId="2967A5AD" w14:textId="77777777" w:rsidR="00A77819" w:rsidRDefault="005924A1">
      <w:pPr>
        <w:pStyle w:val="Textbodyindent"/>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2. Para el correcto ejercicio de estas funciones, las personas tutoras deberán asistir, por lo menos, a dos sesiones de clase mensuales de las que impartan las personas en prácticas y, al mismo tiempo que observan su trabajo con el alumnado, las orientarán en todo lo que les presente dificultad o requiera una atención especial.</w:t>
      </w:r>
    </w:p>
    <w:p w14:paraId="084B97D9" w14:textId="70A327BA" w:rsidR="00A77819" w:rsidRDefault="005924A1">
      <w:pPr>
        <w:pStyle w:val="Standard"/>
        <w:jc w:val="both"/>
      </w:pPr>
      <w:r>
        <w:rPr>
          <w:rFonts w:ascii="Arial" w:hAnsi="Arial" w:cs="Arial"/>
          <w:color w:val="000000"/>
          <w:sz w:val="24"/>
          <w:szCs w:val="24"/>
        </w:rPr>
        <w:tab/>
        <w:t xml:space="preserve">3. La Conselleria de Educación, Cultura y Deporte podrá ofrecer formación específica a las personas tutoras para dar apoyo al desarrollo de estas funciones, tanto en los contenidos concretos sobre los que </w:t>
      </w:r>
      <w:r w:rsidR="00B27151" w:rsidRPr="00D11AB6">
        <w:rPr>
          <w:rFonts w:ascii="Arial" w:hAnsi="Arial" w:cs="Arial"/>
          <w:color w:val="000000"/>
          <w:sz w:val="24"/>
          <w:szCs w:val="24"/>
        </w:rPr>
        <w:t>se</w:t>
      </w:r>
      <w:r w:rsidR="00B27151">
        <w:rPr>
          <w:rFonts w:ascii="Arial" w:hAnsi="Arial" w:cs="Arial"/>
          <w:color w:val="000000"/>
          <w:sz w:val="24"/>
          <w:szCs w:val="24"/>
        </w:rPr>
        <w:t xml:space="preserve"> </w:t>
      </w:r>
      <w:r>
        <w:rPr>
          <w:rFonts w:ascii="Arial" w:hAnsi="Arial" w:cs="Arial"/>
          <w:color w:val="000000"/>
          <w:sz w:val="24"/>
          <w:szCs w:val="24"/>
        </w:rPr>
        <w:t xml:space="preserve">debe informar, como </w:t>
      </w:r>
      <w:r w:rsidR="00F35BC0" w:rsidRPr="00D11AB6">
        <w:rPr>
          <w:rFonts w:ascii="Arial" w:hAnsi="Arial" w:cs="Arial"/>
          <w:color w:val="000000"/>
          <w:sz w:val="24"/>
          <w:szCs w:val="24"/>
        </w:rPr>
        <w:t>sobre</w:t>
      </w:r>
      <w:r>
        <w:rPr>
          <w:rFonts w:ascii="Arial" w:hAnsi="Arial" w:cs="Arial"/>
          <w:color w:val="000000"/>
          <w:sz w:val="24"/>
          <w:szCs w:val="24"/>
        </w:rPr>
        <w:t xml:space="preserve"> el proceso de acompañamiento en sí mismo.</w:t>
      </w:r>
    </w:p>
    <w:p w14:paraId="570D0392"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4. Una vez finalizado el período de prácticas, la Subdirección General de Formación del Profesorado integrará en el registro personal de formación permanente del profesorado la certificación en la que conste su participación como persona tutora de la fase de prácticas.</w:t>
      </w:r>
    </w:p>
    <w:p w14:paraId="294EEA88"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i/>
          <w:iCs/>
          <w:color w:val="000000"/>
        </w:rPr>
      </w:pPr>
    </w:p>
    <w:p w14:paraId="53882BDC"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b/>
          <w:bCs/>
          <w:i/>
          <w:iCs/>
          <w:color w:val="000000"/>
        </w:rPr>
      </w:pPr>
      <w:r>
        <w:rPr>
          <w:rFonts w:ascii="Arial" w:hAnsi="Arial" w:cs="Arial"/>
          <w:b/>
          <w:bCs/>
          <w:i/>
          <w:iCs/>
          <w:color w:val="000000"/>
        </w:rPr>
        <w:tab/>
        <w:t>Quinto. Funciones de la dirección del centro</w:t>
      </w:r>
    </w:p>
    <w:p w14:paraId="2A078990"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Las funciones de la dirección del centro consistirán en asesorar e informar a las personas funcionarias en prácticas sobre los siguientes aspectos:</w:t>
      </w:r>
    </w:p>
    <w:p w14:paraId="7E352FB4" w14:textId="77777777" w:rsidR="00A77819" w:rsidRDefault="005924A1">
      <w:pPr>
        <w:pStyle w:val="Textbodyindent"/>
        <w:numPr>
          <w:ilvl w:val="0"/>
          <w:numId w:val="3"/>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Proyecto Educativo y concreción curricular.</w:t>
      </w:r>
    </w:p>
    <w:p w14:paraId="5973F6CA" w14:textId="58A0154B" w:rsidR="00A77819" w:rsidRDefault="005924A1">
      <w:pPr>
        <w:pStyle w:val="Textbodyindent"/>
        <w:numPr>
          <w:ilvl w:val="0"/>
          <w:numId w:val="3"/>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 xml:space="preserve">Programación </w:t>
      </w:r>
      <w:r w:rsidR="00F35BC0">
        <w:rPr>
          <w:rFonts w:ascii="Arial" w:hAnsi="Arial" w:cs="Arial"/>
          <w:color w:val="000000"/>
        </w:rPr>
        <w:t>G</w:t>
      </w:r>
      <w:r>
        <w:rPr>
          <w:rFonts w:ascii="Arial" w:hAnsi="Arial" w:cs="Arial"/>
          <w:color w:val="000000"/>
        </w:rPr>
        <w:t xml:space="preserve">eneral </w:t>
      </w:r>
      <w:r w:rsidR="00F35BC0">
        <w:rPr>
          <w:rFonts w:ascii="Arial" w:hAnsi="Arial" w:cs="Arial"/>
          <w:color w:val="000000"/>
        </w:rPr>
        <w:t>A</w:t>
      </w:r>
      <w:r>
        <w:rPr>
          <w:rFonts w:ascii="Arial" w:hAnsi="Arial" w:cs="Arial"/>
          <w:color w:val="000000"/>
        </w:rPr>
        <w:t xml:space="preserve">nual, Plan de </w:t>
      </w:r>
      <w:r w:rsidR="00F35BC0">
        <w:rPr>
          <w:rFonts w:ascii="Arial" w:hAnsi="Arial" w:cs="Arial"/>
          <w:color w:val="000000"/>
        </w:rPr>
        <w:t>A</w:t>
      </w:r>
      <w:r>
        <w:rPr>
          <w:rFonts w:ascii="Arial" w:hAnsi="Arial" w:cs="Arial"/>
          <w:color w:val="000000"/>
        </w:rPr>
        <w:t xml:space="preserve">ctuación para la </w:t>
      </w:r>
      <w:r w:rsidR="00F35BC0">
        <w:rPr>
          <w:rFonts w:ascii="Arial" w:hAnsi="Arial" w:cs="Arial"/>
          <w:color w:val="000000"/>
        </w:rPr>
        <w:t>M</w:t>
      </w:r>
      <w:r>
        <w:rPr>
          <w:rFonts w:ascii="Arial" w:hAnsi="Arial" w:cs="Arial"/>
          <w:color w:val="000000"/>
        </w:rPr>
        <w:t>ejora y Memoria</w:t>
      </w:r>
      <w:r w:rsidR="00F35BC0">
        <w:rPr>
          <w:rFonts w:ascii="Arial" w:hAnsi="Arial" w:cs="Arial"/>
          <w:color w:val="000000"/>
        </w:rPr>
        <w:t>.</w:t>
      </w:r>
    </w:p>
    <w:p w14:paraId="50CF7A86" w14:textId="4FC13EC2" w:rsidR="00A77819" w:rsidRDefault="005924A1">
      <w:pPr>
        <w:pStyle w:val="Textbodyindent"/>
        <w:numPr>
          <w:ilvl w:val="0"/>
          <w:numId w:val="3"/>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 xml:space="preserve">Reglamento </w:t>
      </w:r>
      <w:r w:rsidR="00F35BC0">
        <w:rPr>
          <w:rFonts w:ascii="Arial" w:hAnsi="Arial" w:cs="Arial"/>
          <w:color w:val="000000"/>
        </w:rPr>
        <w:t>o</w:t>
      </w:r>
      <w:r>
        <w:rPr>
          <w:rFonts w:ascii="Arial" w:hAnsi="Arial" w:cs="Arial"/>
          <w:color w:val="000000"/>
        </w:rPr>
        <w:t xml:space="preserve">rgánico y </w:t>
      </w:r>
      <w:r w:rsidR="00F35BC0">
        <w:rPr>
          <w:rFonts w:ascii="Arial" w:hAnsi="Arial" w:cs="Arial"/>
          <w:color w:val="000000"/>
        </w:rPr>
        <w:t>f</w:t>
      </w:r>
      <w:r>
        <w:rPr>
          <w:rFonts w:ascii="Arial" w:hAnsi="Arial" w:cs="Arial"/>
          <w:color w:val="000000"/>
        </w:rPr>
        <w:t xml:space="preserve">uncional, </w:t>
      </w:r>
      <w:r w:rsidR="00F35BC0">
        <w:rPr>
          <w:rFonts w:ascii="Arial" w:hAnsi="Arial" w:cs="Arial"/>
          <w:color w:val="000000"/>
        </w:rPr>
        <w:t>P</w:t>
      </w:r>
      <w:r>
        <w:rPr>
          <w:rFonts w:ascii="Arial" w:hAnsi="Arial" w:cs="Arial"/>
          <w:color w:val="000000"/>
        </w:rPr>
        <w:t xml:space="preserve">lan de </w:t>
      </w:r>
      <w:r w:rsidR="0058299E">
        <w:rPr>
          <w:rFonts w:ascii="Arial" w:hAnsi="Arial" w:cs="Arial"/>
          <w:color w:val="000000"/>
        </w:rPr>
        <w:t>c</w:t>
      </w:r>
      <w:r>
        <w:rPr>
          <w:rFonts w:ascii="Arial" w:hAnsi="Arial" w:cs="Arial"/>
          <w:color w:val="000000"/>
        </w:rPr>
        <w:t xml:space="preserve">onvivencia, y </w:t>
      </w:r>
      <w:r w:rsidR="0058299E">
        <w:rPr>
          <w:rFonts w:ascii="Arial" w:hAnsi="Arial" w:cs="Arial"/>
          <w:color w:val="000000"/>
        </w:rPr>
        <w:t>P</w:t>
      </w:r>
      <w:r>
        <w:rPr>
          <w:rFonts w:ascii="Arial" w:hAnsi="Arial" w:cs="Arial"/>
          <w:color w:val="000000"/>
        </w:rPr>
        <w:t>lan de contingencia.</w:t>
      </w:r>
    </w:p>
    <w:p w14:paraId="429C4A09" w14:textId="77777777" w:rsidR="00A77819" w:rsidRDefault="005924A1">
      <w:pPr>
        <w:pStyle w:val="Textbodyindent"/>
        <w:numPr>
          <w:ilvl w:val="0"/>
          <w:numId w:val="3"/>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lastRenderedPageBreak/>
        <w:t xml:space="preserve">Funcionamiento de los órganos de gobierno y de coordinación didáctica en el </w:t>
      </w:r>
      <w:r>
        <w:rPr>
          <w:rFonts w:ascii="Arial" w:hAnsi="Arial" w:cs="Arial"/>
          <w:color w:val="000000"/>
        </w:rPr>
        <w:tab/>
        <w:t>centro.</w:t>
      </w:r>
    </w:p>
    <w:p w14:paraId="00D10F91" w14:textId="77777777" w:rsidR="00A77819" w:rsidRDefault="005924A1">
      <w:pPr>
        <w:pStyle w:val="Textbodyindent"/>
        <w:numPr>
          <w:ilvl w:val="0"/>
          <w:numId w:val="3"/>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Participación de la comunidad educativa.</w:t>
      </w:r>
    </w:p>
    <w:p w14:paraId="6F4EEE69"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p>
    <w:p w14:paraId="421D2FF3" w14:textId="439169A0"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A estos efectos, la dirección del centro planificará y realizará</w:t>
      </w:r>
      <w:r w:rsidR="0058299E">
        <w:rPr>
          <w:rFonts w:ascii="Arial" w:hAnsi="Arial" w:cs="Arial"/>
          <w:color w:val="000000"/>
        </w:rPr>
        <w:t>,</w:t>
      </w:r>
      <w:r>
        <w:rPr>
          <w:rFonts w:ascii="Arial" w:hAnsi="Arial" w:cs="Arial"/>
          <w:color w:val="000000"/>
        </w:rPr>
        <w:t xml:space="preserve"> antes del día 31 de octubre de 2021, al menos una reunión con las personas funcionarias en prácticas adscritas a su centro. </w:t>
      </w:r>
    </w:p>
    <w:p w14:paraId="74C561C1" w14:textId="4F8267A9"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pPr>
      <w:r>
        <w:rPr>
          <w:rFonts w:ascii="Arial" w:hAnsi="Arial" w:cs="Arial"/>
          <w:color w:val="000000"/>
        </w:rPr>
        <w:tab/>
        <w:t>Al final del período de prácticas</w:t>
      </w:r>
      <w:r>
        <w:rPr>
          <w:rFonts w:ascii="Arial" w:hAnsi="Arial" w:cs="Arial"/>
          <w:highlight w:val="white"/>
        </w:rPr>
        <w:t>, la dirección del centro</w:t>
      </w:r>
      <w:r>
        <w:rPr>
          <w:rFonts w:ascii="Arial" w:hAnsi="Arial" w:cs="Arial"/>
          <w:color w:val="000000"/>
        </w:rPr>
        <w:t xml:space="preserve"> elaborará un informe a través de la plataforma telemática OVICE con la valoración que le merezca el trabajo desarrollado por la persona aspirante en los aspectos que figuran en el anexo II de esta </w:t>
      </w:r>
      <w:r w:rsidR="0058299E">
        <w:rPr>
          <w:rFonts w:ascii="Arial" w:hAnsi="Arial" w:cs="Arial"/>
          <w:color w:val="000000"/>
        </w:rPr>
        <w:t>r</w:t>
      </w:r>
      <w:r>
        <w:rPr>
          <w:rFonts w:ascii="Arial" w:hAnsi="Arial" w:cs="Arial"/>
          <w:color w:val="000000"/>
        </w:rPr>
        <w:t>esolución.</w:t>
      </w:r>
    </w:p>
    <w:p w14:paraId="53441935"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p>
    <w:p w14:paraId="7687D5E6"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i/>
          <w:iCs/>
          <w:color w:val="000000"/>
        </w:rPr>
      </w:pPr>
      <w:r>
        <w:rPr>
          <w:rFonts w:ascii="Arial" w:hAnsi="Arial" w:cs="Arial"/>
          <w:i/>
          <w:iCs/>
          <w:color w:val="000000"/>
        </w:rPr>
        <w:tab/>
      </w:r>
      <w:r>
        <w:rPr>
          <w:rFonts w:ascii="Arial" w:hAnsi="Arial" w:cs="Arial"/>
          <w:b/>
          <w:bCs/>
          <w:i/>
          <w:iCs/>
          <w:color w:val="000000"/>
        </w:rPr>
        <w:t>Sexto. Inspección de Educación</w:t>
      </w:r>
    </w:p>
    <w:p w14:paraId="5425DBFA" w14:textId="77777777" w:rsidR="00A77819" w:rsidRDefault="005924A1">
      <w:pPr>
        <w:pStyle w:val="Textbodyindent"/>
        <w:tabs>
          <w:tab w:val="left" w:pos="-720"/>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rPr>
          <w:rFonts w:ascii="Arial" w:hAnsi="Arial" w:cs="Arial"/>
          <w:color w:val="000000"/>
        </w:rPr>
      </w:pPr>
      <w:r>
        <w:rPr>
          <w:rFonts w:ascii="Arial" w:hAnsi="Arial" w:cs="Arial"/>
          <w:color w:val="000000"/>
        </w:rPr>
        <w:t>La Inspección de Educación participará en la evaluación de la fase de prácticas de las personas funcionarias en prácticas con las siguientes funciones específicas:</w:t>
      </w:r>
    </w:p>
    <w:p w14:paraId="4B74F6BD" w14:textId="0E323169" w:rsidR="00A77819" w:rsidRDefault="005924A1">
      <w:pPr>
        <w:pStyle w:val="Textbodyindent"/>
        <w:numPr>
          <w:ilvl w:val="0"/>
          <w:numId w:val="4"/>
        </w:num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rPr>
          <w:rFonts w:ascii="Arial" w:hAnsi="Arial" w:cs="Arial"/>
          <w:strike/>
          <w:color w:val="000000"/>
        </w:rPr>
      </w:pPr>
      <w:r>
        <w:rPr>
          <w:rFonts w:ascii="Arial" w:hAnsi="Arial" w:cs="Arial"/>
          <w:color w:val="000000"/>
        </w:rPr>
        <w:t xml:space="preserve">Las inspectoras </w:t>
      </w:r>
      <w:r w:rsidR="0096658A">
        <w:rPr>
          <w:rFonts w:ascii="Arial" w:hAnsi="Arial" w:cs="Arial"/>
          <w:color w:val="000000"/>
        </w:rPr>
        <w:t>e</w:t>
      </w:r>
      <w:r>
        <w:rPr>
          <w:rFonts w:ascii="Arial" w:hAnsi="Arial" w:cs="Arial"/>
          <w:color w:val="000000"/>
        </w:rPr>
        <w:t xml:space="preserve"> inspectores de Educación informarán en sesión preferentemente telemática a las personas funcionarias en prácticas, </w:t>
      </w:r>
      <w:r w:rsidR="0096658A">
        <w:rPr>
          <w:rFonts w:ascii="Arial" w:hAnsi="Arial" w:cs="Arial"/>
          <w:color w:val="000000"/>
        </w:rPr>
        <w:t xml:space="preserve">a </w:t>
      </w:r>
      <w:r>
        <w:rPr>
          <w:rFonts w:ascii="Arial" w:hAnsi="Arial" w:cs="Arial"/>
          <w:color w:val="000000"/>
        </w:rPr>
        <w:t xml:space="preserve">las personas tutoras y </w:t>
      </w:r>
      <w:r w:rsidR="0096658A">
        <w:rPr>
          <w:rFonts w:ascii="Arial" w:hAnsi="Arial" w:cs="Arial"/>
          <w:color w:val="000000"/>
        </w:rPr>
        <w:t xml:space="preserve">a </w:t>
      </w:r>
      <w:r>
        <w:rPr>
          <w:rFonts w:ascii="Arial" w:hAnsi="Arial" w:cs="Arial"/>
          <w:color w:val="000000"/>
        </w:rPr>
        <w:t>las personas responsables de las direcciones de los centros</w:t>
      </w:r>
      <w:r w:rsidR="00D16B20">
        <w:rPr>
          <w:rFonts w:ascii="Arial" w:hAnsi="Arial" w:cs="Arial"/>
          <w:color w:val="000000"/>
        </w:rPr>
        <w:t>,</w:t>
      </w:r>
      <w:r>
        <w:rPr>
          <w:rFonts w:ascii="Arial" w:hAnsi="Arial" w:cs="Arial"/>
          <w:color w:val="000000"/>
        </w:rPr>
        <w:t xml:space="preserve"> asesorando sobre el procedimiento y plazos de la fase de prácticas.</w:t>
      </w:r>
    </w:p>
    <w:p w14:paraId="612A803B" w14:textId="1CCA0977" w:rsidR="00A77819" w:rsidRDefault="005924A1">
      <w:pPr>
        <w:pStyle w:val="Textbodyindent"/>
        <w:numPr>
          <w:ilvl w:val="0"/>
          <w:numId w:val="4"/>
        </w:num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rPr>
          <w:rFonts w:ascii="Arial" w:hAnsi="Arial" w:cs="Arial"/>
          <w:color w:val="000000"/>
        </w:rPr>
      </w:pPr>
      <w:r>
        <w:rPr>
          <w:rFonts w:ascii="Arial" w:hAnsi="Arial" w:cs="Arial"/>
          <w:color w:val="000000"/>
        </w:rPr>
        <w:t xml:space="preserve">La </w:t>
      </w:r>
      <w:r w:rsidR="0096658A">
        <w:rPr>
          <w:rFonts w:ascii="Arial" w:hAnsi="Arial" w:cs="Arial"/>
          <w:color w:val="000000"/>
        </w:rPr>
        <w:t>I</w:t>
      </w:r>
      <w:r>
        <w:rPr>
          <w:rFonts w:ascii="Arial" w:hAnsi="Arial" w:cs="Arial"/>
          <w:color w:val="000000"/>
        </w:rPr>
        <w:t xml:space="preserve">nspección de </w:t>
      </w:r>
      <w:r w:rsidR="0096658A">
        <w:rPr>
          <w:rFonts w:ascii="Arial" w:hAnsi="Arial" w:cs="Arial"/>
          <w:color w:val="000000"/>
        </w:rPr>
        <w:t>E</w:t>
      </w:r>
      <w:r>
        <w:rPr>
          <w:rFonts w:ascii="Arial" w:hAnsi="Arial" w:cs="Arial"/>
          <w:color w:val="000000"/>
        </w:rPr>
        <w:t xml:space="preserve">ducación realizará la supervisión sobre el cumplimiento de las funciones y responsabilidades atribuidas a las personas tutoras y la dirección de los centros en la presente </w:t>
      </w:r>
      <w:r w:rsidR="0096658A">
        <w:rPr>
          <w:rFonts w:ascii="Arial" w:hAnsi="Arial" w:cs="Arial"/>
          <w:color w:val="000000"/>
        </w:rPr>
        <w:t>r</w:t>
      </w:r>
      <w:r>
        <w:rPr>
          <w:rFonts w:ascii="Arial" w:hAnsi="Arial" w:cs="Arial"/>
          <w:color w:val="000000"/>
        </w:rPr>
        <w:t>esolución.</w:t>
      </w:r>
    </w:p>
    <w:p w14:paraId="368653E4" w14:textId="3A79EF69" w:rsidR="00A77819" w:rsidRDefault="005924A1">
      <w:pPr>
        <w:pStyle w:val="Textbodyindent"/>
        <w:numPr>
          <w:ilvl w:val="0"/>
          <w:numId w:val="4"/>
        </w:numPr>
        <w:tabs>
          <w:tab w:val="left" w:pos="-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color w:val="000000"/>
        </w:rPr>
      </w:pPr>
      <w:r>
        <w:rPr>
          <w:rFonts w:ascii="Arial" w:hAnsi="Arial" w:cs="Arial"/>
          <w:color w:val="000000"/>
        </w:rPr>
        <w:t>En aquellos casos en que el informe emitido por la persona tutora o la dirección del centro sea desfavorable, la inspectora o inspector del centro evaluará la práctica docente de la persona aspirante y su trabajo en el centro educativo. La persona inspectora emitirá un informe</w:t>
      </w:r>
      <w:r w:rsidR="00D16B20">
        <w:rPr>
          <w:rFonts w:ascii="Arial" w:hAnsi="Arial" w:cs="Arial"/>
          <w:color w:val="000000"/>
        </w:rPr>
        <w:t>,</w:t>
      </w:r>
      <w:r>
        <w:rPr>
          <w:rFonts w:ascii="Arial" w:hAnsi="Arial" w:cs="Arial"/>
          <w:color w:val="000000"/>
        </w:rPr>
        <w:t xml:space="preserve"> que se adjunta como anexo III de esta </w:t>
      </w:r>
      <w:r w:rsidR="0096658A">
        <w:rPr>
          <w:rFonts w:ascii="Arial" w:hAnsi="Arial" w:cs="Arial"/>
          <w:color w:val="000000"/>
        </w:rPr>
        <w:t>r</w:t>
      </w:r>
      <w:r>
        <w:rPr>
          <w:rFonts w:ascii="Arial" w:hAnsi="Arial" w:cs="Arial"/>
          <w:color w:val="000000"/>
        </w:rPr>
        <w:t>esolución, que será entregado a la comisión calificadora a través de la aplicación informática que se habilite al efecto.</w:t>
      </w:r>
    </w:p>
    <w:p w14:paraId="5A4D205A" w14:textId="465C609E" w:rsidR="00A77819" w:rsidRDefault="005924A1">
      <w:pPr>
        <w:pStyle w:val="Textbodyindent"/>
        <w:tabs>
          <w:tab w:val="left" w:pos="-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rPr>
          <w:rFonts w:ascii="Arial" w:hAnsi="Arial" w:cs="Arial"/>
          <w:color w:val="000000"/>
        </w:rPr>
      </w:pPr>
      <w:r>
        <w:rPr>
          <w:rFonts w:ascii="Arial" w:hAnsi="Arial" w:cs="Arial"/>
          <w:color w:val="000000"/>
        </w:rPr>
        <w:tab/>
        <w:t>Sin perjuicio de ello, ante cualquier duda fundamentada y justificada documentalmente por cualquier miembro de la comunidad educativa sobre la práctica docente o el trabajo desarrollado por la persona aspirante</w:t>
      </w:r>
      <w:r w:rsidR="00D16B20">
        <w:rPr>
          <w:rFonts w:ascii="Arial" w:hAnsi="Arial" w:cs="Arial"/>
          <w:color w:val="000000"/>
        </w:rPr>
        <w:t>,</w:t>
      </w:r>
      <w:r>
        <w:rPr>
          <w:rFonts w:ascii="Arial" w:hAnsi="Arial" w:cs="Arial"/>
          <w:color w:val="000000"/>
        </w:rPr>
        <w:t xml:space="preserve"> ante cualquier situación de queja o denuncia que se formule contra ella, o a requerimiento de la comisión calificadora, la inspectora o inspector de </w:t>
      </w:r>
      <w:r w:rsidR="0096658A">
        <w:rPr>
          <w:rFonts w:ascii="Arial" w:hAnsi="Arial" w:cs="Arial"/>
          <w:color w:val="000000"/>
        </w:rPr>
        <w:t>E</w:t>
      </w:r>
      <w:r>
        <w:rPr>
          <w:rFonts w:ascii="Arial" w:hAnsi="Arial" w:cs="Arial"/>
          <w:color w:val="000000"/>
        </w:rPr>
        <w:t>ducación emitirá el informe al que se refiere el anexo III</w:t>
      </w:r>
      <w:r w:rsidR="0096658A">
        <w:rPr>
          <w:rFonts w:ascii="Arial" w:hAnsi="Arial" w:cs="Arial"/>
          <w:color w:val="000000"/>
        </w:rPr>
        <w:t>,</w:t>
      </w:r>
      <w:r>
        <w:rPr>
          <w:rFonts w:ascii="Arial" w:hAnsi="Arial" w:cs="Arial"/>
          <w:color w:val="000000"/>
        </w:rPr>
        <w:t xml:space="preserve"> que también será entregado a la comisión calificadora.</w:t>
      </w:r>
    </w:p>
    <w:p w14:paraId="5BDF0452" w14:textId="77777777" w:rsidR="00A77819" w:rsidRDefault="00A77819">
      <w:pPr>
        <w:pStyle w:val="Textbodyindent"/>
        <w:tabs>
          <w:tab w:val="left" w:pos="420"/>
          <w:tab w:val="left" w:pos="840"/>
          <w:tab w:val="left" w:pos="1260"/>
          <w:tab w:val="left" w:pos="1680"/>
          <w:tab w:val="left" w:pos="2520"/>
        </w:tabs>
        <w:ind w:firstLine="0"/>
        <w:rPr>
          <w:rFonts w:ascii="Arial" w:hAnsi="Arial" w:cs="Arial"/>
          <w:color w:val="000000"/>
        </w:rPr>
      </w:pPr>
    </w:p>
    <w:p w14:paraId="15B59FA6" w14:textId="77777777" w:rsidR="00A77819" w:rsidRDefault="005924A1">
      <w:pPr>
        <w:pStyle w:val="Ttulo3"/>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i/>
          <w:iCs/>
          <w:sz w:val="24"/>
          <w:szCs w:val="24"/>
        </w:rPr>
      </w:pPr>
      <w:r>
        <w:rPr>
          <w:rFonts w:ascii="Arial" w:hAnsi="Arial" w:cs="Arial"/>
          <w:i/>
          <w:iCs/>
          <w:sz w:val="24"/>
          <w:szCs w:val="24"/>
        </w:rPr>
        <w:tab/>
        <w:t>Séptimo. Actividades de las personas aspirantes durante la fase de prácticas.</w:t>
      </w:r>
    </w:p>
    <w:p w14:paraId="73BA5F52" w14:textId="29F31956"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 xml:space="preserve">1. Las actividades de inserción en el centro consistirán en </w:t>
      </w:r>
      <w:r w:rsidR="00D16B20" w:rsidRPr="00D11AB6">
        <w:rPr>
          <w:rFonts w:ascii="Arial" w:hAnsi="Arial" w:cs="Arial"/>
          <w:color w:val="000000"/>
          <w:sz w:val="24"/>
          <w:szCs w:val="24"/>
        </w:rPr>
        <w:t>la realización</w:t>
      </w:r>
      <w:r w:rsidR="00D16B20">
        <w:rPr>
          <w:rFonts w:ascii="Arial" w:hAnsi="Arial" w:cs="Arial"/>
          <w:color w:val="000000"/>
          <w:sz w:val="24"/>
          <w:szCs w:val="24"/>
        </w:rPr>
        <w:t xml:space="preserve"> </w:t>
      </w:r>
      <w:r>
        <w:rPr>
          <w:rFonts w:ascii="Arial" w:hAnsi="Arial" w:cs="Arial"/>
          <w:color w:val="000000"/>
          <w:sz w:val="24"/>
          <w:szCs w:val="24"/>
        </w:rPr>
        <w:t>de actividades tuteladas por las personas tutoras en relación con la programación didáctica y la evaluación del alumnado, así como en la información sobre el funcionamiento de los órganos de gobierno, participación y coordinación del centro, con especial atención a la tutoría del alumnado y la gestión del aula, así como actividades de formación.</w:t>
      </w:r>
    </w:p>
    <w:p w14:paraId="4FE7B996"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highlight w:val="white"/>
        </w:rPr>
      </w:pPr>
      <w:r>
        <w:rPr>
          <w:rFonts w:ascii="Arial" w:hAnsi="Arial" w:cs="Arial"/>
          <w:color w:val="000000"/>
          <w:sz w:val="24"/>
          <w:szCs w:val="24"/>
          <w:highlight w:val="white"/>
        </w:rPr>
        <w:tab/>
        <w:t>2. Las actividades de formación consistirán en la realización de:</w:t>
      </w:r>
    </w:p>
    <w:p w14:paraId="07C77F72" w14:textId="0ACF4A24"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color w:val="000000"/>
          <w:sz w:val="24"/>
          <w:szCs w:val="24"/>
          <w:highlight w:val="white"/>
        </w:rPr>
      </w:pPr>
      <w:r>
        <w:rPr>
          <w:rFonts w:ascii="Arial" w:hAnsi="Arial" w:cs="Arial"/>
          <w:color w:val="000000"/>
          <w:sz w:val="24"/>
          <w:szCs w:val="24"/>
          <w:highlight w:val="white"/>
        </w:rPr>
        <w:tab/>
        <w:t xml:space="preserve">a) Una acción formativa de la modalidad </w:t>
      </w:r>
      <w:r w:rsidR="00FA7FB5">
        <w:rPr>
          <w:rFonts w:ascii="Arial" w:hAnsi="Arial" w:cs="Arial"/>
          <w:color w:val="000000"/>
          <w:sz w:val="24"/>
          <w:szCs w:val="24"/>
          <w:highlight w:val="white"/>
        </w:rPr>
        <w:t xml:space="preserve">de </w:t>
      </w:r>
      <w:r>
        <w:rPr>
          <w:rFonts w:ascii="Arial" w:hAnsi="Arial" w:cs="Arial"/>
          <w:color w:val="000000"/>
          <w:sz w:val="24"/>
          <w:szCs w:val="24"/>
          <w:highlight w:val="white"/>
        </w:rPr>
        <w:t>curso semipresencial.</w:t>
      </w:r>
    </w:p>
    <w:p w14:paraId="0B70E4A0" w14:textId="1955AB8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El curso tendrá una duración de 30 horas y será común para todo el personal funcionario en prácticas del curso 2021/2022 de la Comunitat Valenciana. El curso constará de dos sesiones presenciales, la primera y la última</w:t>
      </w:r>
      <w:r w:rsidR="00FA7FB5">
        <w:rPr>
          <w:rFonts w:ascii="Arial" w:hAnsi="Arial" w:cs="Arial"/>
          <w:color w:val="000000"/>
          <w:sz w:val="24"/>
          <w:szCs w:val="24"/>
        </w:rPr>
        <w:t>;</w:t>
      </w:r>
      <w:r>
        <w:rPr>
          <w:rFonts w:ascii="Arial" w:hAnsi="Arial" w:cs="Arial"/>
          <w:color w:val="000000"/>
          <w:sz w:val="24"/>
          <w:szCs w:val="24"/>
        </w:rPr>
        <w:t xml:space="preserve"> el resto de </w:t>
      </w:r>
      <w:r w:rsidR="00D11AB6">
        <w:rPr>
          <w:rFonts w:ascii="Arial" w:hAnsi="Arial" w:cs="Arial"/>
          <w:color w:val="000000"/>
          <w:sz w:val="24"/>
          <w:szCs w:val="24"/>
        </w:rPr>
        <w:t>las sesiones</w:t>
      </w:r>
      <w:r>
        <w:rPr>
          <w:rFonts w:ascii="Arial" w:hAnsi="Arial" w:cs="Arial"/>
          <w:color w:val="000000"/>
          <w:sz w:val="24"/>
          <w:szCs w:val="24"/>
        </w:rPr>
        <w:t xml:space="preserve"> se hará en línea. </w:t>
      </w:r>
      <w:r w:rsidR="00FA7FB5" w:rsidRPr="00D11AB6">
        <w:rPr>
          <w:rFonts w:ascii="Arial" w:hAnsi="Arial" w:cs="Arial"/>
          <w:color w:val="000000"/>
          <w:sz w:val="24"/>
          <w:szCs w:val="24"/>
        </w:rPr>
        <w:t>Este curso s</w:t>
      </w:r>
      <w:r w:rsidRPr="00D11AB6">
        <w:rPr>
          <w:rFonts w:ascii="Arial" w:hAnsi="Arial" w:cs="Arial"/>
          <w:color w:val="000000"/>
          <w:sz w:val="24"/>
          <w:szCs w:val="24"/>
        </w:rPr>
        <w:t>e</w:t>
      </w:r>
      <w:r>
        <w:rPr>
          <w:rFonts w:ascii="Arial" w:hAnsi="Arial" w:cs="Arial"/>
          <w:color w:val="000000"/>
          <w:sz w:val="24"/>
          <w:szCs w:val="24"/>
        </w:rPr>
        <w:t xml:space="preserve"> convocará desde el Servicio de Gestión y Planificación de la Formación Permanente del Profesorado a través de los CEFIRE </w:t>
      </w:r>
      <w:r w:rsidR="00FA7FB5">
        <w:rPr>
          <w:rFonts w:ascii="Arial" w:hAnsi="Arial" w:cs="Arial"/>
          <w:color w:val="000000"/>
          <w:sz w:val="24"/>
          <w:szCs w:val="24"/>
        </w:rPr>
        <w:t>t</w:t>
      </w:r>
      <w:r>
        <w:rPr>
          <w:rFonts w:ascii="Arial" w:hAnsi="Arial" w:cs="Arial"/>
          <w:color w:val="000000"/>
          <w:sz w:val="24"/>
          <w:szCs w:val="24"/>
        </w:rPr>
        <w:t xml:space="preserve">erritoriales. Esta actividad versará sobre las líneas de formación recogidas en el </w:t>
      </w:r>
      <w:r w:rsidR="00FA7FB5">
        <w:rPr>
          <w:rFonts w:ascii="Arial" w:hAnsi="Arial" w:cs="Arial"/>
          <w:color w:val="000000"/>
          <w:sz w:val="24"/>
          <w:szCs w:val="24"/>
        </w:rPr>
        <w:t>P</w:t>
      </w:r>
      <w:r>
        <w:rPr>
          <w:rFonts w:ascii="Arial" w:hAnsi="Arial" w:cs="Arial"/>
          <w:color w:val="000000"/>
          <w:sz w:val="24"/>
          <w:szCs w:val="24"/>
        </w:rPr>
        <w:t xml:space="preserve">lan </w:t>
      </w:r>
      <w:r w:rsidR="00FA7FB5">
        <w:rPr>
          <w:rFonts w:ascii="Arial" w:hAnsi="Arial" w:cs="Arial"/>
          <w:color w:val="000000"/>
          <w:sz w:val="24"/>
          <w:szCs w:val="24"/>
        </w:rPr>
        <w:t>A</w:t>
      </w:r>
      <w:r>
        <w:rPr>
          <w:rFonts w:ascii="Arial" w:hAnsi="Arial" w:cs="Arial"/>
          <w:color w:val="000000"/>
          <w:sz w:val="24"/>
          <w:szCs w:val="24"/>
        </w:rPr>
        <w:t xml:space="preserve">nual de </w:t>
      </w:r>
      <w:r w:rsidR="00FA7FB5">
        <w:rPr>
          <w:rFonts w:ascii="Arial" w:hAnsi="Arial" w:cs="Arial"/>
          <w:color w:val="000000"/>
          <w:sz w:val="24"/>
          <w:szCs w:val="24"/>
        </w:rPr>
        <w:t>F</w:t>
      </w:r>
      <w:r>
        <w:rPr>
          <w:rFonts w:ascii="Arial" w:hAnsi="Arial" w:cs="Arial"/>
          <w:color w:val="000000"/>
          <w:sz w:val="24"/>
          <w:szCs w:val="24"/>
        </w:rPr>
        <w:t xml:space="preserve">ormación del curso </w:t>
      </w:r>
      <w:r>
        <w:rPr>
          <w:rFonts w:ascii="Arial" w:hAnsi="Arial" w:cs="Arial"/>
          <w:color w:val="000000"/>
          <w:sz w:val="24"/>
          <w:szCs w:val="24"/>
        </w:rPr>
        <w:lastRenderedPageBreak/>
        <w:t>2021/2022, regulado por la Resolución de 12 de julio</w:t>
      </w:r>
      <w:r w:rsidR="00FA7FB5">
        <w:rPr>
          <w:rFonts w:ascii="Arial" w:hAnsi="Arial" w:cs="Arial"/>
          <w:color w:val="000000"/>
          <w:sz w:val="24"/>
          <w:szCs w:val="24"/>
        </w:rPr>
        <w:t>,</w:t>
      </w:r>
      <w:r>
        <w:rPr>
          <w:rFonts w:ascii="Arial" w:hAnsi="Arial" w:cs="Arial"/>
          <w:color w:val="000000"/>
          <w:sz w:val="24"/>
          <w:szCs w:val="24"/>
        </w:rPr>
        <w:t xml:space="preserve"> de la Secretaría Autonómica de Educación y Formación Profesional.</w:t>
      </w:r>
    </w:p>
    <w:p w14:paraId="04FF880C"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El Servicio de Gestión y Planificación de la Formación Permanente del Profesorado inscribirá de oficio para la realización del curso al personal funcionario en prácticas en el CEFIRE de referencia del centro donde ha obtenido destino para el curso 2021/2022. Sin embargo, el funcionariado en prácticas podrá modificar esta circunstancia y solicitar la inscripción para la realización de este curso en otros tres CEFIRE, indicando el orden de preferencia.</w:t>
      </w:r>
    </w:p>
    <w:p w14:paraId="5A12F77E" w14:textId="55BA36C8"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 xml:space="preserve">El Servicio de Gestión y Planificación de la Formación Permanente del Profesorado comunicará a cada persona el CEFIRE que le ha sido adjudicado para </w:t>
      </w:r>
      <w:r w:rsidR="00FA7FB5">
        <w:rPr>
          <w:rFonts w:ascii="Arial" w:hAnsi="Arial" w:cs="Arial"/>
          <w:color w:val="000000"/>
          <w:sz w:val="24"/>
          <w:szCs w:val="24"/>
        </w:rPr>
        <w:t>realizar</w:t>
      </w:r>
      <w:r>
        <w:rPr>
          <w:rFonts w:ascii="Arial" w:hAnsi="Arial" w:cs="Arial"/>
          <w:color w:val="000000"/>
          <w:sz w:val="24"/>
          <w:szCs w:val="24"/>
        </w:rPr>
        <w:t xml:space="preserve"> este curso.</w:t>
      </w:r>
    </w:p>
    <w:p w14:paraId="24AD9363"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En el caso de situaciones excepcionales y debidamente justificadas, se realizará una segunda edición del curso antes de finalizar el periodo lectivo del curso 2021/2022. La Subdirección General de Formación del Profesorado estudiará los motivos alegados por el personal funcionario en prácticas para su admisión en esta segunda edición del curso.</w:t>
      </w:r>
    </w:p>
    <w:p w14:paraId="31FC050C"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color w:val="000000"/>
          <w:sz w:val="24"/>
          <w:szCs w:val="24"/>
        </w:rPr>
      </w:pPr>
      <w:r>
        <w:rPr>
          <w:rFonts w:ascii="Arial" w:hAnsi="Arial" w:cs="Arial"/>
          <w:color w:val="000000"/>
          <w:sz w:val="24"/>
          <w:szCs w:val="24"/>
        </w:rPr>
        <w:tab/>
        <w:t>b) Un módulo de prevención de riesgos laborales a distancia</w:t>
      </w:r>
    </w:p>
    <w:p w14:paraId="2C5A6D29"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highlight w:val="white"/>
        </w:rPr>
      </w:pPr>
      <w:r>
        <w:rPr>
          <w:rFonts w:ascii="Arial" w:hAnsi="Arial" w:cs="Arial"/>
          <w:color w:val="000000"/>
          <w:sz w:val="24"/>
          <w:szCs w:val="24"/>
          <w:highlight w:val="white"/>
        </w:rPr>
        <w:t>El módulo, que se realizará para cumplir lo dispuesto en la Ley 31/1995, de 8 de noviembre, de Prevención de Riesgos Laborales, tendrá una duración de 15 horas.</w:t>
      </w:r>
    </w:p>
    <w:p w14:paraId="241A8288" w14:textId="356B2762"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 xml:space="preserve">La inscripción del personal funcionario en prácticas </w:t>
      </w:r>
      <w:r w:rsidR="00AD2223">
        <w:rPr>
          <w:rFonts w:ascii="Arial" w:hAnsi="Arial" w:cs="Arial"/>
          <w:color w:val="000000"/>
          <w:sz w:val="24"/>
          <w:szCs w:val="24"/>
        </w:rPr>
        <w:t>en</w:t>
      </w:r>
      <w:r>
        <w:rPr>
          <w:rFonts w:ascii="Arial" w:hAnsi="Arial" w:cs="Arial"/>
          <w:color w:val="000000"/>
          <w:sz w:val="24"/>
          <w:szCs w:val="24"/>
        </w:rPr>
        <w:t xml:space="preserve"> este módulo se realizará de oficio desde el Servicio de Gestión y Planificación de la Formación Permanente del Profesorado. Para poder realizar la formación, se comunicará a todas las persones participantes la forma de acceso.</w:t>
      </w:r>
    </w:p>
    <w:p w14:paraId="280E5D92"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color w:val="000000"/>
          <w:sz w:val="24"/>
          <w:szCs w:val="24"/>
        </w:rPr>
      </w:pPr>
      <w:r>
        <w:rPr>
          <w:rFonts w:ascii="Arial" w:hAnsi="Arial" w:cs="Arial"/>
          <w:color w:val="000000"/>
          <w:sz w:val="24"/>
          <w:szCs w:val="24"/>
        </w:rPr>
        <w:tab/>
        <w:t>3. Acreditación y certificado de la formación</w:t>
      </w:r>
    </w:p>
    <w:p w14:paraId="4A286C6D"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No serán válidas, para cumplir con los requisitos de formación establecidos en esta resolución, las acciones formativas realizadas por otras administraciones educativas o por entidades colaboradoras.</w:t>
      </w:r>
    </w:p>
    <w:p w14:paraId="0BD468E5" w14:textId="7777777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De ninguna de las participaciones en actividades de formación del profesorado, realizadas para cumplir el requisito de formación establecido en esta convocatoria, será emitido un certificado de participación para las personas interesadas.</w:t>
      </w:r>
    </w:p>
    <w:p w14:paraId="6EC8BDC1" w14:textId="71F0D9A7" w:rsidR="00A77819"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Las personas aspirantes seleccionadas en anteriores fases de prácticas que hubieran realizado las actividades de formación establecidas obteniendo la calificación de apto</w:t>
      </w:r>
      <w:r w:rsidR="0095188E">
        <w:rPr>
          <w:rFonts w:ascii="Arial" w:hAnsi="Arial" w:cs="Arial"/>
          <w:color w:val="000000"/>
          <w:sz w:val="24"/>
          <w:szCs w:val="24"/>
        </w:rPr>
        <w:t>/a</w:t>
      </w:r>
      <w:r>
        <w:rPr>
          <w:rFonts w:ascii="Arial" w:hAnsi="Arial" w:cs="Arial"/>
          <w:color w:val="000000"/>
          <w:sz w:val="24"/>
          <w:szCs w:val="24"/>
        </w:rPr>
        <w:t xml:space="preserve">, y </w:t>
      </w:r>
      <w:r w:rsidR="0095188E">
        <w:rPr>
          <w:rFonts w:ascii="Arial" w:hAnsi="Arial" w:cs="Arial"/>
          <w:color w:val="000000"/>
          <w:sz w:val="24"/>
          <w:szCs w:val="24"/>
        </w:rPr>
        <w:t xml:space="preserve">se </w:t>
      </w:r>
      <w:r>
        <w:rPr>
          <w:rFonts w:ascii="Arial" w:hAnsi="Arial" w:cs="Arial"/>
          <w:color w:val="000000"/>
          <w:sz w:val="24"/>
          <w:szCs w:val="24"/>
        </w:rPr>
        <w:t>les haya sido autorizado un aplazamiento de la mencionada fase, quedarán exoneradas de las actividades de formación, y será reconocida la formación realizada.</w:t>
      </w:r>
    </w:p>
    <w:p w14:paraId="26248788" w14:textId="5F1F1071" w:rsidR="00A77819" w:rsidRPr="00D11AB6" w:rsidRDefault="005924A1">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4. Las personas aspirantes deberán elaborar un informe de autoevaluación en el que reflejarán el trabajo realizado durante el periodo de prácticas, las dificultades que hayan encontrado y los apoyos recibidos. Este informe será entregado</w:t>
      </w:r>
      <w:r w:rsidR="0095188E">
        <w:rPr>
          <w:rFonts w:ascii="Arial" w:hAnsi="Arial" w:cs="Arial"/>
          <w:color w:val="000000"/>
          <w:sz w:val="24"/>
          <w:szCs w:val="24"/>
        </w:rPr>
        <w:t xml:space="preserve"> </w:t>
      </w:r>
      <w:r w:rsidR="0095188E" w:rsidRPr="00D11AB6">
        <w:rPr>
          <w:rFonts w:ascii="Arial" w:hAnsi="Arial" w:cs="Arial"/>
          <w:color w:val="000000"/>
          <w:sz w:val="24"/>
          <w:szCs w:val="24"/>
        </w:rPr>
        <w:t>a la comisión calificadora</w:t>
      </w:r>
      <w:r w:rsidRPr="00D11AB6">
        <w:rPr>
          <w:rFonts w:ascii="Arial" w:hAnsi="Arial" w:cs="Arial"/>
          <w:color w:val="000000"/>
          <w:sz w:val="24"/>
          <w:szCs w:val="24"/>
        </w:rPr>
        <w:t xml:space="preserve"> al acabar la fase de prácticas</w:t>
      </w:r>
      <w:r>
        <w:rPr>
          <w:rFonts w:ascii="Arial" w:hAnsi="Arial" w:cs="Arial"/>
          <w:color w:val="000000"/>
          <w:sz w:val="24"/>
          <w:szCs w:val="24"/>
        </w:rPr>
        <w:t xml:space="preserve">, de acuerdo con el modelo de informe que se inserta como anexo </w:t>
      </w:r>
      <w:r w:rsidR="00D634F4">
        <w:rPr>
          <w:rFonts w:ascii="Arial" w:hAnsi="Arial" w:cs="Arial"/>
          <w:color w:val="000000"/>
          <w:sz w:val="24"/>
          <w:szCs w:val="24"/>
        </w:rPr>
        <w:t>I</w:t>
      </w:r>
      <w:r>
        <w:rPr>
          <w:rFonts w:ascii="Arial" w:hAnsi="Arial" w:cs="Arial"/>
          <w:color w:val="000000"/>
          <w:sz w:val="24"/>
          <w:szCs w:val="24"/>
        </w:rPr>
        <w:t>V de esta resolución, a través de OVIDOC.</w:t>
      </w:r>
    </w:p>
    <w:p w14:paraId="62702DF7" w14:textId="58FF6D16" w:rsidR="00A77819" w:rsidRDefault="00AD2223">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r>
      <w:r w:rsidR="005924A1">
        <w:rPr>
          <w:rFonts w:ascii="Arial" w:hAnsi="Arial" w:cs="Arial"/>
          <w:color w:val="000000"/>
          <w:sz w:val="24"/>
          <w:szCs w:val="24"/>
        </w:rPr>
        <w:t>5. La dirección del centro, con la colaboración de la jefatura de estudios, facilitará la coordinación necesaria para que las personas en prácticas asistan</w:t>
      </w:r>
      <w:r>
        <w:rPr>
          <w:rFonts w:ascii="Arial" w:hAnsi="Arial" w:cs="Arial"/>
          <w:color w:val="000000"/>
          <w:sz w:val="24"/>
          <w:szCs w:val="24"/>
        </w:rPr>
        <w:t>,</w:t>
      </w:r>
      <w:r w:rsidR="005924A1">
        <w:rPr>
          <w:rFonts w:ascii="Arial" w:hAnsi="Arial" w:cs="Arial"/>
          <w:color w:val="000000"/>
          <w:sz w:val="24"/>
          <w:szCs w:val="24"/>
        </w:rPr>
        <w:t xml:space="preserve"> al menos</w:t>
      </w:r>
      <w:r>
        <w:rPr>
          <w:rFonts w:ascii="Arial" w:hAnsi="Arial" w:cs="Arial"/>
          <w:color w:val="000000"/>
          <w:sz w:val="24"/>
          <w:szCs w:val="24"/>
        </w:rPr>
        <w:t>,</w:t>
      </w:r>
      <w:r w:rsidR="005924A1">
        <w:rPr>
          <w:rFonts w:ascii="Arial" w:hAnsi="Arial" w:cs="Arial"/>
          <w:color w:val="000000"/>
          <w:sz w:val="24"/>
          <w:szCs w:val="24"/>
        </w:rPr>
        <w:t xml:space="preserve"> a tres sesiones completas de clase impartidas por las personas tutoras.</w:t>
      </w:r>
    </w:p>
    <w:p w14:paraId="04A05A77" w14:textId="77777777" w:rsidR="00A77819" w:rsidRDefault="00A77819">
      <w:pPr>
        <w:pStyle w:val="Standard"/>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p>
    <w:p w14:paraId="16BB32C4" w14:textId="77777777" w:rsidR="00A77819" w:rsidRDefault="005924A1">
      <w:pPr>
        <w:pStyle w:val="Heading3use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bCs/>
          <w:i/>
          <w:iCs/>
          <w:color w:val="000000"/>
        </w:rPr>
      </w:pPr>
      <w:r>
        <w:rPr>
          <w:rFonts w:ascii="Arial" w:hAnsi="Arial" w:cs="Arial"/>
          <w:b/>
          <w:bCs/>
          <w:i/>
          <w:iCs/>
          <w:color w:val="000000"/>
        </w:rPr>
        <w:tab/>
        <w:t>Octavo. Evaluación de las personas aspirantes</w:t>
      </w:r>
    </w:p>
    <w:p w14:paraId="26975123" w14:textId="77777777" w:rsidR="00A77819" w:rsidRDefault="005924A1">
      <w:pPr>
        <w:pStyle w:val="Textbodyindent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1. La evaluación de las personas aspirantes será efectuada por las comisiones calificadoras sobre la base de:</w:t>
      </w:r>
    </w:p>
    <w:p w14:paraId="16106D94" w14:textId="77777777" w:rsidR="00A77819" w:rsidRDefault="005924A1">
      <w:pPr>
        <w:pStyle w:val="Textbodyindent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 Cumplimiento de los siguientes requisitos:</w:t>
      </w:r>
    </w:p>
    <w:p w14:paraId="0F4893A5" w14:textId="08E70C78" w:rsidR="00A77819" w:rsidRDefault="005924A1">
      <w:pPr>
        <w:pStyle w:val="Textbodyindentuser"/>
        <w:numPr>
          <w:ilvl w:val="0"/>
          <w:numId w:val="5"/>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Realización de las actividades formativas a</w:t>
      </w:r>
      <w:r w:rsidR="0095188E">
        <w:rPr>
          <w:rFonts w:ascii="Arial" w:hAnsi="Arial" w:cs="Arial"/>
          <w:color w:val="000000"/>
        </w:rPr>
        <w:t xml:space="preserve"> las</w:t>
      </w:r>
      <w:r>
        <w:rPr>
          <w:rFonts w:ascii="Arial" w:hAnsi="Arial" w:cs="Arial"/>
          <w:color w:val="000000"/>
        </w:rPr>
        <w:t xml:space="preserve"> que hace referencia el punto séptimo de esta </w:t>
      </w:r>
      <w:r w:rsidR="0095188E">
        <w:rPr>
          <w:rFonts w:ascii="Arial" w:hAnsi="Arial" w:cs="Arial"/>
          <w:color w:val="000000"/>
        </w:rPr>
        <w:t>r</w:t>
      </w:r>
      <w:r>
        <w:rPr>
          <w:rFonts w:ascii="Arial" w:hAnsi="Arial" w:cs="Arial"/>
          <w:color w:val="000000"/>
        </w:rPr>
        <w:t>esolución.</w:t>
      </w:r>
    </w:p>
    <w:p w14:paraId="6E54E25A" w14:textId="45C6B0DE" w:rsidR="00A77819" w:rsidRDefault="005924A1">
      <w:pPr>
        <w:pStyle w:val="Textbodyindentuser"/>
        <w:numPr>
          <w:ilvl w:val="0"/>
          <w:numId w:val="5"/>
        </w:numPr>
        <w:tabs>
          <w:tab w:val="left" w:pos="-2172"/>
          <w:tab w:val="left" w:pos="-1464"/>
          <w:tab w:val="left" w:pos="-756"/>
          <w:tab w:val="left" w:pos="-48"/>
          <w:tab w:val="left" w:pos="660"/>
          <w:tab w:val="left" w:pos="1368"/>
          <w:tab w:val="left" w:pos="2076"/>
          <w:tab w:val="left" w:pos="2784"/>
          <w:tab w:val="left" w:pos="3492"/>
          <w:tab w:val="left" w:pos="4200"/>
          <w:tab w:val="left" w:pos="4908"/>
          <w:tab w:val="left" w:pos="5616"/>
          <w:tab w:val="left" w:pos="6324"/>
          <w:tab w:val="left" w:pos="7032"/>
        </w:tabs>
        <w:rPr>
          <w:rFonts w:ascii="Arial" w:hAnsi="Arial" w:cs="Arial"/>
          <w:color w:val="000000"/>
        </w:rPr>
      </w:pPr>
      <w:r>
        <w:rPr>
          <w:rFonts w:ascii="Arial" w:hAnsi="Arial" w:cs="Arial"/>
          <w:color w:val="000000"/>
        </w:rPr>
        <w:t>Realización del informe de autoevaluación</w:t>
      </w:r>
      <w:r w:rsidR="0095188E">
        <w:rPr>
          <w:rFonts w:ascii="Arial" w:hAnsi="Arial" w:cs="Arial"/>
          <w:color w:val="000000"/>
        </w:rPr>
        <w:t xml:space="preserve"> </w:t>
      </w:r>
      <w:r>
        <w:rPr>
          <w:rFonts w:ascii="Arial" w:hAnsi="Arial" w:cs="Arial"/>
          <w:color w:val="000000"/>
        </w:rPr>
        <w:t>(</w:t>
      </w:r>
      <w:r w:rsidR="0095188E">
        <w:rPr>
          <w:rFonts w:ascii="Arial" w:hAnsi="Arial" w:cs="Arial"/>
          <w:color w:val="000000"/>
        </w:rPr>
        <w:t>a</w:t>
      </w:r>
      <w:r>
        <w:rPr>
          <w:rFonts w:ascii="Arial" w:hAnsi="Arial" w:cs="Arial"/>
          <w:color w:val="000000"/>
        </w:rPr>
        <w:t xml:space="preserve">nexo </w:t>
      </w:r>
      <w:r w:rsidR="00D634F4">
        <w:rPr>
          <w:rFonts w:ascii="Arial" w:hAnsi="Arial" w:cs="Arial"/>
          <w:color w:val="000000"/>
        </w:rPr>
        <w:t>I</w:t>
      </w:r>
      <w:r>
        <w:rPr>
          <w:rFonts w:ascii="Arial" w:hAnsi="Arial" w:cs="Arial"/>
          <w:color w:val="000000"/>
        </w:rPr>
        <w:t>V)</w:t>
      </w:r>
      <w:r w:rsidR="0095188E">
        <w:rPr>
          <w:rFonts w:ascii="Arial" w:hAnsi="Arial" w:cs="Arial"/>
          <w:color w:val="000000"/>
        </w:rPr>
        <w:t>.</w:t>
      </w:r>
    </w:p>
    <w:p w14:paraId="497C867D" w14:textId="372218FB" w:rsidR="00A77819" w:rsidRDefault="005924A1">
      <w:pPr>
        <w:pStyle w:val="Textbodyindent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lastRenderedPageBreak/>
        <w:t xml:space="preserve">b) El resultado de los informes emitidos por la dirección del centro, </w:t>
      </w:r>
      <w:r w:rsidR="0095188E">
        <w:rPr>
          <w:rFonts w:ascii="Arial" w:hAnsi="Arial" w:cs="Arial"/>
          <w:color w:val="000000"/>
        </w:rPr>
        <w:t xml:space="preserve">por </w:t>
      </w:r>
      <w:r>
        <w:rPr>
          <w:rFonts w:ascii="Arial" w:hAnsi="Arial" w:cs="Arial"/>
          <w:color w:val="000000"/>
        </w:rPr>
        <w:t xml:space="preserve">la persona tutora y, en su caso, </w:t>
      </w:r>
      <w:r w:rsidR="0095188E">
        <w:rPr>
          <w:rFonts w:ascii="Arial" w:hAnsi="Arial" w:cs="Arial"/>
          <w:color w:val="000000"/>
        </w:rPr>
        <w:t xml:space="preserve">por </w:t>
      </w:r>
      <w:r>
        <w:rPr>
          <w:rFonts w:ascii="Arial" w:hAnsi="Arial" w:cs="Arial"/>
          <w:color w:val="000000"/>
        </w:rPr>
        <w:t xml:space="preserve">la Inspección de Educación. </w:t>
      </w:r>
    </w:p>
    <w:p w14:paraId="4940438C" w14:textId="74A90C14" w:rsidR="00A77819" w:rsidRDefault="005924A1">
      <w:pPr>
        <w:pStyle w:val="Textoindependiente21"/>
        <w:tabs>
          <w:tab w:val="left" w:pos="-328"/>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rPr>
          <w:rFonts w:ascii="Arial" w:hAnsi="Arial" w:cs="Arial"/>
          <w:color w:val="000000"/>
        </w:rPr>
      </w:pPr>
      <w:r>
        <w:rPr>
          <w:rFonts w:ascii="Arial" w:hAnsi="Arial" w:cs="Arial"/>
          <w:color w:val="000000"/>
        </w:rPr>
        <w:tab/>
        <w:t>2. El informe de la persona tutora se realizará a través de OVIDOC</w:t>
      </w:r>
      <w:r w:rsidR="0095188E">
        <w:rPr>
          <w:rFonts w:ascii="Arial" w:hAnsi="Arial" w:cs="Arial"/>
          <w:color w:val="000000"/>
        </w:rPr>
        <w:t>,</w:t>
      </w:r>
      <w:r>
        <w:rPr>
          <w:rFonts w:ascii="Arial" w:hAnsi="Arial" w:cs="Arial"/>
          <w:color w:val="000000"/>
        </w:rPr>
        <w:t xml:space="preserve"> y el informe de la dirección del centro se realizará a través de la plataforma informática OVICE</w:t>
      </w:r>
      <w:r w:rsidR="0095188E">
        <w:rPr>
          <w:rFonts w:ascii="Arial" w:hAnsi="Arial" w:cs="Arial"/>
          <w:color w:val="000000"/>
        </w:rPr>
        <w:t>,</w:t>
      </w:r>
      <w:r>
        <w:rPr>
          <w:rFonts w:ascii="Arial" w:hAnsi="Arial" w:cs="Arial"/>
          <w:color w:val="000000"/>
        </w:rPr>
        <w:t xml:space="preserve"> de acuerdo con los modelos que figuran en los anexos I y II de esta </w:t>
      </w:r>
      <w:r w:rsidR="0095188E">
        <w:rPr>
          <w:rFonts w:ascii="Arial" w:hAnsi="Arial" w:cs="Arial"/>
          <w:color w:val="000000"/>
        </w:rPr>
        <w:t>r</w:t>
      </w:r>
      <w:r>
        <w:rPr>
          <w:rFonts w:ascii="Arial" w:hAnsi="Arial" w:cs="Arial"/>
          <w:color w:val="000000"/>
        </w:rPr>
        <w:t xml:space="preserve">esolución. Los distintos aspectos evaluables se deberán expresar en los términos de </w:t>
      </w:r>
      <w:r w:rsidR="00F14B1F">
        <w:rPr>
          <w:rFonts w:ascii="Arial" w:hAnsi="Arial" w:cs="Arial"/>
          <w:color w:val="000000"/>
        </w:rPr>
        <w:t>“</w:t>
      </w:r>
      <w:r>
        <w:rPr>
          <w:rFonts w:ascii="Arial" w:hAnsi="Arial" w:cs="Arial"/>
          <w:color w:val="000000"/>
        </w:rPr>
        <w:t>positivo</w:t>
      </w:r>
      <w:r w:rsidR="00F14B1F">
        <w:rPr>
          <w:rFonts w:ascii="Arial" w:hAnsi="Arial" w:cs="Arial"/>
          <w:color w:val="000000"/>
        </w:rPr>
        <w:t>”</w:t>
      </w:r>
      <w:r>
        <w:rPr>
          <w:rFonts w:ascii="Arial" w:hAnsi="Arial" w:cs="Arial"/>
          <w:color w:val="000000"/>
        </w:rPr>
        <w:t xml:space="preserve"> o </w:t>
      </w:r>
      <w:r w:rsidR="00F14B1F">
        <w:rPr>
          <w:rFonts w:ascii="Arial" w:hAnsi="Arial" w:cs="Arial"/>
          <w:color w:val="000000"/>
        </w:rPr>
        <w:t>“</w:t>
      </w:r>
      <w:r>
        <w:rPr>
          <w:rFonts w:ascii="Arial" w:hAnsi="Arial" w:cs="Arial"/>
          <w:color w:val="000000"/>
        </w:rPr>
        <w:t>no positivo</w:t>
      </w:r>
      <w:r w:rsidR="00F14B1F">
        <w:rPr>
          <w:rFonts w:ascii="Arial" w:hAnsi="Arial" w:cs="Arial"/>
          <w:color w:val="000000"/>
        </w:rPr>
        <w:t>”</w:t>
      </w:r>
      <w:r>
        <w:rPr>
          <w:rFonts w:ascii="Arial" w:hAnsi="Arial" w:cs="Arial"/>
          <w:color w:val="000000"/>
        </w:rPr>
        <w:t>.</w:t>
      </w:r>
    </w:p>
    <w:p w14:paraId="416C3F68" w14:textId="3DB1AE1D" w:rsidR="00A77819" w:rsidRDefault="005924A1">
      <w:pPr>
        <w:pStyle w:val="Textoindependiente21"/>
        <w:tabs>
          <w:tab w:val="left" w:pos="-328"/>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rPr>
          <w:rFonts w:ascii="Arial" w:hAnsi="Arial" w:cs="Arial"/>
          <w:color w:val="000000"/>
        </w:rPr>
      </w:pPr>
      <w:r>
        <w:rPr>
          <w:rFonts w:ascii="Arial" w:hAnsi="Arial" w:cs="Arial"/>
          <w:color w:val="000000"/>
        </w:rPr>
        <w:tab/>
      </w:r>
      <w:r w:rsidRPr="00D11AB6">
        <w:rPr>
          <w:rFonts w:ascii="Arial" w:hAnsi="Arial" w:cs="Arial"/>
          <w:color w:val="000000"/>
        </w:rPr>
        <w:t>A</w:t>
      </w:r>
      <w:r w:rsidR="0095188E" w:rsidRPr="00D11AB6">
        <w:rPr>
          <w:rFonts w:ascii="Arial" w:hAnsi="Arial" w:cs="Arial"/>
          <w:color w:val="000000"/>
        </w:rPr>
        <w:t>l final</w:t>
      </w:r>
      <w:r w:rsidR="0095188E">
        <w:rPr>
          <w:rFonts w:ascii="Arial" w:hAnsi="Arial" w:cs="Arial"/>
          <w:color w:val="000000"/>
        </w:rPr>
        <w:t xml:space="preserve"> </w:t>
      </w:r>
      <w:r>
        <w:rPr>
          <w:rFonts w:ascii="Arial" w:hAnsi="Arial" w:cs="Arial"/>
          <w:color w:val="000000"/>
        </w:rPr>
        <w:t>de cada uno de los informes se expresará el resultado final de los mismos de forma que solo se obtendrá una evaluación favorable cuando la persona aspirante obtenga una valoración positiva en, al menos, doce de las dieciséis dimensiones objeto de valoración. En caso de que el resultado global de la evaluación sea desfavorable</w:t>
      </w:r>
      <w:r w:rsidR="0095188E">
        <w:rPr>
          <w:rFonts w:ascii="Arial" w:hAnsi="Arial" w:cs="Arial"/>
          <w:color w:val="000000"/>
        </w:rPr>
        <w:t>,</w:t>
      </w:r>
      <w:r>
        <w:rPr>
          <w:rFonts w:ascii="Arial" w:hAnsi="Arial" w:cs="Arial"/>
          <w:color w:val="000000"/>
        </w:rPr>
        <w:t xml:space="preserve"> se deberá</w:t>
      </w:r>
      <w:r w:rsidR="0095188E">
        <w:rPr>
          <w:rFonts w:ascii="Arial" w:hAnsi="Arial" w:cs="Arial"/>
          <w:color w:val="000000"/>
        </w:rPr>
        <w:t>n</w:t>
      </w:r>
      <w:r>
        <w:rPr>
          <w:rFonts w:ascii="Arial" w:hAnsi="Arial" w:cs="Arial"/>
          <w:color w:val="000000"/>
        </w:rPr>
        <w:t xml:space="preserve"> precisar y justificar los motivos en el apartado de observaciones.</w:t>
      </w:r>
    </w:p>
    <w:p w14:paraId="70C941AF" w14:textId="23880E61" w:rsidR="00A77819" w:rsidRDefault="005924A1">
      <w:pPr>
        <w:pStyle w:val="Textoindependiente21"/>
        <w:tabs>
          <w:tab w:val="left" w:pos="-271"/>
          <w:tab w:val="left" w:pos="753"/>
          <w:tab w:val="left" w:pos="1461"/>
          <w:tab w:val="left" w:pos="2169"/>
          <w:tab w:val="left" w:pos="2877"/>
          <w:tab w:val="left" w:pos="3585"/>
          <w:tab w:val="left" w:pos="4293"/>
          <w:tab w:val="left" w:pos="5001"/>
          <w:tab w:val="left" w:pos="5709"/>
          <w:tab w:val="left" w:pos="6417"/>
          <w:tab w:val="left" w:pos="7125"/>
          <w:tab w:val="left" w:pos="7833"/>
          <w:tab w:val="left" w:pos="8541"/>
          <w:tab w:val="left" w:pos="9249"/>
        </w:tabs>
        <w:ind w:left="57" w:hanging="57"/>
        <w:rPr>
          <w:rFonts w:ascii="Arial" w:hAnsi="Arial" w:cs="Arial"/>
          <w:color w:val="000000"/>
        </w:rPr>
      </w:pPr>
      <w:r>
        <w:rPr>
          <w:rFonts w:ascii="Arial" w:hAnsi="Arial" w:cs="Arial"/>
          <w:color w:val="000000"/>
        </w:rPr>
        <w:tab/>
      </w:r>
      <w:r>
        <w:rPr>
          <w:rFonts w:ascii="Arial" w:hAnsi="Arial" w:cs="Arial"/>
          <w:color w:val="000000"/>
        </w:rPr>
        <w:tab/>
        <w:t xml:space="preserve">3. El informe de la inspectora o inspector de Educación designados para la evaluación del personal funcionario en prácticas se realizará, en su caso, a través de la plataforma informática que se habilite, de acuerdo con el modelo que figura en el anexo III de esta </w:t>
      </w:r>
      <w:r w:rsidR="0095188E">
        <w:rPr>
          <w:rFonts w:ascii="Arial" w:hAnsi="Arial" w:cs="Arial"/>
          <w:color w:val="000000"/>
        </w:rPr>
        <w:t>r</w:t>
      </w:r>
      <w:r>
        <w:rPr>
          <w:rFonts w:ascii="Arial" w:hAnsi="Arial" w:cs="Arial"/>
          <w:color w:val="000000"/>
        </w:rPr>
        <w:t xml:space="preserve">esolución. Los distintos aspectos evaluables se deberán expresar en los términos de </w:t>
      </w:r>
      <w:r w:rsidR="007249C6">
        <w:rPr>
          <w:rFonts w:ascii="Arial" w:hAnsi="Arial" w:cs="Arial"/>
          <w:color w:val="000000"/>
        </w:rPr>
        <w:t>“</w:t>
      </w:r>
      <w:r>
        <w:rPr>
          <w:rFonts w:ascii="Arial" w:hAnsi="Arial" w:cs="Arial"/>
          <w:color w:val="000000"/>
        </w:rPr>
        <w:t>positivo</w:t>
      </w:r>
      <w:r w:rsidR="007249C6">
        <w:rPr>
          <w:rFonts w:ascii="Arial" w:hAnsi="Arial" w:cs="Arial"/>
          <w:color w:val="000000"/>
        </w:rPr>
        <w:t>”</w:t>
      </w:r>
      <w:r>
        <w:rPr>
          <w:rFonts w:ascii="Arial" w:hAnsi="Arial" w:cs="Arial"/>
          <w:color w:val="000000"/>
        </w:rPr>
        <w:t xml:space="preserve"> o </w:t>
      </w:r>
      <w:r w:rsidR="007249C6">
        <w:rPr>
          <w:rFonts w:ascii="Arial" w:hAnsi="Arial" w:cs="Arial"/>
          <w:color w:val="000000"/>
        </w:rPr>
        <w:t>“</w:t>
      </w:r>
      <w:r>
        <w:rPr>
          <w:rFonts w:ascii="Arial" w:hAnsi="Arial" w:cs="Arial"/>
          <w:color w:val="000000"/>
        </w:rPr>
        <w:t>no positivo</w:t>
      </w:r>
      <w:r w:rsidR="007249C6">
        <w:rPr>
          <w:rFonts w:ascii="Arial" w:hAnsi="Arial" w:cs="Arial"/>
          <w:color w:val="000000"/>
        </w:rPr>
        <w:t>”</w:t>
      </w:r>
      <w:r>
        <w:rPr>
          <w:rFonts w:ascii="Arial" w:hAnsi="Arial" w:cs="Arial"/>
          <w:color w:val="000000"/>
        </w:rPr>
        <w:t>.</w:t>
      </w:r>
    </w:p>
    <w:p w14:paraId="73E9CCA9" w14:textId="6750B1A9" w:rsidR="00A77819" w:rsidRDefault="005924A1">
      <w:pPr>
        <w:pStyle w:val="Textoindependiente21"/>
        <w:tabs>
          <w:tab w:val="left" w:pos="70"/>
          <w:tab w:val="left" w:pos="753"/>
          <w:tab w:val="left" w:pos="1461"/>
          <w:tab w:val="left" w:pos="2169"/>
          <w:tab w:val="left" w:pos="2877"/>
          <w:tab w:val="left" w:pos="3585"/>
          <w:tab w:val="left" w:pos="4293"/>
          <w:tab w:val="left" w:pos="5001"/>
          <w:tab w:val="left" w:pos="5709"/>
          <w:tab w:val="left" w:pos="6417"/>
          <w:tab w:val="left" w:pos="7125"/>
          <w:tab w:val="left" w:pos="7833"/>
          <w:tab w:val="left" w:pos="8541"/>
          <w:tab w:val="left" w:pos="9249"/>
        </w:tabs>
        <w:ind w:left="57"/>
        <w:rPr>
          <w:rFonts w:ascii="Arial" w:hAnsi="Arial" w:cs="Arial"/>
          <w:color w:val="000000"/>
        </w:rPr>
      </w:pPr>
      <w:r>
        <w:rPr>
          <w:rFonts w:ascii="Arial" w:hAnsi="Arial" w:cs="Arial"/>
          <w:color w:val="000000"/>
        </w:rPr>
        <w:tab/>
      </w:r>
      <w:r>
        <w:rPr>
          <w:rFonts w:ascii="Arial" w:hAnsi="Arial" w:cs="Arial"/>
          <w:color w:val="000000"/>
        </w:rPr>
        <w:tab/>
        <w:t>El sentido del informe de la Inspección de Educación será favorable cuando la persona funcionaria en prácticas obtenga una valoración positiva en, al menos, veinticuatro de las treinta y dos dimensiones objeto de valoración. En caso de que el resultado global de la evaluación sea desfavorable, se deberá</w:t>
      </w:r>
      <w:r w:rsidR="0095188E">
        <w:rPr>
          <w:rFonts w:ascii="Arial" w:hAnsi="Arial" w:cs="Arial"/>
          <w:color w:val="000000"/>
        </w:rPr>
        <w:t>n</w:t>
      </w:r>
      <w:r>
        <w:rPr>
          <w:rFonts w:ascii="Arial" w:hAnsi="Arial" w:cs="Arial"/>
          <w:color w:val="000000"/>
        </w:rPr>
        <w:t xml:space="preserve"> precisar y justificar los motivos en el apartado de observaciones.</w:t>
      </w:r>
    </w:p>
    <w:p w14:paraId="6B5D536C" w14:textId="77777777"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4. Todos los informes se integrarán al expediente electrónico para que, junto al requisito de formació</w:t>
      </w:r>
      <w:r>
        <w:rPr>
          <w:rFonts w:ascii="Arial" w:hAnsi="Arial" w:cs="Arial"/>
          <w:sz w:val="24"/>
          <w:szCs w:val="24"/>
        </w:rPr>
        <w:t xml:space="preserve">n, el examen de vigilancia de la salud y </w:t>
      </w:r>
      <w:r>
        <w:rPr>
          <w:rFonts w:ascii="Arial" w:hAnsi="Arial" w:cs="Arial"/>
          <w:color w:val="000000"/>
          <w:sz w:val="24"/>
          <w:szCs w:val="24"/>
        </w:rPr>
        <w:t>el informe final realizado por el personal funcionario en prácticas, sirvan para la evaluación que debe hacer la comisión calificadora.</w:t>
      </w:r>
    </w:p>
    <w:p w14:paraId="765642F4" w14:textId="77777777"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5. La evaluación de la comisión calificadora se expresará en términos de “apta” o “no apta”, teniendo en cuenta que cuando la calificación sea “no apta”, esta deberá ser motivada.</w:t>
      </w:r>
    </w:p>
    <w:p w14:paraId="66537A0F" w14:textId="18C98336"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6. La calificación de las personas funcionarias en prácticas será</w:t>
      </w:r>
      <w:r w:rsidR="00D634F4">
        <w:rPr>
          <w:rFonts w:ascii="Arial" w:hAnsi="Arial" w:cs="Arial"/>
          <w:color w:val="000000"/>
          <w:sz w:val="24"/>
          <w:szCs w:val="24"/>
        </w:rPr>
        <w:t>,</w:t>
      </w:r>
      <w:r>
        <w:rPr>
          <w:rFonts w:ascii="Arial" w:hAnsi="Arial" w:cs="Arial"/>
          <w:color w:val="000000"/>
          <w:sz w:val="24"/>
          <w:szCs w:val="24"/>
        </w:rPr>
        <w:t xml:space="preserve"> “apta” si estas reúnen todos los requisitos </w:t>
      </w:r>
      <w:r>
        <w:rPr>
          <w:rFonts w:ascii="Arial" w:hAnsi="Arial" w:cs="Arial"/>
          <w:sz w:val="24"/>
          <w:szCs w:val="24"/>
        </w:rPr>
        <w:t>y, al menos, dos de los informes emitidos por la dirección del centro,</w:t>
      </w:r>
      <w:r w:rsidR="007249C6">
        <w:rPr>
          <w:rFonts w:ascii="Arial" w:hAnsi="Arial" w:cs="Arial"/>
          <w:sz w:val="24"/>
          <w:szCs w:val="24"/>
        </w:rPr>
        <w:t xml:space="preserve"> por</w:t>
      </w:r>
      <w:r>
        <w:rPr>
          <w:rFonts w:ascii="Arial" w:hAnsi="Arial" w:cs="Arial"/>
          <w:sz w:val="24"/>
          <w:szCs w:val="24"/>
        </w:rPr>
        <w:t xml:space="preserve"> la persona tutora y, en su caso,</w:t>
      </w:r>
      <w:r w:rsidR="00F14B1F">
        <w:rPr>
          <w:rFonts w:ascii="Arial" w:hAnsi="Arial" w:cs="Arial"/>
          <w:sz w:val="24"/>
          <w:szCs w:val="24"/>
        </w:rPr>
        <w:t xml:space="preserve"> por</w:t>
      </w:r>
      <w:r>
        <w:rPr>
          <w:rFonts w:ascii="Arial" w:hAnsi="Arial" w:cs="Arial"/>
          <w:sz w:val="24"/>
          <w:szCs w:val="24"/>
        </w:rPr>
        <w:t xml:space="preserve"> la Inspección de Educación, son favorables. </w:t>
      </w:r>
      <w:r>
        <w:rPr>
          <w:rFonts w:ascii="Arial" w:hAnsi="Arial" w:cs="Arial"/>
          <w:color w:val="000000"/>
          <w:sz w:val="24"/>
          <w:szCs w:val="24"/>
        </w:rPr>
        <w:t xml:space="preserve">La calificación de las personas funcionarias en prácticas será </w:t>
      </w:r>
      <w:r w:rsidR="00F14B1F">
        <w:rPr>
          <w:rFonts w:ascii="Arial" w:hAnsi="Arial" w:cs="Arial"/>
          <w:color w:val="000000"/>
          <w:sz w:val="24"/>
          <w:szCs w:val="24"/>
        </w:rPr>
        <w:t>“</w:t>
      </w:r>
      <w:r>
        <w:rPr>
          <w:rFonts w:ascii="Arial" w:hAnsi="Arial" w:cs="Arial"/>
          <w:color w:val="000000"/>
          <w:sz w:val="24"/>
          <w:szCs w:val="24"/>
        </w:rPr>
        <w:t>no apta</w:t>
      </w:r>
      <w:r w:rsidR="00F14B1F">
        <w:rPr>
          <w:rFonts w:ascii="Arial" w:hAnsi="Arial" w:cs="Arial"/>
          <w:color w:val="000000"/>
          <w:sz w:val="24"/>
          <w:szCs w:val="24"/>
        </w:rPr>
        <w:t>”</w:t>
      </w:r>
      <w:r>
        <w:rPr>
          <w:rFonts w:ascii="Arial" w:hAnsi="Arial" w:cs="Arial"/>
          <w:color w:val="000000"/>
          <w:sz w:val="24"/>
          <w:szCs w:val="24"/>
        </w:rPr>
        <w:t xml:space="preserve"> en los siguientes casos:</w:t>
      </w:r>
    </w:p>
    <w:p w14:paraId="2B7E6F30" w14:textId="77777777"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 Cuando la persona aspirante no haya cumplido con alguno de los dos requisitos del apartado 1.a).</w:t>
      </w:r>
    </w:p>
    <w:p w14:paraId="2C7C40D5" w14:textId="5864530F"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 xml:space="preserve">b) Cuando el resultado de dos de los informes emitidos por la dirección del centro, </w:t>
      </w:r>
      <w:r w:rsidR="007249C6">
        <w:rPr>
          <w:rFonts w:ascii="Arial" w:hAnsi="Arial" w:cs="Arial"/>
          <w:color w:val="000000"/>
          <w:sz w:val="24"/>
          <w:szCs w:val="24"/>
        </w:rPr>
        <w:t xml:space="preserve">por </w:t>
      </w:r>
      <w:r>
        <w:rPr>
          <w:rFonts w:ascii="Arial" w:hAnsi="Arial" w:cs="Arial"/>
          <w:color w:val="000000"/>
          <w:sz w:val="24"/>
          <w:szCs w:val="24"/>
        </w:rPr>
        <w:t>la persona tutora y, en su caso,</w:t>
      </w:r>
      <w:r w:rsidR="007249C6">
        <w:rPr>
          <w:rFonts w:ascii="Arial" w:hAnsi="Arial" w:cs="Arial"/>
          <w:color w:val="000000"/>
          <w:sz w:val="24"/>
          <w:szCs w:val="24"/>
        </w:rPr>
        <w:t xml:space="preserve"> por</w:t>
      </w:r>
      <w:r>
        <w:rPr>
          <w:rFonts w:ascii="Arial" w:hAnsi="Arial" w:cs="Arial"/>
          <w:color w:val="000000"/>
          <w:sz w:val="24"/>
          <w:szCs w:val="24"/>
        </w:rPr>
        <w:t xml:space="preserve"> la inspección de Educación</w:t>
      </w:r>
      <w:r w:rsidR="007249C6">
        <w:rPr>
          <w:rFonts w:ascii="Arial" w:hAnsi="Arial" w:cs="Arial"/>
          <w:color w:val="000000"/>
          <w:sz w:val="24"/>
          <w:szCs w:val="24"/>
        </w:rPr>
        <w:t>,</w:t>
      </w:r>
      <w:r>
        <w:rPr>
          <w:rFonts w:ascii="Arial" w:hAnsi="Arial" w:cs="Arial"/>
          <w:color w:val="000000"/>
          <w:sz w:val="24"/>
          <w:szCs w:val="24"/>
        </w:rPr>
        <w:t xml:space="preserve"> sean desfavorables. </w:t>
      </w:r>
    </w:p>
    <w:p w14:paraId="35CFEE4A" w14:textId="77777777"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7. La comisión calificadora trasladará a la Dirección General de Personal Docente la relación de las personas funcionarias en prácticas con la calificación obtenida. Si las comisiones calificadoras lo consideran necesario, podrán emitir un informe complementario sobre el desarrollo de sus actuaciones.</w:t>
      </w:r>
    </w:p>
    <w:p w14:paraId="04F56E98" w14:textId="18773C4C"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szCs w:val="24"/>
        </w:rPr>
      </w:pPr>
      <w:r>
        <w:rPr>
          <w:rFonts w:ascii="Arial" w:hAnsi="Arial" w:cs="Arial"/>
          <w:sz w:val="24"/>
          <w:szCs w:val="24"/>
        </w:rPr>
        <w:tab/>
        <w:t xml:space="preserve">Cuando la calificación de alguna persona sea de “no apta” deberá remitir el acta con la motivación a la Dirección General de Personal Docente, y hacerlo inmediata y preferentemente </w:t>
      </w:r>
      <w:r w:rsidR="007249C6" w:rsidRPr="00D11AB6">
        <w:rPr>
          <w:rFonts w:ascii="Arial" w:hAnsi="Arial" w:cs="Arial"/>
          <w:sz w:val="24"/>
          <w:szCs w:val="24"/>
        </w:rPr>
        <w:t>junto</w:t>
      </w:r>
      <w:r w:rsidR="007249C6">
        <w:rPr>
          <w:rFonts w:ascii="Arial" w:hAnsi="Arial" w:cs="Arial"/>
          <w:sz w:val="24"/>
          <w:szCs w:val="24"/>
        </w:rPr>
        <w:t xml:space="preserve"> </w:t>
      </w:r>
      <w:r>
        <w:rPr>
          <w:rFonts w:ascii="Arial" w:hAnsi="Arial" w:cs="Arial"/>
          <w:sz w:val="24"/>
          <w:szCs w:val="24"/>
        </w:rPr>
        <w:t>al resto de documentación, a los efectos de llevar a cabo las actuaciones pertinentes en los procedimientos de gestión de personal docente que resulten afectados.</w:t>
      </w:r>
    </w:p>
    <w:p w14:paraId="56A06B4C" w14:textId="3226232E" w:rsidR="00A77819" w:rsidRDefault="005924A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color w:val="000000"/>
          <w:sz w:val="24"/>
          <w:szCs w:val="24"/>
        </w:rPr>
        <w:tab/>
        <w:t>8. De acuerdo con la base 12 de la Orden de convocatoria, las personas aspirantes que no super</w:t>
      </w:r>
      <w:r w:rsidR="007249C6">
        <w:rPr>
          <w:rFonts w:ascii="Arial" w:hAnsi="Arial" w:cs="Arial"/>
          <w:color w:val="000000"/>
          <w:sz w:val="24"/>
          <w:szCs w:val="24"/>
        </w:rPr>
        <w:t>e</w:t>
      </w:r>
      <w:r>
        <w:rPr>
          <w:rFonts w:ascii="Arial" w:hAnsi="Arial" w:cs="Arial"/>
          <w:color w:val="000000"/>
          <w:sz w:val="24"/>
          <w:szCs w:val="24"/>
        </w:rPr>
        <w:t xml:space="preserve">n la fase de prácticas por haber sido declaradas “no aptas” podrán </w:t>
      </w:r>
      <w:r>
        <w:rPr>
          <w:rFonts w:ascii="Arial" w:hAnsi="Arial" w:cs="Arial"/>
          <w:color w:val="000000"/>
          <w:sz w:val="24"/>
          <w:szCs w:val="24"/>
        </w:rPr>
        <w:lastRenderedPageBreak/>
        <w:t>incorporarse con las personas aspirantes seleccionadas del siguiente procedimiento selectivo que se convoque para repetir, por una sola vez, la realización de la fase de prácticas</w:t>
      </w:r>
      <w:r>
        <w:rPr>
          <w:rFonts w:ascii="Arial" w:hAnsi="Arial" w:cs="Arial"/>
          <w:sz w:val="24"/>
          <w:szCs w:val="24"/>
        </w:rPr>
        <w:t>. E</w:t>
      </w:r>
      <w:r>
        <w:rPr>
          <w:rFonts w:ascii="Arial" w:hAnsi="Arial" w:cs="Arial"/>
          <w:bCs/>
          <w:sz w:val="24"/>
          <w:szCs w:val="24"/>
        </w:rPr>
        <w:t>n este caso, el número de orden que ocupará será el inmediatamente siguiente al que corresponda a la última de las personas aspirantes seleccionadas de su especialidad.</w:t>
      </w:r>
      <w:r>
        <w:rPr>
          <w:rFonts w:ascii="Arial" w:hAnsi="Arial" w:cs="Arial"/>
          <w:sz w:val="24"/>
          <w:szCs w:val="24"/>
        </w:rPr>
        <w:t xml:space="preserve"> En caso</w:t>
      </w:r>
      <w:r>
        <w:rPr>
          <w:rFonts w:ascii="Arial" w:hAnsi="Arial" w:cs="Arial"/>
          <w:color w:val="000000"/>
          <w:sz w:val="24"/>
          <w:szCs w:val="24"/>
        </w:rPr>
        <w:t xml:space="preserve"> de no poder incorporarse a la siguiente promoción por no haberse convocado aquel año procedimiento de ingreso al mismo cuerpo y especialidad, realizarán la fase de prácticas durante el curso siguiente a aquel en que fue calificad</w:t>
      </w:r>
      <w:r w:rsidR="007249C6">
        <w:rPr>
          <w:rFonts w:ascii="Arial" w:hAnsi="Arial" w:cs="Arial"/>
          <w:color w:val="000000"/>
          <w:sz w:val="24"/>
          <w:szCs w:val="24"/>
        </w:rPr>
        <w:t>a</w:t>
      </w:r>
      <w:r>
        <w:rPr>
          <w:rFonts w:ascii="Arial" w:hAnsi="Arial" w:cs="Arial"/>
          <w:color w:val="000000"/>
          <w:sz w:val="24"/>
          <w:szCs w:val="24"/>
        </w:rPr>
        <w:t xml:space="preserve"> de “no apta”.</w:t>
      </w:r>
    </w:p>
    <w:p w14:paraId="634137A5" w14:textId="77777777" w:rsidR="00A77819" w:rsidRDefault="005924A1">
      <w:pPr>
        <w:pStyle w:val="Textbodyindent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bCs/>
          <w:color w:val="000000"/>
        </w:rPr>
      </w:pPr>
      <w:r>
        <w:rPr>
          <w:rFonts w:ascii="Arial" w:hAnsi="Arial" w:cs="Arial"/>
          <w:bCs/>
          <w:color w:val="000000"/>
        </w:rPr>
        <w:tab/>
        <w:t xml:space="preserve">9. Las personas que no se incorporen para repetir la fase de prácticas o que sean declaradas “no aptas” por segunda vez perderán todos los derechos a ser </w:t>
      </w:r>
      <w:proofErr w:type="gramStart"/>
      <w:r>
        <w:rPr>
          <w:rFonts w:ascii="Arial" w:hAnsi="Arial" w:cs="Arial"/>
          <w:bCs/>
          <w:color w:val="000000"/>
        </w:rPr>
        <w:t>nombradas como</w:t>
      </w:r>
      <w:proofErr w:type="gramEnd"/>
      <w:r>
        <w:rPr>
          <w:rFonts w:ascii="Arial" w:hAnsi="Arial" w:cs="Arial"/>
          <w:bCs/>
          <w:color w:val="000000"/>
        </w:rPr>
        <w:t xml:space="preserve"> funcionario o funcionaria de carrera, mediante resolución motivada de la Dirección General de Personal Docente, de acuerdo con lo que se dispone en el artículo 31 del Reglamento de ingreso, accesos y adquisición de nuevas especialidades en los cuerpos docentes aprobado por el Real Decreto 276/2007, de 23 de febrero.</w:t>
      </w:r>
    </w:p>
    <w:p w14:paraId="5800AA81" w14:textId="77777777" w:rsidR="00A77819" w:rsidRDefault="00A77819">
      <w:pPr>
        <w:pStyle w:val="Ttulo3"/>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rPr>
          <w:rFonts w:ascii="Arial" w:hAnsi="Arial" w:cs="Arial"/>
          <w:bCs w:val="0"/>
          <w:i/>
          <w:color w:val="000000"/>
          <w:sz w:val="24"/>
          <w:szCs w:val="24"/>
        </w:rPr>
      </w:pPr>
    </w:p>
    <w:p w14:paraId="2C99F07B" w14:textId="77777777" w:rsidR="00A77819" w:rsidRDefault="005924A1">
      <w:pPr>
        <w:pStyle w:val="Ttulo3"/>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i/>
          <w:color w:val="000000"/>
          <w:sz w:val="24"/>
          <w:szCs w:val="24"/>
        </w:rPr>
      </w:pPr>
      <w:r>
        <w:rPr>
          <w:rFonts w:ascii="Arial" w:hAnsi="Arial" w:cs="Arial"/>
          <w:i/>
          <w:iCs/>
          <w:color w:val="000000"/>
          <w:sz w:val="24"/>
          <w:szCs w:val="24"/>
        </w:rPr>
        <w:tab/>
        <w:t>Noveno. Examen de vigilancia de la salud</w:t>
      </w:r>
    </w:p>
    <w:p w14:paraId="28AB5B74" w14:textId="159C454C" w:rsidR="00A77819" w:rsidRDefault="005924A1">
      <w:pPr>
        <w:pStyle w:val="Sangra2detindependient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El personal funcionario en prácticas será sometido a un examen de vigilancia de la salud</w:t>
      </w:r>
      <w:r w:rsidR="004666B6">
        <w:rPr>
          <w:rFonts w:ascii="Arial" w:hAnsi="Arial" w:cs="Arial"/>
          <w:color w:val="000000"/>
        </w:rPr>
        <w:t>,</w:t>
      </w:r>
      <w:r>
        <w:rPr>
          <w:rFonts w:ascii="Arial" w:hAnsi="Arial" w:cs="Arial"/>
          <w:color w:val="000000"/>
        </w:rPr>
        <w:t xml:space="preserve"> en cumplimiento de lo que establece el artículo 22 de la Ley 31/1995, de 8 de noviembre, de Prevención de Riesgos Laborales, al efecto de determinar su aptitud médico</w:t>
      </w:r>
      <w:r w:rsidR="007249C6">
        <w:rPr>
          <w:rFonts w:ascii="Arial" w:hAnsi="Arial" w:cs="Arial"/>
          <w:color w:val="000000"/>
        </w:rPr>
        <w:t>-</w:t>
      </w:r>
      <w:r>
        <w:rPr>
          <w:rFonts w:ascii="Arial" w:hAnsi="Arial" w:cs="Arial"/>
          <w:color w:val="000000"/>
        </w:rPr>
        <w:t>laboral para el ejercicio de las funciones habitualmente desarrolladas en el correspondiente cuerpo. A estos efectos, el órgano competente en la prevención de riesgos laborales del sector docente no universitario citará al funcionario o funcionaria en prácticas.</w:t>
      </w:r>
    </w:p>
    <w:p w14:paraId="50E03087" w14:textId="4662CC50" w:rsidR="00A77819" w:rsidRDefault="005924A1">
      <w:pPr>
        <w:pStyle w:val="Sangra2detindependient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highlight w:val="yellow"/>
        </w:rPr>
      </w:pPr>
      <w:r>
        <w:rPr>
          <w:rFonts w:ascii="Arial" w:hAnsi="Arial" w:cs="Arial"/>
          <w:color w:val="000000"/>
        </w:rPr>
        <w:tab/>
        <w:t>Una vez finalizado el examen de salud y antes del 30 de junio,</w:t>
      </w:r>
      <w:r>
        <w:rPr>
          <w:rFonts w:ascii="Arial" w:hAnsi="Arial" w:cs="Arial"/>
        </w:rPr>
        <w:t xml:space="preserve"> excepto en </w:t>
      </w:r>
      <w:r w:rsidR="00B47184" w:rsidRPr="00D11AB6">
        <w:rPr>
          <w:rFonts w:ascii="Arial" w:hAnsi="Arial" w:cs="Arial"/>
        </w:rPr>
        <w:t>los</w:t>
      </w:r>
      <w:r w:rsidR="00B47184">
        <w:rPr>
          <w:rFonts w:ascii="Arial" w:hAnsi="Arial" w:cs="Arial"/>
        </w:rPr>
        <w:t xml:space="preserve"> </w:t>
      </w:r>
      <w:r>
        <w:rPr>
          <w:rFonts w:ascii="Arial" w:hAnsi="Arial" w:cs="Arial"/>
        </w:rPr>
        <w:t>casos justificados establecidos en la base octava, este órgano</w:t>
      </w:r>
      <w:r w:rsidRPr="00D11AB6">
        <w:rPr>
          <w:rFonts w:ascii="Arial" w:hAnsi="Arial" w:cs="Arial"/>
        </w:rPr>
        <w:t xml:space="preserve"> emitirá un informe donde se evalúe la aptitud médico</w:t>
      </w:r>
      <w:r w:rsidR="007249C6" w:rsidRPr="00D11AB6">
        <w:rPr>
          <w:rFonts w:ascii="Arial" w:hAnsi="Arial" w:cs="Arial"/>
        </w:rPr>
        <w:t>-</w:t>
      </w:r>
      <w:r w:rsidRPr="00D11AB6">
        <w:rPr>
          <w:rFonts w:ascii="Arial" w:hAnsi="Arial" w:cs="Arial"/>
        </w:rPr>
        <w:t>laboral, y se expresará para ello en los términos de “apta” o “no apta”, remitiéndose a esta Conselleria a través de la plataforma Gestión Táctica. En</w:t>
      </w:r>
      <w:r>
        <w:rPr>
          <w:rFonts w:ascii="Arial" w:hAnsi="Arial" w:cs="Arial"/>
          <w:color w:val="000000"/>
        </w:rPr>
        <w:t xml:space="preserve"> caso de </w:t>
      </w:r>
      <w:r w:rsidRPr="00D11AB6">
        <w:rPr>
          <w:rFonts w:ascii="Arial" w:hAnsi="Arial" w:cs="Arial"/>
        </w:rPr>
        <w:t>declararse</w:t>
      </w:r>
      <w:r>
        <w:rPr>
          <w:rFonts w:ascii="Arial" w:hAnsi="Arial" w:cs="Arial"/>
          <w:color w:val="000000"/>
        </w:rPr>
        <w:t xml:space="preserve"> “no apta” alguna persona aspirante, se adjuntará la motivación e </w:t>
      </w:r>
      <w:r w:rsidRPr="00B47184">
        <w:rPr>
          <w:rFonts w:ascii="Arial" w:hAnsi="Arial" w:cs="Arial"/>
        </w:rPr>
        <w:t xml:space="preserve">inmediata </w:t>
      </w:r>
      <w:r w:rsidRPr="00D11AB6">
        <w:rPr>
          <w:rFonts w:ascii="Arial" w:hAnsi="Arial" w:cs="Arial"/>
        </w:rPr>
        <w:t>y</w:t>
      </w:r>
      <w:r w:rsidR="00B47184" w:rsidRPr="00D11AB6">
        <w:rPr>
          <w:rFonts w:ascii="Arial" w:hAnsi="Arial" w:cs="Arial"/>
        </w:rPr>
        <w:t>,</w:t>
      </w:r>
      <w:r>
        <w:rPr>
          <w:rFonts w:ascii="Arial" w:hAnsi="Arial" w:cs="Arial"/>
        </w:rPr>
        <w:t xml:space="preserve"> preferentemente</w:t>
      </w:r>
      <w:r w:rsidR="007249C6">
        <w:rPr>
          <w:rFonts w:ascii="Arial" w:hAnsi="Arial" w:cs="Arial"/>
        </w:rPr>
        <w:t xml:space="preserve"> junto</w:t>
      </w:r>
      <w:r>
        <w:rPr>
          <w:rFonts w:ascii="Arial" w:hAnsi="Arial" w:cs="Arial"/>
        </w:rPr>
        <w:t xml:space="preserve"> al resto de documentación</w:t>
      </w:r>
      <w:r w:rsidR="00B47184">
        <w:rPr>
          <w:rFonts w:ascii="Arial" w:hAnsi="Arial" w:cs="Arial"/>
        </w:rPr>
        <w:t>,</w:t>
      </w:r>
      <w:r>
        <w:rPr>
          <w:rFonts w:ascii="Arial" w:hAnsi="Arial" w:cs="Arial"/>
        </w:rPr>
        <w:t xml:space="preserve"> se pondrá en conocimiento de la Subdirección General de Personal Docente, a los efectos de llevar a cabo las actuaciones pertinentes en los procedimientos de gestión de personal docente que resulten afectados.</w:t>
      </w:r>
    </w:p>
    <w:p w14:paraId="43B29E82" w14:textId="6CC385CB"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Las personas que no obtengan la mencionada aptitud médico</w:t>
      </w:r>
      <w:r w:rsidR="007249C6">
        <w:rPr>
          <w:rFonts w:ascii="Arial" w:hAnsi="Arial" w:cs="Arial"/>
          <w:color w:val="000000"/>
          <w:sz w:val="24"/>
          <w:szCs w:val="24"/>
        </w:rPr>
        <w:t>-</w:t>
      </w:r>
      <w:r>
        <w:rPr>
          <w:rFonts w:ascii="Arial" w:hAnsi="Arial" w:cs="Arial"/>
          <w:color w:val="000000"/>
          <w:sz w:val="24"/>
          <w:szCs w:val="24"/>
        </w:rPr>
        <w:t>laboral como consecuencia del examen de vigilancia de la salud o se niegan a su realización perderán todos los derechos adquiridos hasta este momento, mediante una resolución motivada de la Dirección General de Personal Docente, y no podrán ser nombrad</w:t>
      </w:r>
      <w:r w:rsidR="007249C6">
        <w:rPr>
          <w:rFonts w:ascii="Arial" w:hAnsi="Arial" w:cs="Arial"/>
          <w:color w:val="000000"/>
          <w:sz w:val="24"/>
          <w:szCs w:val="24"/>
        </w:rPr>
        <w:t>a</w:t>
      </w:r>
      <w:r>
        <w:rPr>
          <w:rFonts w:ascii="Arial" w:hAnsi="Arial" w:cs="Arial"/>
          <w:color w:val="000000"/>
          <w:sz w:val="24"/>
          <w:szCs w:val="24"/>
        </w:rPr>
        <w:t>s funcionario o funcionaria de carrera.</w:t>
      </w:r>
    </w:p>
    <w:p w14:paraId="3677B78B"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i/>
          <w:iCs/>
          <w:color w:val="000000"/>
          <w:sz w:val="24"/>
          <w:szCs w:val="24"/>
          <w:highlight w:val="yellow"/>
        </w:rPr>
      </w:pPr>
    </w:p>
    <w:p w14:paraId="29C932ED" w14:textId="6B0BE8F0"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i/>
          <w:iCs/>
          <w:color w:val="000000"/>
          <w:sz w:val="24"/>
          <w:szCs w:val="24"/>
        </w:rPr>
        <w:tab/>
      </w:r>
      <w:r>
        <w:rPr>
          <w:rFonts w:ascii="Arial" w:hAnsi="Arial" w:cs="Arial"/>
          <w:b/>
          <w:bCs/>
          <w:i/>
          <w:iCs/>
          <w:color w:val="000000"/>
          <w:sz w:val="24"/>
          <w:szCs w:val="24"/>
        </w:rPr>
        <w:t>Décimo. Duración de la fase de prácticas</w:t>
      </w:r>
      <w:r w:rsidR="00006466">
        <w:rPr>
          <w:rFonts w:ascii="Arial" w:hAnsi="Arial" w:cs="Arial"/>
          <w:b/>
          <w:bCs/>
          <w:i/>
          <w:iCs/>
          <w:color w:val="000000"/>
          <w:sz w:val="24"/>
          <w:szCs w:val="24"/>
        </w:rPr>
        <w:t xml:space="preserve"> y</w:t>
      </w:r>
      <w:r w:rsidR="006D509D" w:rsidRPr="006D509D">
        <w:rPr>
          <w:rFonts w:ascii="Arial" w:hAnsi="Arial" w:cs="Arial"/>
          <w:b/>
          <w:bCs/>
          <w:i/>
          <w:iCs/>
          <w:color w:val="FF0000"/>
          <w:sz w:val="24"/>
          <w:szCs w:val="24"/>
        </w:rPr>
        <w:t xml:space="preserve"> </w:t>
      </w:r>
      <w:r w:rsidR="006D509D" w:rsidRPr="00006466">
        <w:rPr>
          <w:rFonts w:ascii="Arial" w:hAnsi="Arial" w:cs="Arial"/>
          <w:b/>
          <w:bCs/>
          <w:i/>
          <w:iCs/>
          <w:sz w:val="24"/>
          <w:szCs w:val="24"/>
        </w:rPr>
        <w:t>calendario de aplicación.</w:t>
      </w:r>
    </w:p>
    <w:p w14:paraId="26B3895D" w14:textId="52CBA9EF"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 xml:space="preserve">1. De conformidad con lo que prevé la base 12 de la </w:t>
      </w:r>
      <w:r w:rsidR="007249C6">
        <w:rPr>
          <w:rFonts w:ascii="Arial" w:hAnsi="Arial" w:cs="Arial"/>
          <w:color w:val="000000"/>
          <w:sz w:val="24"/>
          <w:szCs w:val="24"/>
        </w:rPr>
        <w:t>O</w:t>
      </w:r>
      <w:r>
        <w:rPr>
          <w:rFonts w:ascii="Arial" w:hAnsi="Arial" w:cs="Arial"/>
          <w:color w:val="000000"/>
          <w:sz w:val="24"/>
          <w:szCs w:val="24"/>
        </w:rPr>
        <w:t>rden 22/2020, la duración de la fase de prácticas será de un curso académico, siendo su duración mínima de un trimestre y su duración máxima de seis meses de servicios,</w:t>
      </w:r>
      <w:r>
        <w:rPr>
          <w:rFonts w:ascii="Arial" w:hAnsi="Arial" w:cs="Arial"/>
          <w:color w:val="000000"/>
          <w:sz w:val="24"/>
          <w:szCs w:val="24"/>
          <w:highlight w:val="white"/>
        </w:rPr>
        <w:t xml:space="preserve"> a efectos de evaluación, en el destino que se les adjudique. </w:t>
      </w:r>
    </w:p>
    <w:p w14:paraId="50A97167" w14:textId="499FA0AA"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000000"/>
          <w:sz w:val="24"/>
          <w:szCs w:val="24"/>
        </w:rPr>
      </w:pPr>
      <w:r>
        <w:rPr>
          <w:rFonts w:ascii="Arial" w:hAnsi="Arial" w:cs="Arial"/>
          <w:color w:val="000000"/>
          <w:sz w:val="24"/>
          <w:szCs w:val="24"/>
        </w:rPr>
        <w:tab/>
        <w:t>2. Sin perjuicio de las excepciones previstas los apartados décimo y décimo primero de esta resolución, con</w:t>
      </w:r>
      <w:r>
        <w:rPr>
          <w:rFonts w:ascii="Arial" w:hAnsi="Arial" w:cs="Arial"/>
          <w:color w:val="000000"/>
          <w:sz w:val="24"/>
          <w:szCs w:val="24"/>
          <w:highlight w:val="white"/>
        </w:rPr>
        <w:t xml:space="preserve"> fecha 31 de marzo de 2022</w:t>
      </w:r>
      <w:r>
        <w:rPr>
          <w:rFonts w:ascii="Arial" w:hAnsi="Arial" w:cs="Arial"/>
          <w:color w:val="000000"/>
          <w:sz w:val="24"/>
          <w:szCs w:val="24"/>
        </w:rPr>
        <w:t xml:space="preserve"> se darán por finalizadas las prácticas, a efectos de </w:t>
      </w:r>
      <w:r w:rsidRPr="00D11AB6">
        <w:rPr>
          <w:rFonts w:ascii="Arial" w:hAnsi="Arial" w:cs="Arial"/>
          <w:color w:val="000000"/>
          <w:sz w:val="24"/>
          <w:szCs w:val="24"/>
          <w:highlight w:val="white"/>
        </w:rPr>
        <w:t>evaluación, para aquell</w:t>
      </w:r>
      <w:r w:rsidR="007249C6" w:rsidRPr="00D11AB6">
        <w:rPr>
          <w:rFonts w:ascii="Arial" w:hAnsi="Arial" w:cs="Arial"/>
          <w:color w:val="000000"/>
          <w:sz w:val="24"/>
          <w:szCs w:val="24"/>
          <w:highlight w:val="white"/>
        </w:rPr>
        <w:t>a</w:t>
      </w:r>
      <w:r w:rsidRPr="00D11AB6">
        <w:rPr>
          <w:rFonts w:ascii="Arial" w:hAnsi="Arial" w:cs="Arial"/>
          <w:color w:val="000000"/>
          <w:sz w:val="24"/>
          <w:szCs w:val="24"/>
          <w:highlight w:val="white"/>
        </w:rPr>
        <w:t>s</w:t>
      </w:r>
      <w:r w:rsidR="007249C6" w:rsidRPr="00D11AB6">
        <w:rPr>
          <w:rFonts w:ascii="Arial" w:hAnsi="Arial" w:cs="Arial"/>
          <w:color w:val="000000"/>
          <w:sz w:val="24"/>
          <w:szCs w:val="24"/>
          <w:highlight w:val="white"/>
        </w:rPr>
        <w:t xml:space="preserve"> personas</w:t>
      </w:r>
      <w:r w:rsidRPr="00D11AB6">
        <w:rPr>
          <w:rFonts w:ascii="Arial" w:hAnsi="Arial" w:cs="Arial"/>
          <w:color w:val="000000"/>
          <w:sz w:val="24"/>
          <w:szCs w:val="24"/>
          <w:highlight w:val="white"/>
        </w:rPr>
        <w:t xml:space="preserve"> docentes que hayan prestado</w:t>
      </w:r>
      <w:r>
        <w:rPr>
          <w:rFonts w:ascii="Arial" w:hAnsi="Arial" w:cs="Arial"/>
          <w:color w:val="000000"/>
          <w:sz w:val="24"/>
          <w:szCs w:val="24"/>
        </w:rPr>
        <w:t xml:space="preserve"> servicios durante un período de </w:t>
      </w:r>
      <w:r>
        <w:rPr>
          <w:rFonts w:ascii="Arial" w:hAnsi="Arial" w:cs="Arial"/>
          <w:color w:val="000000"/>
          <w:sz w:val="24"/>
          <w:szCs w:val="24"/>
          <w:highlight w:val="white"/>
        </w:rPr>
        <w:t>seis meses</w:t>
      </w:r>
      <w:r>
        <w:rPr>
          <w:rFonts w:ascii="Arial" w:hAnsi="Arial" w:cs="Arial"/>
          <w:color w:val="000000"/>
          <w:sz w:val="24"/>
          <w:szCs w:val="24"/>
        </w:rPr>
        <w:t xml:space="preserve">, contados a partir de su incorporación en el </w:t>
      </w:r>
      <w:r>
        <w:rPr>
          <w:rFonts w:ascii="Arial" w:hAnsi="Arial" w:cs="Arial"/>
          <w:color w:val="000000"/>
          <w:sz w:val="24"/>
          <w:szCs w:val="24"/>
        </w:rPr>
        <w:lastRenderedPageBreak/>
        <w:t>centro, sin perjuicio de que continúen atendiendo sus actividades docentes hasta la finalización del curso académico.</w:t>
      </w:r>
    </w:p>
    <w:p w14:paraId="0BE38030" w14:textId="2F02B325" w:rsidR="006D509D" w:rsidRPr="00006466" w:rsidRDefault="006D509D">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D509D">
        <w:rPr>
          <w:rFonts w:ascii="Arial" w:hAnsi="Arial" w:cs="Arial"/>
          <w:color w:val="FF0000"/>
          <w:sz w:val="24"/>
          <w:szCs w:val="24"/>
        </w:rPr>
        <w:tab/>
      </w:r>
      <w:r w:rsidRPr="00006466">
        <w:rPr>
          <w:rFonts w:ascii="Arial" w:hAnsi="Arial" w:cs="Arial"/>
          <w:sz w:val="24"/>
          <w:szCs w:val="24"/>
        </w:rPr>
        <w:t>3. En el anexo V figuran las fechas para la realización de las distintas fases del per</w:t>
      </w:r>
      <w:r w:rsidR="00006466">
        <w:rPr>
          <w:rFonts w:ascii="Arial" w:hAnsi="Arial" w:cs="Arial"/>
          <w:sz w:val="24"/>
          <w:szCs w:val="24"/>
        </w:rPr>
        <w:t>í</w:t>
      </w:r>
      <w:r w:rsidRPr="00006466">
        <w:rPr>
          <w:rFonts w:ascii="Arial" w:hAnsi="Arial" w:cs="Arial"/>
          <w:sz w:val="24"/>
          <w:szCs w:val="24"/>
        </w:rPr>
        <w:t>odo de prácticas.</w:t>
      </w:r>
    </w:p>
    <w:p w14:paraId="0F70543D" w14:textId="4D58261A" w:rsidR="00A77819"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rFonts w:ascii="Arial" w:hAnsi="Arial" w:cs="Arial"/>
          <w:sz w:val="24"/>
          <w:szCs w:val="24"/>
        </w:rPr>
        <w:tab/>
      </w:r>
      <w:r w:rsidR="006D509D">
        <w:rPr>
          <w:rFonts w:ascii="Arial" w:hAnsi="Arial" w:cs="Arial"/>
          <w:sz w:val="24"/>
          <w:szCs w:val="24"/>
        </w:rPr>
        <w:t>4</w:t>
      </w:r>
      <w:r>
        <w:rPr>
          <w:rFonts w:ascii="Arial" w:hAnsi="Arial" w:cs="Arial"/>
          <w:sz w:val="24"/>
          <w:szCs w:val="24"/>
        </w:rPr>
        <w:t xml:space="preserve">. En caso de que el personal funcionario se encuentre en situación de permiso por maternidad, paternidad, adopción o acogimiento, riesgo de embarazo o accidente laboral, este período de prácticas podrá tener, como mínimo, una duración de </w:t>
      </w:r>
      <w:r>
        <w:rPr>
          <w:rFonts w:ascii="Arial" w:hAnsi="Arial" w:cs="Arial"/>
          <w:sz w:val="24"/>
          <w:szCs w:val="24"/>
          <w:highlight w:val="white"/>
        </w:rPr>
        <w:t>tres meses</w:t>
      </w:r>
      <w:r>
        <w:rPr>
          <w:rFonts w:ascii="Arial" w:hAnsi="Arial" w:cs="Arial"/>
          <w:sz w:val="24"/>
          <w:szCs w:val="24"/>
        </w:rPr>
        <w:t>, que deberá ser de docencia directa con el alumnado dentro del curso escolar en el destino que se les haya adjudicado.</w:t>
      </w:r>
    </w:p>
    <w:p w14:paraId="635C5723" w14:textId="1734FF64" w:rsidR="00A77819" w:rsidRDefault="006D509D">
      <w:pPr>
        <w:pStyle w:val="Standard"/>
        <w:tabs>
          <w:tab w:val="left" w:pos="2520"/>
          <w:tab w:val="left" w:pos="2940"/>
          <w:tab w:val="left" w:pos="3360"/>
        </w:tabs>
        <w:ind w:firstLine="737"/>
        <w:jc w:val="both"/>
      </w:pPr>
      <w:r>
        <w:rPr>
          <w:rFonts w:ascii="Arial" w:hAnsi="Arial" w:cs="Arial"/>
          <w:sz w:val="24"/>
          <w:szCs w:val="24"/>
        </w:rPr>
        <w:t>5</w:t>
      </w:r>
      <w:r w:rsidR="005924A1">
        <w:rPr>
          <w:rFonts w:ascii="Arial" w:hAnsi="Arial" w:cs="Arial"/>
          <w:sz w:val="24"/>
          <w:szCs w:val="24"/>
        </w:rPr>
        <w:t>. Las comisiones dispondrán</w:t>
      </w:r>
      <w:r w:rsidR="005924A1">
        <w:rPr>
          <w:rFonts w:ascii="Arial" w:hAnsi="Arial" w:cs="Arial"/>
          <w:sz w:val="24"/>
          <w:szCs w:val="24"/>
          <w:highlight w:val="white"/>
        </w:rPr>
        <w:t xml:space="preserve"> hasta e</w:t>
      </w:r>
      <w:r w:rsidR="005924A1">
        <w:rPr>
          <w:rFonts w:ascii="Arial" w:hAnsi="Arial" w:cs="Arial"/>
          <w:sz w:val="24"/>
          <w:szCs w:val="24"/>
        </w:rPr>
        <w:t xml:space="preserve">l 20 de mayo </w:t>
      </w:r>
      <w:r w:rsidR="005924A1">
        <w:rPr>
          <w:rFonts w:ascii="Arial" w:hAnsi="Arial" w:cs="Arial"/>
          <w:sz w:val="24"/>
          <w:szCs w:val="24"/>
          <w:highlight w:val="white"/>
        </w:rPr>
        <w:t xml:space="preserve">de 2022, excepto en los casos justificados establecidos </w:t>
      </w:r>
      <w:r w:rsidR="005924A1">
        <w:rPr>
          <w:rFonts w:ascii="Arial" w:hAnsi="Arial" w:cs="Arial"/>
          <w:sz w:val="24"/>
          <w:szCs w:val="24"/>
        </w:rPr>
        <w:t xml:space="preserve">en la base </w:t>
      </w:r>
      <w:r w:rsidR="007249C6">
        <w:rPr>
          <w:rFonts w:ascii="Arial" w:hAnsi="Arial" w:cs="Arial"/>
          <w:sz w:val="24"/>
          <w:szCs w:val="24"/>
        </w:rPr>
        <w:t>decimoprimera</w:t>
      </w:r>
      <w:r w:rsidR="005924A1">
        <w:rPr>
          <w:rFonts w:ascii="Arial" w:hAnsi="Arial" w:cs="Arial"/>
          <w:sz w:val="24"/>
          <w:szCs w:val="24"/>
        </w:rPr>
        <w:t>,</w:t>
      </w:r>
      <w:r w:rsidR="005924A1">
        <w:rPr>
          <w:rFonts w:ascii="Arial" w:hAnsi="Arial" w:cs="Arial"/>
          <w:sz w:val="24"/>
          <w:szCs w:val="24"/>
          <w:highlight w:val="white"/>
        </w:rPr>
        <w:t xml:space="preserve"> para</w:t>
      </w:r>
      <w:r w:rsidR="005924A1">
        <w:rPr>
          <w:rFonts w:ascii="Arial" w:hAnsi="Arial" w:cs="Arial"/>
          <w:sz w:val="24"/>
          <w:szCs w:val="24"/>
        </w:rPr>
        <w:t xml:space="preserve"> remitir a la</w:t>
      </w:r>
      <w:r w:rsidR="005924A1">
        <w:rPr>
          <w:rFonts w:ascii="Arial" w:hAnsi="Arial" w:cs="Arial"/>
          <w:color w:val="000000"/>
          <w:sz w:val="24"/>
          <w:szCs w:val="24"/>
        </w:rPr>
        <w:t xml:space="preserve"> Dirección General de Personal Docente los expedientes electrónicos con el acta final y el informe complementario, si lo hay, de las personas aspirantes evaluadas hasta la mencionada fecha.</w:t>
      </w:r>
    </w:p>
    <w:p w14:paraId="6887D5A5" w14:textId="77777777" w:rsidR="00A77819" w:rsidRDefault="00A7781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i/>
          <w:color w:val="000000"/>
          <w:sz w:val="24"/>
          <w:szCs w:val="24"/>
        </w:rPr>
      </w:pPr>
    </w:p>
    <w:p w14:paraId="3E1C056A" w14:textId="77777777" w:rsidR="00A77819" w:rsidRPr="007249C6" w:rsidRDefault="005924A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i/>
          <w:iCs/>
          <w:color w:val="000000"/>
          <w:sz w:val="24"/>
          <w:szCs w:val="24"/>
        </w:rPr>
      </w:pPr>
      <w:r w:rsidRPr="007249C6">
        <w:rPr>
          <w:rFonts w:ascii="Arial" w:hAnsi="Arial" w:cs="Arial"/>
          <w:b/>
          <w:bCs/>
          <w:i/>
          <w:iCs/>
          <w:color w:val="000000"/>
          <w:sz w:val="24"/>
          <w:szCs w:val="24"/>
        </w:rPr>
        <w:tab/>
        <w:t>Décimo primero. Ampliación de la duración de la fase de prácticas.</w:t>
      </w:r>
    </w:p>
    <w:p w14:paraId="5408919E" w14:textId="25E6A6DB"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rPr>
      </w:pPr>
      <w:r>
        <w:rPr>
          <w:rFonts w:ascii="Arial" w:hAnsi="Arial" w:cs="Arial"/>
        </w:rPr>
        <w:tab/>
        <w:t xml:space="preserve">1. El personal funcionario en prácticas que, a 31 de marzo de 2022, haya prestado servicios por </w:t>
      </w:r>
      <w:r w:rsidR="00B47184">
        <w:rPr>
          <w:rFonts w:ascii="Arial" w:hAnsi="Arial" w:cs="Arial"/>
        </w:rPr>
        <w:t xml:space="preserve">un </w:t>
      </w:r>
      <w:r>
        <w:rPr>
          <w:rFonts w:ascii="Arial" w:hAnsi="Arial" w:cs="Arial"/>
        </w:rPr>
        <w:t xml:space="preserve">tiempo inferior a seis meses, o </w:t>
      </w:r>
      <w:r w:rsidR="00B47184">
        <w:rPr>
          <w:rFonts w:ascii="Arial" w:hAnsi="Arial" w:cs="Arial"/>
        </w:rPr>
        <w:t xml:space="preserve">a </w:t>
      </w:r>
      <w:r>
        <w:rPr>
          <w:rFonts w:ascii="Arial" w:hAnsi="Arial" w:cs="Arial"/>
        </w:rPr>
        <w:t>tres meses en los casos especificados en el punto tres de la base décima, deberá completar este período hasta el 31 de julio de 2022.</w:t>
      </w:r>
    </w:p>
    <w:p w14:paraId="67C739A1" w14:textId="2AAAD490" w:rsidR="00A77819" w:rsidRPr="00D11AB6"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highlight w:val="white"/>
        </w:rPr>
      </w:pPr>
      <w:r>
        <w:rPr>
          <w:rFonts w:ascii="Arial" w:hAnsi="Arial" w:cs="Arial"/>
        </w:rPr>
        <w:tab/>
        <w:t xml:space="preserve">2. El personal funcionario en prácticas que concurra en las circunstancias explicitadas en el párrafo anterior podrá ampliar el plazo para la evaluación de las prácticas por el tiempo necesario para completar los seis meses exigidos o tres meses en los casos especificados en el punto tres de la base décima. Para ello, la persona funcionaria en prácticas deberá solicitar la mencionada ampliación a través de la aplicación informática OVIDOC antes del 31 de marzo de 2022. La inspectora o inspector de Educación correspondiente supervisará que la persona interesada se haya en alguna de las circunstancias especificadas en el punto tres de la base décima y le informará, a través de la misma aplicación, de la aceptación o denegación de la </w:t>
      </w:r>
      <w:r w:rsidRPr="00D11AB6">
        <w:rPr>
          <w:rFonts w:ascii="Arial" w:hAnsi="Arial" w:cs="Arial"/>
          <w:color w:val="000000"/>
          <w:highlight w:val="white"/>
        </w:rPr>
        <w:t>ampliación solicita</w:t>
      </w:r>
      <w:r w:rsidR="002D3C21" w:rsidRPr="00D11AB6">
        <w:rPr>
          <w:rFonts w:ascii="Arial" w:hAnsi="Arial" w:cs="Arial"/>
          <w:color w:val="000000"/>
          <w:highlight w:val="white"/>
        </w:rPr>
        <w:t>da</w:t>
      </w:r>
      <w:r w:rsidRPr="00D11AB6">
        <w:rPr>
          <w:rFonts w:ascii="Arial" w:hAnsi="Arial" w:cs="Arial"/>
          <w:color w:val="000000"/>
          <w:highlight w:val="white"/>
        </w:rPr>
        <w:t>.</w:t>
      </w:r>
    </w:p>
    <w:p w14:paraId="60FAD085" w14:textId="32FA6BDC" w:rsidR="00A77819" w:rsidRDefault="000E1F27">
      <w:pPr>
        <w:pStyle w:val="Textbodyindent"/>
        <w:tabs>
          <w:tab w:val="left" w:pos="-328"/>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ind w:firstLine="0"/>
        <w:rPr>
          <w:rFonts w:ascii="Arial" w:hAnsi="Arial" w:cs="Arial"/>
          <w:highlight w:val="white"/>
        </w:rPr>
      </w:pPr>
      <w:r w:rsidRPr="00D11AB6">
        <w:rPr>
          <w:rFonts w:ascii="Arial" w:hAnsi="Arial" w:cs="Arial"/>
          <w:color w:val="000000"/>
          <w:highlight w:val="white"/>
        </w:rPr>
        <w:tab/>
      </w:r>
      <w:r w:rsidR="005924A1" w:rsidRPr="00D11AB6">
        <w:rPr>
          <w:rFonts w:ascii="Arial" w:hAnsi="Arial" w:cs="Arial"/>
          <w:color w:val="000000"/>
          <w:highlight w:val="white"/>
        </w:rPr>
        <w:t xml:space="preserve">3. En atención a las circunstancias señaladas en los apartados anteriores, las </w:t>
      </w:r>
      <w:r w:rsidR="005924A1">
        <w:rPr>
          <w:rFonts w:ascii="Arial" w:hAnsi="Arial" w:cs="Arial"/>
          <w:highlight w:val="white"/>
        </w:rPr>
        <w:t>comisiones calificadoras se considerarán constituidas con carácter permanente hasta la finalización del presente curso escolar, una vez finalizada la evaluación del personal funcionario en prácticas a la que hace referencia este apartado.</w:t>
      </w:r>
    </w:p>
    <w:p w14:paraId="111E61E6"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highlight w:val="white"/>
        </w:rPr>
      </w:pPr>
    </w:p>
    <w:p w14:paraId="559E7764"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i/>
          <w:iCs/>
          <w:highlight w:val="white"/>
        </w:rPr>
      </w:pPr>
      <w:r>
        <w:rPr>
          <w:rFonts w:ascii="Arial" w:hAnsi="Arial" w:cs="Arial"/>
          <w:i/>
          <w:iCs/>
          <w:highlight w:val="white"/>
        </w:rPr>
        <w:tab/>
      </w:r>
      <w:r>
        <w:rPr>
          <w:rFonts w:ascii="Arial" w:hAnsi="Arial" w:cs="Arial"/>
          <w:b/>
          <w:bCs/>
          <w:i/>
          <w:iCs/>
          <w:highlight w:val="white"/>
        </w:rPr>
        <w:t>Décimo segundo. Aplazamiento de la fase de prácticas.</w:t>
      </w:r>
    </w:p>
    <w:p w14:paraId="3B571211" w14:textId="2E05879E"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pPr>
      <w:r>
        <w:rPr>
          <w:rFonts w:ascii="Arial" w:hAnsi="Arial" w:cs="Arial"/>
        </w:rPr>
        <w:tab/>
        <w:t>Las personas aspirantes que</w:t>
      </w:r>
      <w:r w:rsidR="000E1F27">
        <w:rPr>
          <w:rFonts w:ascii="Arial" w:hAnsi="Arial" w:cs="Arial"/>
        </w:rPr>
        <w:t>,</w:t>
      </w:r>
      <w:r>
        <w:rPr>
          <w:rFonts w:ascii="Arial" w:hAnsi="Arial" w:cs="Arial"/>
        </w:rPr>
        <w:t xml:space="preserve"> con la ampliación del plazo previsto en el apartado anterior, y por causas debidamente justificadas y apreciadas por la Dirección General de Personal Docente, no puedan completar el mínimo de seis meses de servicios efectivos durante el curso académico 2021-2022 establecido para la evaluación de esta fase del proceso selectivo, o</w:t>
      </w:r>
      <w:r w:rsidR="000E1F27">
        <w:rPr>
          <w:rFonts w:ascii="Arial" w:hAnsi="Arial" w:cs="Arial"/>
        </w:rPr>
        <w:t xml:space="preserve"> de</w:t>
      </w:r>
      <w:r>
        <w:rPr>
          <w:rFonts w:ascii="Arial" w:hAnsi="Arial" w:cs="Arial"/>
        </w:rPr>
        <w:t xml:space="preserve"> más de tres meses en el caso establecido en la base décima</w:t>
      </w:r>
      <w:r w:rsidR="006B2781">
        <w:rPr>
          <w:rFonts w:ascii="Arial" w:hAnsi="Arial" w:cs="Arial"/>
        </w:rPr>
        <w:t>,</w:t>
      </w:r>
      <w:r>
        <w:rPr>
          <w:rFonts w:ascii="Arial" w:hAnsi="Arial" w:cs="Arial"/>
        </w:rPr>
        <w:t xml:space="preserve"> deberán presentar, a través de la plataforma electrónica OVIDOC y antes del</w:t>
      </w:r>
      <w:r>
        <w:rPr>
          <w:rFonts w:ascii="Arial" w:hAnsi="Arial" w:cs="Arial"/>
          <w:highlight w:val="white"/>
        </w:rPr>
        <w:t xml:space="preserve"> 30 de abril</w:t>
      </w:r>
      <w:r>
        <w:rPr>
          <w:rFonts w:ascii="Arial" w:hAnsi="Arial" w:cs="Arial"/>
        </w:rPr>
        <w:t xml:space="preserve"> de 2022, una solicitud de aplazamiento para la realización de las prácticas. La citada dirección general resolverá expresamente sobre la solicitud de aplazamiento para la realización de la fase de prácticas, el cual podrá ser autorizado por una sola vez.</w:t>
      </w:r>
    </w:p>
    <w:p w14:paraId="165CEEBE" w14:textId="4D1F00DF" w:rsidR="00A77819" w:rsidRPr="00D11AB6" w:rsidRDefault="005924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4"/>
        </w:rPr>
      </w:pPr>
      <w:r w:rsidRPr="006B2781">
        <w:rPr>
          <w:rFonts w:ascii="Arial" w:hAnsi="Arial" w:cs="Arial"/>
          <w:color w:val="CE181E"/>
          <w:sz w:val="24"/>
        </w:rPr>
        <w:t xml:space="preserve">           </w:t>
      </w:r>
      <w:r w:rsidRPr="006B2781">
        <w:rPr>
          <w:rFonts w:ascii="Arial" w:hAnsi="Arial" w:cs="Arial"/>
          <w:sz w:val="24"/>
        </w:rPr>
        <w:t xml:space="preserve"> Asimismo, quienes al inicio de la fase de prácticas no </w:t>
      </w:r>
      <w:r w:rsidR="006B2781" w:rsidRPr="006B2781">
        <w:rPr>
          <w:rFonts w:ascii="Arial" w:hAnsi="Arial" w:cs="Arial"/>
          <w:sz w:val="24"/>
        </w:rPr>
        <w:t>pudieran</w:t>
      </w:r>
      <w:r w:rsidRPr="006B2781">
        <w:rPr>
          <w:rFonts w:ascii="Arial" w:hAnsi="Arial" w:cs="Arial"/>
          <w:sz w:val="24"/>
        </w:rPr>
        <w:t xml:space="preserve"> incorporarse para llevarla a cabo por causas debidamente justificadas, también podrán pedir un aplazamiento para realizarla el siguiente curso 2022-2023, presentando una solicitud general telemática (trámite Z), junto con la documentación que proceda, dirigida a la </w:t>
      </w:r>
      <w:r w:rsidRPr="006B2781">
        <w:rPr>
          <w:rFonts w:ascii="Arial" w:hAnsi="Arial" w:cs="Arial"/>
          <w:sz w:val="24"/>
        </w:rPr>
        <w:lastRenderedPageBreak/>
        <w:t>Dirección General de Personal Docente, a la cual corresponde su resolución, teniendo en cuenta que</w:t>
      </w:r>
      <w:r w:rsidR="002D3C21">
        <w:rPr>
          <w:rFonts w:ascii="Arial" w:hAnsi="Arial" w:cs="Arial"/>
          <w:sz w:val="24"/>
        </w:rPr>
        <w:t xml:space="preserve"> </w:t>
      </w:r>
      <w:r w:rsidR="002D3C21" w:rsidRPr="00D11AB6">
        <w:rPr>
          <w:rFonts w:ascii="Arial" w:hAnsi="Arial" w:cs="Arial"/>
          <w:sz w:val="24"/>
        </w:rPr>
        <w:t>este</w:t>
      </w:r>
      <w:r w:rsidRPr="006B2781">
        <w:rPr>
          <w:rFonts w:ascii="Arial" w:hAnsi="Arial" w:cs="Arial"/>
          <w:sz w:val="24"/>
        </w:rPr>
        <w:t xml:space="preserve"> podrá ser autorizado por una sola vez.</w:t>
      </w:r>
    </w:p>
    <w:p w14:paraId="063FBD54" w14:textId="495CD183" w:rsidR="00A77819" w:rsidRPr="006B2781" w:rsidRDefault="005924A1" w:rsidP="00D11A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D11AB6">
        <w:rPr>
          <w:rFonts w:ascii="Arial" w:hAnsi="Arial" w:cs="Arial"/>
          <w:sz w:val="24"/>
        </w:rPr>
        <w:tab/>
        <w:t>En ambos</w:t>
      </w:r>
      <w:r w:rsidR="002D3C21" w:rsidRPr="00D11AB6">
        <w:rPr>
          <w:rFonts w:ascii="Arial" w:hAnsi="Arial" w:cs="Arial"/>
          <w:sz w:val="24"/>
        </w:rPr>
        <w:t>,</w:t>
      </w:r>
      <w:r w:rsidRPr="00D11AB6">
        <w:rPr>
          <w:rFonts w:ascii="Arial" w:hAnsi="Arial" w:cs="Arial"/>
          <w:sz w:val="24"/>
        </w:rPr>
        <w:t xml:space="preserve"> casos la concesión</w:t>
      </w:r>
      <w:r w:rsidRPr="006B2781">
        <w:rPr>
          <w:rFonts w:ascii="Arial" w:hAnsi="Arial" w:cs="Arial"/>
        </w:rPr>
        <w:t xml:space="preserve"> del aplazamiento no supondrá modificación en las plazas asignadas al resto de aspirantes</w:t>
      </w:r>
      <w:r w:rsidR="002D3C21">
        <w:rPr>
          <w:rFonts w:ascii="Arial" w:hAnsi="Arial" w:cs="Arial"/>
        </w:rPr>
        <w:t>.</w:t>
      </w:r>
    </w:p>
    <w:p w14:paraId="564EEBDF"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Roboto" w:hAnsi="Roboto" w:cs="Arial"/>
          <w:color w:val="CE181E"/>
        </w:rPr>
      </w:pPr>
    </w:p>
    <w:p w14:paraId="2CBBB83C" w14:textId="3808524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i/>
          <w:iCs/>
          <w:color w:val="000000"/>
        </w:rPr>
      </w:pPr>
      <w:r>
        <w:rPr>
          <w:rFonts w:ascii="Arial" w:hAnsi="Arial" w:cs="Arial"/>
          <w:i/>
          <w:iCs/>
          <w:color w:val="000000"/>
        </w:rPr>
        <w:tab/>
      </w:r>
      <w:r>
        <w:rPr>
          <w:rFonts w:ascii="Arial" w:hAnsi="Arial" w:cs="Arial"/>
          <w:b/>
          <w:bCs/>
          <w:i/>
          <w:iCs/>
          <w:color w:val="000000"/>
        </w:rPr>
        <w:t>Décimo tercero. Aprobación del expediente del procedimiento selectivo y nombramiento como funcionarios</w:t>
      </w:r>
      <w:r w:rsidR="00006466">
        <w:rPr>
          <w:rFonts w:ascii="Arial" w:hAnsi="Arial" w:cs="Arial"/>
          <w:b/>
          <w:bCs/>
          <w:i/>
          <w:iCs/>
          <w:color w:val="000000"/>
        </w:rPr>
        <w:t xml:space="preserve"> y funcionarias</w:t>
      </w:r>
      <w:r>
        <w:rPr>
          <w:rFonts w:ascii="Arial" w:hAnsi="Arial" w:cs="Arial"/>
          <w:b/>
          <w:bCs/>
          <w:i/>
          <w:iCs/>
          <w:color w:val="000000"/>
        </w:rPr>
        <w:t xml:space="preserve"> de carrera</w:t>
      </w:r>
    </w:p>
    <w:p w14:paraId="389790B1" w14:textId="77777777" w:rsidR="00A77819" w:rsidRDefault="005924A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r>
        <w:rPr>
          <w:rFonts w:ascii="Arial" w:hAnsi="Arial" w:cs="Arial"/>
          <w:color w:val="000000"/>
        </w:rPr>
        <w:tab/>
        <w:t xml:space="preserve">Una vez concluida la fase de prácticas y comprobado que todas las personas aspirantes declaradas “aptas” en la misma reúnen los requisitos generales y específicos de participación establecidos, la Dirección General de Personal Docente aprobará el expediente del concurso-oposición, que se hará público en el </w:t>
      </w:r>
      <w:r>
        <w:rPr>
          <w:rFonts w:ascii="Arial" w:hAnsi="Arial" w:cs="Arial"/>
          <w:i/>
          <w:iCs/>
          <w:color w:val="000000"/>
        </w:rPr>
        <w:t>Diari Oficial de la Generalitat Valenciana</w:t>
      </w:r>
      <w:r>
        <w:rPr>
          <w:rFonts w:ascii="Arial" w:hAnsi="Arial" w:cs="Arial"/>
          <w:color w:val="000000"/>
        </w:rPr>
        <w:t>, y elevará al Ministerio de Educación y Formación Profesional la propuesta de nombramiento como personal funcionario de carrera, con efectos del día de comienzo del curso escolar siguiente al que sean declaradas “aptas” en la fase de prácticas.</w:t>
      </w:r>
    </w:p>
    <w:p w14:paraId="2996A74D" w14:textId="77777777" w:rsidR="00A77819" w:rsidRDefault="00A7781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Arial" w:hAnsi="Arial" w:cs="Arial"/>
          <w:color w:val="000000"/>
        </w:rPr>
      </w:pPr>
    </w:p>
    <w:p w14:paraId="139CF603" w14:textId="58FCF14A" w:rsidR="00A77819" w:rsidRDefault="005924A1">
      <w:pPr>
        <w:pStyle w:val="Textbody"/>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 w:val="0"/>
          <w:bCs w:val="0"/>
          <w:color w:val="000000"/>
        </w:rPr>
      </w:pPr>
      <w:r>
        <w:rPr>
          <w:rFonts w:ascii="Arial" w:hAnsi="Arial" w:cs="Arial"/>
          <w:b w:val="0"/>
          <w:bCs w:val="0"/>
          <w:color w:val="000000"/>
        </w:rPr>
        <w:tab/>
        <w:t>Contra esta resolución, que pone fin a la vía administrativa, se puede interponer con carácter potestativo un recurso de reposición ante la Dirección General de Personal Docente en el plazo de un mes a contar desde el día siguiente al de su publicación, de conformidad con lo que prevén los artículos 114, 123 y 124 de la Ley 39/2015, de 1 de octubre, del Procedimiento Administrativo Común de las Administraciones Públicas, o bien interponer directamente un recurso contencioso-administrativo ante el Tribunal Superior de Justicia de la Comunitat Valenciana, en el plazo de dos meses contados a partir del día siguiente al de su publicación, de acuerdo con los artículos 10, 14 y 46 de la Ley 29/1998, de 13 de julio, Reguladora de la jurisdicción Contencioso-administrativa.</w:t>
      </w:r>
    </w:p>
    <w:p w14:paraId="07969E0C" w14:textId="77777777" w:rsidR="00A77819" w:rsidRDefault="00A77819">
      <w:pPr>
        <w:pStyle w:val="Textbody"/>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hAnsi="Arial" w:cs="Arial"/>
          <w:b w:val="0"/>
          <w:bCs w:val="0"/>
          <w:color w:val="000000"/>
        </w:rPr>
      </w:pPr>
    </w:p>
    <w:p w14:paraId="3839D461" w14:textId="77777777" w:rsidR="00A77819" w:rsidRDefault="005924A1">
      <w:pPr>
        <w:pStyle w:val="Textbody"/>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hAnsi="Arial" w:cs="Arial"/>
          <w:b w:val="0"/>
          <w:bCs w:val="0"/>
          <w:color w:val="000000"/>
        </w:rPr>
      </w:pPr>
      <w:r>
        <w:rPr>
          <w:rFonts w:ascii="Arial" w:hAnsi="Arial" w:cs="Arial"/>
          <w:b w:val="0"/>
          <w:bCs w:val="0"/>
          <w:color w:val="000000"/>
        </w:rPr>
        <w:t>La directora general de Personal Docente</w:t>
      </w:r>
    </w:p>
    <w:sectPr w:rsidR="00A77819">
      <w:headerReference w:type="default" r:id="rId8"/>
      <w:pgSz w:w="11906" w:h="16838"/>
      <w:pgMar w:top="2096" w:right="1134" w:bottom="1417" w:left="1134" w:header="680" w:footer="0" w:gutter="0"/>
      <w:cols w:space="708"/>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B7E62" w14:textId="77777777" w:rsidR="00F53955" w:rsidRDefault="00F53955">
      <w:r>
        <w:separator/>
      </w:r>
    </w:p>
  </w:endnote>
  <w:endnote w:type="continuationSeparator" w:id="0">
    <w:p w14:paraId="3CF7029D" w14:textId="77777777" w:rsidR="00F53955" w:rsidRDefault="00F5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Arial Unicode MS">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C3E9A" w14:textId="77777777" w:rsidR="00F53955" w:rsidRDefault="00F53955">
      <w:r>
        <w:separator/>
      </w:r>
    </w:p>
  </w:footnote>
  <w:footnote w:type="continuationSeparator" w:id="0">
    <w:p w14:paraId="482F914C" w14:textId="77777777" w:rsidR="00F53955" w:rsidRDefault="00F53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157E3" w14:textId="72F1FD07" w:rsidR="00A77819" w:rsidRDefault="00C3451D" w:rsidP="00C3451D">
    <w:pPr>
      <w:pStyle w:val="Encabezado"/>
    </w:pPr>
    <w:r>
      <w:rPr>
        <w:noProof/>
      </w:rPr>
      <w:drawing>
        <wp:inline distT="0" distB="0" distL="0" distR="0" wp14:anchorId="4884FD2A" wp14:editId="6F42054E">
          <wp:extent cx="1745615" cy="8511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894898" cy="923961"/>
                  </a:xfrm>
                  <a:prstGeom prst="rect">
                    <a:avLst/>
                  </a:prstGeom>
                </pic:spPr>
              </pic:pic>
            </a:graphicData>
          </a:graphic>
        </wp:inline>
      </w:drawing>
    </w:r>
    <w:r w:rsidR="005924A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24F8B"/>
    <w:multiLevelType w:val="multilevel"/>
    <w:tmpl w:val="7F5C5980"/>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OpenSymbol" w:hAnsi="OpenSymbol" w:cs="OpenSymbol;Arial Unicode MS" w:hint="default"/>
      </w:rPr>
    </w:lvl>
    <w:lvl w:ilvl="2">
      <w:start w:val="1"/>
      <w:numFmt w:val="bullet"/>
      <w:lvlText w:val="▪"/>
      <w:lvlJc w:val="left"/>
      <w:pPr>
        <w:ind w:left="0" w:firstLine="0"/>
      </w:pPr>
      <w:rPr>
        <w:rFonts w:ascii="OpenSymbol" w:hAnsi="Open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OpenSymbol" w:hAnsi="OpenSymbol" w:cs="OpenSymbol;Arial Unicode MS" w:hint="default"/>
      </w:rPr>
    </w:lvl>
    <w:lvl w:ilvl="5">
      <w:start w:val="1"/>
      <w:numFmt w:val="bullet"/>
      <w:lvlText w:val="▪"/>
      <w:lvlJc w:val="left"/>
      <w:pPr>
        <w:ind w:left="0" w:firstLine="0"/>
      </w:pPr>
      <w:rPr>
        <w:rFonts w:ascii="OpenSymbol" w:hAnsi="Open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OpenSymbol" w:hAnsi="OpenSymbol" w:cs="OpenSymbol;Arial Unicode MS" w:hint="default"/>
      </w:rPr>
    </w:lvl>
    <w:lvl w:ilvl="8">
      <w:start w:val="1"/>
      <w:numFmt w:val="bullet"/>
      <w:lvlText w:val="▪"/>
      <w:lvlJc w:val="left"/>
      <w:pPr>
        <w:ind w:left="0" w:firstLine="0"/>
      </w:pPr>
      <w:rPr>
        <w:rFonts w:ascii="OpenSymbol" w:hAnsi="OpenSymbol" w:cs="OpenSymbol;Arial Unicode MS" w:hint="default"/>
      </w:rPr>
    </w:lvl>
  </w:abstractNum>
  <w:abstractNum w:abstractNumId="1" w15:restartNumberingAfterBreak="0">
    <w:nsid w:val="09DD1E21"/>
    <w:multiLevelType w:val="multilevel"/>
    <w:tmpl w:val="287CA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4A50728"/>
    <w:multiLevelType w:val="multilevel"/>
    <w:tmpl w:val="737E3BE0"/>
    <w:lvl w:ilvl="0">
      <w:start w:val="1"/>
      <w:numFmt w:val="lowerLetter"/>
      <w:lvlText w:val="%1)"/>
      <w:lvlJc w:val="left"/>
      <w:pPr>
        <w:ind w:left="0" w:firstLine="0"/>
      </w:pPr>
      <w:rPr>
        <w:rFonts w:ascii="Arial" w:hAnsi="Arial" w:cs="Arial"/>
        <w:sz w:val="24"/>
        <w:szCs w:val="24"/>
      </w:rPr>
    </w:lvl>
    <w:lvl w:ilvl="1">
      <w:start w:val="1"/>
      <w:numFmt w:val="bullet"/>
      <w:lvlText w:val="◦"/>
      <w:lvlJc w:val="left"/>
      <w:pPr>
        <w:ind w:left="0" w:firstLine="0"/>
      </w:pPr>
      <w:rPr>
        <w:rFonts w:ascii="OpenSymbol" w:hAnsi="OpenSymbol" w:cs="OpenSymbol;Arial Unicode MS" w:hint="default"/>
      </w:rPr>
    </w:lvl>
    <w:lvl w:ilvl="2">
      <w:start w:val="1"/>
      <w:numFmt w:val="bullet"/>
      <w:lvlText w:val="▪"/>
      <w:lvlJc w:val="left"/>
      <w:pPr>
        <w:ind w:left="0" w:firstLine="0"/>
      </w:pPr>
      <w:rPr>
        <w:rFonts w:ascii="OpenSymbol" w:hAnsi="Open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OpenSymbol" w:hAnsi="OpenSymbol" w:cs="OpenSymbol;Arial Unicode MS" w:hint="default"/>
      </w:rPr>
    </w:lvl>
    <w:lvl w:ilvl="5">
      <w:start w:val="1"/>
      <w:numFmt w:val="bullet"/>
      <w:lvlText w:val="▪"/>
      <w:lvlJc w:val="left"/>
      <w:pPr>
        <w:ind w:left="0" w:firstLine="0"/>
      </w:pPr>
      <w:rPr>
        <w:rFonts w:ascii="OpenSymbol" w:hAnsi="Open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OpenSymbol" w:hAnsi="OpenSymbol" w:cs="OpenSymbol;Arial Unicode MS" w:hint="default"/>
      </w:rPr>
    </w:lvl>
    <w:lvl w:ilvl="8">
      <w:start w:val="1"/>
      <w:numFmt w:val="bullet"/>
      <w:lvlText w:val="▪"/>
      <w:lvlJc w:val="left"/>
      <w:pPr>
        <w:ind w:left="0" w:firstLine="0"/>
      </w:pPr>
      <w:rPr>
        <w:rFonts w:ascii="OpenSymbol" w:hAnsi="OpenSymbol" w:cs="OpenSymbol;Arial Unicode MS" w:hint="default"/>
      </w:rPr>
    </w:lvl>
  </w:abstractNum>
  <w:abstractNum w:abstractNumId="3" w15:restartNumberingAfterBreak="0">
    <w:nsid w:val="2C13167B"/>
    <w:multiLevelType w:val="multilevel"/>
    <w:tmpl w:val="5D668126"/>
    <w:lvl w:ilvl="0">
      <w:start w:val="1"/>
      <w:numFmt w:val="bullet"/>
      <w:lvlText w:val=""/>
      <w:lvlJc w:val="left"/>
      <w:pPr>
        <w:tabs>
          <w:tab w:val="num" w:pos="360"/>
        </w:tabs>
        <w:ind w:left="360" w:firstLine="0"/>
      </w:pPr>
      <w:rPr>
        <w:rFonts w:ascii="Symbol" w:hAnsi="Symbol" w:cs="Symbol" w:hint="default"/>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4" w15:restartNumberingAfterBreak="0">
    <w:nsid w:val="33CF5524"/>
    <w:multiLevelType w:val="multilevel"/>
    <w:tmpl w:val="2EA01A8E"/>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OpenSymbol" w:hAnsi="OpenSymbol" w:cs="OpenSymbol;Arial Unicode MS" w:hint="default"/>
      </w:rPr>
    </w:lvl>
    <w:lvl w:ilvl="2">
      <w:start w:val="1"/>
      <w:numFmt w:val="bullet"/>
      <w:lvlText w:val="▪"/>
      <w:lvlJc w:val="left"/>
      <w:pPr>
        <w:ind w:left="0" w:firstLine="0"/>
      </w:pPr>
      <w:rPr>
        <w:rFonts w:ascii="OpenSymbol" w:hAnsi="Open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OpenSymbol" w:hAnsi="OpenSymbol" w:cs="OpenSymbol;Arial Unicode MS" w:hint="default"/>
      </w:rPr>
    </w:lvl>
    <w:lvl w:ilvl="5">
      <w:start w:val="1"/>
      <w:numFmt w:val="bullet"/>
      <w:lvlText w:val="▪"/>
      <w:lvlJc w:val="left"/>
      <w:pPr>
        <w:ind w:left="0" w:firstLine="0"/>
      </w:pPr>
      <w:rPr>
        <w:rFonts w:ascii="OpenSymbol" w:hAnsi="Open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OpenSymbol" w:hAnsi="OpenSymbol" w:cs="OpenSymbol;Arial Unicode MS" w:hint="default"/>
      </w:rPr>
    </w:lvl>
    <w:lvl w:ilvl="8">
      <w:start w:val="1"/>
      <w:numFmt w:val="bullet"/>
      <w:lvlText w:val="▪"/>
      <w:lvlJc w:val="left"/>
      <w:pPr>
        <w:ind w:left="0" w:firstLine="0"/>
      </w:pPr>
      <w:rPr>
        <w:rFonts w:ascii="OpenSymbol" w:hAnsi="OpenSymbol" w:cs="OpenSymbol;Arial Unicode MS" w:hint="default"/>
      </w:rPr>
    </w:lvl>
  </w:abstractNum>
  <w:abstractNum w:abstractNumId="5" w15:restartNumberingAfterBreak="0">
    <w:nsid w:val="74801775"/>
    <w:multiLevelType w:val="multilevel"/>
    <w:tmpl w:val="2C340C6E"/>
    <w:lvl w:ilvl="0">
      <w:start w:val="1"/>
      <w:numFmt w:val="lowerLetter"/>
      <w:lvlText w:val="%1)"/>
      <w:lvlJc w:val="left"/>
      <w:pPr>
        <w:ind w:left="0" w:firstLine="0"/>
      </w:pPr>
      <w:rPr>
        <w:strike w:val="0"/>
        <w:dstrike w:val="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7819"/>
    <w:rsid w:val="00006466"/>
    <w:rsid w:val="00065018"/>
    <w:rsid w:val="000E1F27"/>
    <w:rsid w:val="002B3C34"/>
    <w:rsid w:val="002C60EB"/>
    <w:rsid w:val="002D3C21"/>
    <w:rsid w:val="004466C9"/>
    <w:rsid w:val="004666B6"/>
    <w:rsid w:val="0058299E"/>
    <w:rsid w:val="005924A1"/>
    <w:rsid w:val="005E3CD5"/>
    <w:rsid w:val="006B2781"/>
    <w:rsid w:val="006D509D"/>
    <w:rsid w:val="00716D1A"/>
    <w:rsid w:val="007249C6"/>
    <w:rsid w:val="008745AD"/>
    <w:rsid w:val="008D70FC"/>
    <w:rsid w:val="0095188E"/>
    <w:rsid w:val="0096658A"/>
    <w:rsid w:val="009C75F4"/>
    <w:rsid w:val="00A77819"/>
    <w:rsid w:val="00AD2223"/>
    <w:rsid w:val="00B27151"/>
    <w:rsid w:val="00B47184"/>
    <w:rsid w:val="00C03860"/>
    <w:rsid w:val="00C3451D"/>
    <w:rsid w:val="00C7759D"/>
    <w:rsid w:val="00D11AB6"/>
    <w:rsid w:val="00D16B20"/>
    <w:rsid w:val="00D634F4"/>
    <w:rsid w:val="00ED522C"/>
    <w:rsid w:val="00ED5925"/>
    <w:rsid w:val="00EF20C0"/>
    <w:rsid w:val="00F14B1F"/>
    <w:rsid w:val="00F35BC0"/>
    <w:rsid w:val="00F53955"/>
    <w:rsid w:val="00FA7FB5"/>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19B6E"/>
  <w15:docId w15:val="{212BD601-1B3F-40D9-8ADC-66739292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hAnsi="Roboto"/>
      <w:sz w:val="22"/>
    </w:rPr>
  </w:style>
  <w:style w:type="paragraph" w:styleId="Ttulo3">
    <w:name w:val="heading 3"/>
    <w:basedOn w:val="Standard"/>
    <w:next w:val="Standard"/>
    <w:uiPriority w:val="9"/>
    <w:unhideWhenUsed/>
    <w:qFormat/>
    <w:pPr>
      <w:keepNext/>
      <w:jc w:val="cente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z0">
    <w:name w:val="WW8Num3z0"/>
    <w:qFormat/>
    <w:rPr>
      <w:rFonts w:ascii="Arial" w:hAnsi="Arial" w:cs="Arial"/>
      <w:sz w:val="24"/>
      <w:szCs w:val="24"/>
    </w:rPr>
  </w:style>
  <w:style w:type="character" w:customStyle="1" w:styleId="WW8Num3z1">
    <w:name w:val="WW8Num3z1"/>
    <w:qFormat/>
    <w:rPr>
      <w:rFonts w:ascii="OpenSymbol;Arial Unicode MS" w:hAnsi="OpenSymbol;Arial Unicode MS" w:cs="OpenSymbol;Arial Unicode MS"/>
    </w:rPr>
  </w:style>
  <w:style w:type="character" w:customStyle="1" w:styleId="WW8Num3z3">
    <w:name w:val="WW8Num3z3"/>
    <w:qFormat/>
    <w:rPr>
      <w:rFonts w:ascii="Symbol" w:hAnsi="Symbol"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2z0">
    <w:name w:val="WW8Num2z0"/>
    <w:qFormat/>
    <w:rPr>
      <w:rFonts w:ascii="Symbol" w:hAnsi="Symbol" w:cs="OpenSymbol;Arial Unicode MS"/>
    </w:rPr>
  </w:style>
  <w:style w:type="character" w:customStyle="1" w:styleId="WW8Num2z1">
    <w:name w:val="WW8Num2z1"/>
    <w:qFormat/>
    <w:rPr>
      <w:rFonts w:ascii="OpenSymbol;Arial Unicode MS" w:hAnsi="OpenSymbol;Arial Unicode MS" w:cs="OpenSymbol;Arial Unicode MS"/>
    </w:rPr>
  </w:style>
  <w:style w:type="character" w:customStyle="1" w:styleId="WW8Num5z0">
    <w:name w:val="WW8Num5z0"/>
    <w:qFormat/>
    <w:rPr>
      <w:strike w:val="0"/>
      <w:dstrike w:val="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ind w:firstLine="283"/>
      <w:jc w:val="both"/>
    </w:pPr>
  </w:style>
  <w:style w:type="paragraph" w:styleId="Lista">
    <w:name w:val="List"/>
    <w:basedOn w:val="Textoindependiente"/>
  </w:style>
  <w:style w:type="paragraph" w:styleId="Descripcin">
    <w:name w:val="caption"/>
    <w:basedOn w:val="Normal"/>
    <w:qFormat/>
    <w:pPr>
      <w:suppressLineNumbers/>
      <w:spacing w:before="120" w:after="120"/>
    </w:pPr>
    <w:rPr>
      <w:i/>
      <w:iCs/>
      <w:sz w:val="24"/>
    </w:rPr>
  </w:style>
  <w:style w:type="paragraph" w:customStyle="1" w:styleId="ndice">
    <w:name w:val="Índice"/>
    <w:basedOn w:val="Normal"/>
    <w:qFormat/>
    <w:pPr>
      <w:suppressLineNumbers/>
    </w:pPr>
  </w:style>
  <w:style w:type="paragraph" w:customStyle="1" w:styleId="Standard">
    <w:name w:val="Standard"/>
    <w:qFormat/>
    <w:pPr>
      <w:suppressAutoHyphens/>
      <w:textAlignment w:val="baseline"/>
    </w:pPr>
    <w:rPr>
      <w:rFonts w:ascii="Times New Roman" w:eastAsia="Times New Roman" w:hAnsi="Times New Roman" w:cs="Times New Roman"/>
      <w:sz w:val="20"/>
      <w:szCs w:val="20"/>
      <w:lang w:bidi="ar-SA"/>
    </w:rPr>
  </w:style>
  <w:style w:type="paragraph" w:customStyle="1" w:styleId="Textbody">
    <w:name w:val="Text body"/>
    <w:basedOn w:val="Standard"/>
    <w:qFormat/>
    <w:pPr>
      <w:jc w:val="both"/>
    </w:pPr>
    <w:rPr>
      <w:b/>
      <w:bCs/>
      <w:sz w:val="24"/>
      <w:szCs w:val="24"/>
    </w:rPr>
  </w:style>
  <w:style w:type="paragraph" w:styleId="Encabezado">
    <w:name w:val="header"/>
    <w:basedOn w:val="Standard"/>
    <w:pPr>
      <w:suppressLineNumbers/>
    </w:pPr>
    <w:rPr>
      <w:color w:val="C80F2E"/>
      <w:sz w:val="16"/>
    </w:rPr>
  </w:style>
  <w:style w:type="paragraph" w:customStyle="1" w:styleId="Default">
    <w:name w:val="Default"/>
    <w:qFormat/>
    <w:pPr>
      <w:suppressAutoHyphens/>
      <w:textAlignment w:val="baseline"/>
    </w:pPr>
    <w:rPr>
      <w:rFonts w:ascii="Arial" w:eastAsia="Arial" w:hAnsi="Arial" w:cs="Arial"/>
      <w:color w:val="000000"/>
    </w:rPr>
  </w:style>
  <w:style w:type="paragraph" w:customStyle="1" w:styleId="Textbodyindent">
    <w:name w:val="Text body indent"/>
    <w:basedOn w:val="Standard"/>
    <w:qFormat/>
    <w:pPr>
      <w:ind w:firstLine="708"/>
      <w:jc w:val="both"/>
    </w:pPr>
    <w:rPr>
      <w:sz w:val="24"/>
      <w:szCs w:val="24"/>
    </w:rPr>
  </w:style>
  <w:style w:type="paragraph" w:customStyle="1" w:styleId="Sangra2detindependiente1">
    <w:name w:val="Sangría 2 de t. independiente1"/>
    <w:basedOn w:val="Standard"/>
    <w:qFormat/>
    <w:pPr>
      <w:ind w:firstLine="709"/>
      <w:jc w:val="both"/>
    </w:pPr>
    <w:rPr>
      <w:sz w:val="24"/>
      <w:szCs w:val="24"/>
    </w:rPr>
  </w:style>
  <w:style w:type="paragraph" w:customStyle="1" w:styleId="Textoindependiente21">
    <w:name w:val="Texto independiente 21"/>
    <w:basedOn w:val="Standard"/>
    <w:qFormat/>
    <w:pPr>
      <w:jc w:val="both"/>
    </w:pPr>
    <w:rPr>
      <w:sz w:val="24"/>
      <w:szCs w:val="24"/>
    </w:rPr>
  </w:style>
  <w:style w:type="paragraph" w:customStyle="1" w:styleId="Standarduser">
    <w:name w:val="Standard (user)"/>
    <w:qFormat/>
    <w:pPr>
      <w:suppressAutoHyphens/>
      <w:textAlignment w:val="baseline"/>
    </w:pPr>
    <w:rPr>
      <w:rFonts w:ascii="Times New Roman" w:eastAsia="Times New Roman" w:hAnsi="Times New Roman" w:cs="Times New Roman"/>
      <w:sz w:val="20"/>
      <w:szCs w:val="20"/>
      <w:lang w:bidi="ar-SA"/>
    </w:rPr>
  </w:style>
  <w:style w:type="paragraph" w:customStyle="1" w:styleId="Heading3user">
    <w:name w:val="Heading 3 (user)"/>
    <w:basedOn w:val="Standarduser"/>
    <w:next w:val="Standarduser"/>
    <w:qFormat/>
    <w:pPr>
      <w:keepNext/>
      <w:jc w:val="both"/>
    </w:pPr>
    <w:rPr>
      <w:sz w:val="24"/>
      <w:szCs w:val="24"/>
    </w:rPr>
  </w:style>
  <w:style w:type="paragraph" w:customStyle="1" w:styleId="Textbodyindentuser">
    <w:name w:val="Text body indent (user)"/>
    <w:basedOn w:val="Standarduser"/>
    <w:qFormat/>
    <w:pPr>
      <w:ind w:firstLine="708"/>
      <w:jc w:val="both"/>
    </w:pPr>
    <w:rPr>
      <w:sz w:val="24"/>
      <w:szCs w:val="24"/>
    </w:rPr>
  </w:style>
  <w:style w:type="paragraph" w:customStyle="1" w:styleId="Contenidodelmarco">
    <w:name w:val="Contenido del marco"/>
    <w:basedOn w:val="Normal"/>
    <w:qFormat/>
  </w:style>
  <w:style w:type="paragraph" w:customStyle="1" w:styleId="DocumentMap">
    <w:name w:val="DocumentMap"/>
    <w:qFormat/>
    <w:rPr>
      <w:rFonts w:cs="Liberation Serif"/>
    </w:rPr>
  </w:style>
  <w:style w:type="numbering" w:customStyle="1" w:styleId="WW8Num3">
    <w:name w:val="WW8Num3"/>
    <w:qFormat/>
  </w:style>
  <w:style w:type="numbering" w:customStyle="1" w:styleId="WW8Num4">
    <w:name w:val="WW8Num4"/>
    <w:qFormat/>
  </w:style>
  <w:style w:type="numbering" w:customStyle="1" w:styleId="WW8Num2">
    <w:name w:val="WW8Num2"/>
    <w:qFormat/>
  </w:style>
  <w:style w:type="numbering" w:customStyle="1" w:styleId="WW8Num5">
    <w:name w:val="WW8Num5"/>
    <w:qFormat/>
  </w:style>
  <w:style w:type="numbering" w:customStyle="1" w:styleId="WW8Num6">
    <w:name w:val="WW8Num6"/>
    <w:qFormat/>
  </w:style>
  <w:style w:type="paragraph" w:styleId="Textocomentario">
    <w:name w:val="annotation text"/>
    <w:basedOn w:val="Normal"/>
    <w:link w:val="TextocomentarioCar"/>
    <w:uiPriority w:val="99"/>
    <w:semiHidden/>
    <w:unhideWhenUsed/>
    <w:rPr>
      <w:sz w:val="20"/>
      <w:szCs w:val="18"/>
    </w:rPr>
  </w:style>
  <w:style w:type="character" w:customStyle="1" w:styleId="TextocomentarioCar">
    <w:name w:val="Texto comentario Car"/>
    <w:basedOn w:val="Fuentedeprrafopredeter"/>
    <w:link w:val="Textocomentario"/>
    <w:uiPriority w:val="99"/>
    <w:semiHidden/>
    <w:rPr>
      <w:rFonts w:ascii="Roboto" w:hAnsi="Roboto"/>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C60EB"/>
    <w:rPr>
      <w:rFonts w:ascii="Segoe UI" w:hAnsi="Segoe UI"/>
      <w:sz w:val="18"/>
      <w:szCs w:val="16"/>
    </w:rPr>
  </w:style>
  <w:style w:type="character" w:customStyle="1" w:styleId="TextodegloboCar">
    <w:name w:val="Texto de globo Car"/>
    <w:basedOn w:val="Fuentedeprrafopredeter"/>
    <w:link w:val="Textodeglobo"/>
    <w:uiPriority w:val="99"/>
    <w:semiHidden/>
    <w:rsid w:val="002C60EB"/>
    <w:rPr>
      <w:rFonts w:ascii="Segoe UI" w:hAnsi="Segoe UI"/>
      <w:sz w:val="18"/>
      <w:szCs w:val="16"/>
    </w:rPr>
  </w:style>
  <w:style w:type="paragraph" w:customStyle="1" w:styleId="western">
    <w:name w:val="western"/>
    <w:basedOn w:val="Normal"/>
    <w:rsid w:val="002C60EB"/>
    <w:pPr>
      <w:spacing w:before="100" w:beforeAutospacing="1" w:after="142" w:line="276" w:lineRule="auto"/>
      <w:ind w:firstLine="284"/>
      <w:jc w:val="both"/>
    </w:pPr>
    <w:rPr>
      <w:rFonts w:eastAsia="Times New Roman" w:cs="Times New Roman"/>
      <w:kern w:val="0"/>
      <w:szCs w:val="22"/>
      <w:lang w:val="ca-ES-valencia" w:eastAsia="ca-ES-valencia" w:bidi="ar-SA"/>
    </w:rPr>
  </w:style>
  <w:style w:type="paragraph" w:styleId="NormalWeb">
    <w:name w:val="Normal (Web)"/>
    <w:basedOn w:val="Normal"/>
    <w:uiPriority w:val="99"/>
    <w:unhideWhenUsed/>
    <w:rsid w:val="002C60EB"/>
    <w:pPr>
      <w:spacing w:before="100" w:beforeAutospacing="1" w:after="142" w:line="276" w:lineRule="auto"/>
      <w:ind w:firstLine="284"/>
      <w:jc w:val="both"/>
    </w:pPr>
    <w:rPr>
      <w:rFonts w:ascii="Times New Roman" w:eastAsia="Times New Roman" w:hAnsi="Times New Roman" w:cs="Times New Roman"/>
      <w:kern w:val="0"/>
      <w:sz w:val="24"/>
      <w:lang w:val="ca-ES-valencia" w:eastAsia="ca-ES-valencia" w:bidi="ar-SA"/>
    </w:rPr>
  </w:style>
  <w:style w:type="paragraph" w:styleId="Asuntodelcomentario">
    <w:name w:val="annotation subject"/>
    <w:basedOn w:val="Textocomentario"/>
    <w:next w:val="Textocomentario"/>
    <w:link w:val="AsuntodelcomentarioCar"/>
    <w:uiPriority w:val="99"/>
    <w:semiHidden/>
    <w:unhideWhenUsed/>
    <w:rsid w:val="008D70FC"/>
    <w:rPr>
      <w:b/>
      <w:bCs/>
    </w:rPr>
  </w:style>
  <w:style w:type="character" w:customStyle="1" w:styleId="AsuntodelcomentarioCar">
    <w:name w:val="Asunto del comentario Car"/>
    <w:basedOn w:val="TextocomentarioCar"/>
    <w:link w:val="Asuntodelcomentario"/>
    <w:uiPriority w:val="99"/>
    <w:semiHidden/>
    <w:rsid w:val="008D70FC"/>
    <w:rPr>
      <w:rFonts w:ascii="Roboto" w:hAnsi="Roboto"/>
      <w:b/>
      <w:bCs/>
      <w:sz w:val="20"/>
      <w:szCs w:val="18"/>
    </w:rPr>
  </w:style>
  <w:style w:type="paragraph" w:styleId="Piedepgina">
    <w:name w:val="footer"/>
    <w:basedOn w:val="Normal"/>
    <w:link w:val="PiedepginaCar"/>
    <w:uiPriority w:val="99"/>
    <w:unhideWhenUsed/>
    <w:rsid w:val="00C3451D"/>
    <w:pPr>
      <w:tabs>
        <w:tab w:val="center" w:pos="4252"/>
        <w:tab w:val="right" w:pos="8504"/>
      </w:tabs>
    </w:pPr>
  </w:style>
  <w:style w:type="character" w:customStyle="1" w:styleId="PiedepginaCar">
    <w:name w:val="Pie de página Car"/>
    <w:basedOn w:val="Fuentedeprrafopredeter"/>
    <w:link w:val="Piedepgina"/>
    <w:uiPriority w:val="99"/>
    <w:rsid w:val="00C3451D"/>
    <w:rPr>
      <w:rFonts w:ascii="Roboto" w:hAnsi="Robo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08356">
      <w:bodyDiv w:val="1"/>
      <w:marLeft w:val="0"/>
      <w:marRight w:val="0"/>
      <w:marTop w:val="0"/>
      <w:marBottom w:val="0"/>
      <w:divBdr>
        <w:top w:val="none" w:sz="0" w:space="0" w:color="auto"/>
        <w:left w:val="none" w:sz="0" w:space="0" w:color="auto"/>
        <w:bottom w:val="none" w:sz="0" w:space="0" w:color="auto"/>
        <w:right w:val="none" w:sz="0" w:space="0" w:color="auto"/>
      </w:divBdr>
    </w:div>
    <w:div w:id="330915719">
      <w:bodyDiv w:val="1"/>
      <w:marLeft w:val="0"/>
      <w:marRight w:val="0"/>
      <w:marTop w:val="0"/>
      <w:marBottom w:val="0"/>
      <w:divBdr>
        <w:top w:val="none" w:sz="0" w:space="0" w:color="auto"/>
        <w:left w:val="none" w:sz="0" w:space="0" w:color="auto"/>
        <w:bottom w:val="none" w:sz="0" w:space="0" w:color="auto"/>
        <w:right w:val="none" w:sz="0" w:space="0" w:color="auto"/>
      </w:divBdr>
    </w:div>
    <w:div w:id="510798382">
      <w:bodyDiv w:val="1"/>
      <w:marLeft w:val="0"/>
      <w:marRight w:val="0"/>
      <w:marTop w:val="0"/>
      <w:marBottom w:val="0"/>
      <w:divBdr>
        <w:top w:val="none" w:sz="0" w:space="0" w:color="auto"/>
        <w:left w:val="none" w:sz="0" w:space="0" w:color="auto"/>
        <w:bottom w:val="none" w:sz="0" w:space="0" w:color="auto"/>
        <w:right w:val="none" w:sz="0" w:space="0" w:color="auto"/>
      </w:divBdr>
    </w:div>
    <w:div w:id="684016425">
      <w:bodyDiv w:val="1"/>
      <w:marLeft w:val="0"/>
      <w:marRight w:val="0"/>
      <w:marTop w:val="0"/>
      <w:marBottom w:val="0"/>
      <w:divBdr>
        <w:top w:val="none" w:sz="0" w:space="0" w:color="auto"/>
        <w:left w:val="none" w:sz="0" w:space="0" w:color="auto"/>
        <w:bottom w:val="none" w:sz="0" w:space="0" w:color="auto"/>
        <w:right w:val="none" w:sz="0" w:space="0" w:color="auto"/>
      </w:divBdr>
    </w:div>
    <w:div w:id="1293711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FA423-3B0D-4CBE-AD2E-8EAC7AA2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4911</Words>
  <Characters>27014</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dc:description/>
  <cp:lastModifiedBy>SIGLER VIZCAÍNO, PEDRO</cp:lastModifiedBy>
  <cp:revision>4</cp:revision>
  <dcterms:created xsi:type="dcterms:W3CDTF">2021-10-01T07:08:00Z</dcterms:created>
  <dcterms:modified xsi:type="dcterms:W3CDTF">2021-10-04T10:37:00Z</dcterms:modified>
  <dc:language>es-ES</dc:language>
</cp:coreProperties>
</file>